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1.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1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0F08A6C" w14:textId="77777777" w:rsidR="00B73372" w:rsidRPr="009E6C23" w:rsidRDefault="00B73372" w:rsidP="009E6C23">
      <w:pPr>
        <w:pStyle w:val="berschrift"/>
        <w:tabs>
          <w:tab w:val="left" w:pos="9214"/>
        </w:tabs>
        <w:rPr>
          <w:sz w:val="32"/>
          <w:szCs w:val="32"/>
          <w:lang w:val="en-US"/>
        </w:rPr>
      </w:pPr>
    </w:p>
    <w:p w14:paraId="70D34918" w14:textId="587E1514" w:rsidR="006F6A58" w:rsidRPr="009E6C23" w:rsidRDefault="00FD5B63" w:rsidP="009E6C23">
      <w:pPr>
        <w:pStyle w:val="Style7"/>
        <w:spacing w:line="240" w:lineRule="auto"/>
        <w:rPr>
          <w:b/>
          <w:sz w:val="32"/>
          <w:szCs w:val="32"/>
          <w:lang w:val="en-US"/>
        </w:rPr>
      </w:pPr>
      <w:r w:rsidRPr="00FD5B63">
        <w:rPr>
          <w:b/>
          <w:sz w:val="32"/>
          <w:szCs w:val="32"/>
          <w:lang w:val="en-US"/>
        </w:rPr>
        <w:t xml:space="preserve">German Financial Cooperation with the </w:t>
      </w:r>
      <w:r w:rsidR="001E7A18">
        <w:rPr>
          <w:b/>
          <w:sz w:val="32"/>
          <w:szCs w:val="32"/>
          <w:lang w:val="en-US"/>
        </w:rPr>
        <w:t>“</w:t>
      </w:r>
      <w:r w:rsidRPr="00FD5B63">
        <w:rPr>
          <w:b/>
          <w:sz w:val="32"/>
          <w:szCs w:val="32"/>
          <w:lang w:val="en-US"/>
        </w:rPr>
        <w:t>Ministry of Education, Science, Technology and Innovation of the Republic of Kosovo</w:t>
      </w:r>
      <w:r w:rsidR="001E7A18">
        <w:rPr>
          <w:b/>
          <w:sz w:val="32"/>
          <w:szCs w:val="32"/>
          <w:lang w:val="en-US"/>
        </w:rPr>
        <w:t>”</w:t>
      </w:r>
      <w:r w:rsidRPr="00FD5B63">
        <w:rPr>
          <w:b/>
          <w:sz w:val="32"/>
          <w:szCs w:val="32"/>
          <w:lang w:val="en-US"/>
        </w:rPr>
        <w:t xml:space="preserve"> (MESTI)</w:t>
      </w:r>
      <w:r w:rsidR="00996B02" w:rsidRPr="00996B02">
        <w:rPr>
          <w:b/>
          <w:sz w:val="32"/>
          <w:szCs w:val="32"/>
          <w:lang w:val="en-US"/>
        </w:rPr>
        <w:t xml:space="preserve"> </w:t>
      </w:r>
    </w:p>
    <w:p w14:paraId="74A81AB2" w14:textId="77777777" w:rsidR="006F6A58" w:rsidRPr="009E6C23" w:rsidRDefault="006F6A58" w:rsidP="009E6C23">
      <w:pPr>
        <w:pStyle w:val="Style7"/>
        <w:spacing w:line="240" w:lineRule="auto"/>
        <w:rPr>
          <w:b/>
          <w:sz w:val="32"/>
          <w:szCs w:val="32"/>
          <w:lang w:val="en-US"/>
        </w:rPr>
      </w:pPr>
    </w:p>
    <w:p w14:paraId="208B9870" w14:textId="77777777" w:rsidR="006F6A58" w:rsidRPr="009E6C23" w:rsidRDefault="006F6A58" w:rsidP="009E6C23">
      <w:pPr>
        <w:pStyle w:val="Style7"/>
        <w:spacing w:line="240" w:lineRule="auto"/>
        <w:rPr>
          <w:b/>
          <w:sz w:val="32"/>
          <w:szCs w:val="32"/>
          <w:lang w:val="en-US"/>
        </w:rPr>
      </w:pPr>
    </w:p>
    <w:p w14:paraId="2663CD57" w14:textId="303FA144" w:rsidR="006F6A58" w:rsidRPr="009E6C23" w:rsidRDefault="006F6A58" w:rsidP="009E6C23">
      <w:pPr>
        <w:pStyle w:val="Style7"/>
        <w:spacing w:line="240" w:lineRule="auto"/>
        <w:rPr>
          <w:b/>
          <w:sz w:val="32"/>
          <w:szCs w:val="32"/>
          <w:lang w:val="en-US"/>
        </w:rPr>
      </w:pPr>
      <w:r w:rsidRPr="009E6C23">
        <w:rPr>
          <w:b/>
          <w:sz w:val="32"/>
          <w:szCs w:val="32"/>
          <w:lang w:val="en-US"/>
        </w:rPr>
        <w:t>Project:</w:t>
      </w:r>
      <w:r w:rsidRPr="009E6C23">
        <w:rPr>
          <w:b/>
          <w:i/>
          <w:sz w:val="32"/>
          <w:szCs w:val="32"/>
          <w:lang w:val="en-US"/>
        </w:rPr>
        <w:t xml:space="preserve"> </w:t>
      </w:r>
      <w:r w:rsidR="00D965EA">
        <w:rPr>
          <w:b/>
          <w:sz w:val="32"/>
          <w:szCs w:val="32"/>
          <w:lang w:val="en-US"/>
        </w:rPr>
        <w:t>Kosovo</w:t>
      </w:r>
      <w:r w:rsidRPr="009E6C23">
        <w:rPr>
          <w:b/>
          <w:sz w:val="32"/>
          <w:szCs w:val="32"/>
          <w:lang w:val="en-US"/>
        </w:rPr>
        <w:t xml:space="preserve"> Challenge Fund</w:t>
      </w:r>
    </w:p>
    <w:p w14:paraId="0FE0FF1E" w14:textId="77777777" w:rsidR="006F6A58" w:rsidRPr="009E6C23" w:rsidRDefault="006F6A58" w:rsidP="009E6C23">
      <w:pPr>
        <w:pStyle w:val="Style7"/>
        <w:spacing w:line="240" w:lineRule="auto"/>
        <w:rPr>
          <w:b/>
          <w:sz w:val="32"/>
          <w:szCs w:val="32"/>
          <w:lang w:val="en-US"/>
        </w:rPr>
      </w:pPr>
    </w:p>
    <w:p w14:paraId="45A7D48D" w14:textId="77777777" w:rsidR="006F6A58" w:rsidRPr="009E6C23" w:rsidRDefault="006F6A58" w:rsidP="009E6C23">
      <w:pPr>
        <w:pStyle w:val="Style7"/>
        <w:spacing w:line="240" w:lineRule="auto"/>
        <w:rPr>
          <w:b/>
          <w:sz w:val="32"/>
          <w:szCs w:val="32"/>
          <w:lang w:val="en-US"/>
        </w:rPr>
      </w:pPr>
    </w:p>
    <w:p w14:paraId="5291F6F8" w14:textId="6AFBCD69" w:rsidR="006F6A58" w:rsidRPr="009E6C23" w:rsidRDefault="006F6A58" w:rsidP="009E6C23">
      <w:pPr>
        <w:pStyle w:val="Style7"/>
        <w:spacing w:line="240" w:lineRule="auto"/>
        <w:rPr>
          <w:b/>
          <w:sz w:val="32"/>
          <w:szCs w:val="32"/>
          <w:lang w:val="en-US"/>
        </w:rPr>
      </w:pPr>
      <w:r w:rsidRPr="009E6C23">
        <w:rPr>
          <w:b/>
          <w:sz w:val="32"/>
          <w:szCs w:val="32"/>
          <w:lang w:val="en-US"/>
        </w:rPr>
        <w:t>Request for Proposals</w:t>
      </w:r>
    </w:p>
    <w:p w14:paraId="44BC6874" w14:textId="77777777" w:rsidR="006F6A58" w:rsidRPr="009E6C23" w:rsidRDefault="006F6A58" w:rsidP="009E6C23">
      <w:pPr>
        <w:pStyle w:val="Style7"/>
        <w:spacing w:line="240" w:lineRule="auto"/>
        <w:rPr>
          <w:b/>
          <w:sz w:val="32"/>
          <w:szCs w:val="32"/>
          <w:lang w:val="en-US"/>
        </w:rPr>
      </w:pPr>
    </w:p>
    <w:p w14:paraId="0AFFF440" w14:textId="77777777" w:rsidR="006F6A58" w:rsidRPr="009E6C23" w:rsidRDefault="006F6A58" w:rsidP="009E6C23">
      <w:pPr>
        <w:pStyle w:val="Style7"/>
        <w:spacing w:line="240" w:lineRule="auto"/>
        <w:rPr>
          <w:b/>
          <w:sz w:val="32"/>
          <w:szCs w:val="32"/>
          <w:lang w:val="en-US"/>
        </w:rPr>
      </w:pPr>
      <w:r w:rsidRPr="009E6C23">
        <w:rPr>
          <w:b/>
          <w:sz w:val="32"/>
          <w:szCs w:val="32"/>
          <w:lang w:val="en-US"/>
        </w:rPr>
        <w:t>for</w:t>
      </w:r>
    </w:p>
    <w:p w14:paraId="1849E104" w14:textId="77777777" w:rsidR="006F6A58" w:rsidRPr="009E6C23" w:rsidRDefault="006F6A58" w:rsidP="009E6C23">
      <w:pPr>
        <w:pStyle w:val="Style7"/>
        <w:spacing w:line="240" w:lineRule="auto"/>
        <w:rPr>
          <w:b/>
          <w:sz w:val="32"/>
          <w:szCs w:val="32"/>
          <w:lang w:val="en-US"/>
        </w:rPr>
      </w:pPr>
    </w:p>
    <w:p w14:paraId="7D5DB95C" w14:textId="0C4EA10C" w:rsidR="00EA325C" w:rsidRDefault="007B3A93" w:rsidP="009E6C23">
      <w:pPr>
        <w:pStyle w:val="Style7"/>
        <w:spacing w:line="240" w:lineRule="auto"/>
        <w:rPr>
          <w:b/>
          <w:sz w:val="32"/>
          <w:szCs w:val="32"/>
          <w:lang w:val="en-US"/>
        </w:rPr>
      </w:pPr>
      <w:r w:rsidRPr="007B3A93">
        <w:rPr>
          <w:b/>
          <w:sz w:val="32"/>
          <w:szCs w:val="32"/>
          <w:lang w:val="en-US"/>
        </w:rPr>
        <w:t xml:space="preserve">Consulting services for curriculum development and Training of Trainers for </w:t>
      </w:r>
      <w:proofErr w:type="spellStart"/>
      <w:r w:rsidRPr="007B3A93">
        <w:rPr>
          <w:b/>
          <w:sz w:val="32"/>
          <w:szCs w:val="32"/>
          <w:lang w:val="en-US"/>
        </w:rPr>
        <w:t>ProEd</w:t>
      </w:r>
      <w:proofErr w:type="spellEnd"/>
      <w:r w:rsidRPr="007B3A93">
        <w:rPr>
          <w:b/>
          <w:sz w:val="32"/>
          <w:szCs w:val="32"/>
          <w:lang w:val="en-US"/>
        </w:rPr>
        <w:t xml:space="preserve"> SH.P.K.</w:t>
      </w:r>
    </w:p>
    <w:p w14:paraId="6ED58D87" w14:textId="77777777" w:rsidR="007B3A93" w:rsidRPr="009E6C23" w:rsidRDefault="007B3A93" w:rsidP="009E6C23">
      <w:pPr>
        <w:pStyle w:val="Style7"/>
        <w:spacing w:line="240" w:lineRule="auto"/>
        <w:rPr>
          <w:b/>
          <w:sz w:val="32"/>
          <w:szCs w:val="32"/>
          <w:lang w:val="en-US"/>
        </w:rPr>
      </w:pPr>
    </w:p>
    <w:p w14:paraId="6B4953EA" w14:textId="77777777" w:rsidR="00270B14" w:rsidRDefault="00270B14" w:rsidP="009E6C23">
      <w:pPr>
        <w:pStyle w:val="Style7"/>
        <w:spacing w:line="240" w:lineRule="auto"/>
        <w:rPr>
          <w:b/>
          <w:sz w:val="32"/>
          <w:szCs w:val="32"/>
          <w:lang w:val="en-US"/>
        </w:rPr>
      </w:pPr>
    </w:p>
    <w:p w14:paraId="0B9916E1" w14:textId="61E00C6B" w:rsidR="000645F2" w:rsidRDefault="006F6A58" w:rsidP="009E6C23">
      <w:pPr>
        <w:pStyle w:val="Style7"/>
        <w:spacing w:line="240" w:lineRule="auto"/>
        <w:rPr>
          <w:b/>
          <w:sz w:val="32"/>
          <w:szCs w:val="32"/>
          <w:lang w:val="en-US"/>
        </w:rPr>
      </w:pPr>
      <w:r w:rsidRPr="009E6C23">
        <w:rPr>
          <w:b/>
          <w:sz w:val="32"/>
          <w:szCs w:val="32"/>
          <w:lang w:val="en-US"/>
        </w:rPr>
        <w:t xml:space="preserve">Employer: </w:t>
      </w:r>
      <w:r w:rsidR="000645F2" w:rsidRPr="000645F2">
        <w:rPr>
          <w:b/>
          <w:sz w:val="32"/>
          <w:szCs w:val="32"/>
          <w:lang w:val="en-US"/>
        </w:rPr>
        <w:t xml:space="preserve">The Ministry of Education, Science, Technology and Innovation of the Republic of Kosovo, </w:t>
      </w:r>
    </w:p>
    <w:p w14:paraId="31E0E021" w14:textId="607BE1FA" w:rsidR="006F6A58" w:rsidRPr="009E6C23" w:rsidRDefault="000645F2" w:rsidP="009E6C23">
      <w:pPr>
        <w:pStyle w:val="Style7"/>
        <w:spacing w:line="240" w:lineRule="auto"/>
        <w:rPr>
          <w:b/>
          <w:i/>
          <w:sz w:val="32"/>
          <w:szCs w:val="32"/>
          <w:lang w:val="en-US"/>
        </w:rPr>
      </w:pPr>
      <w:r w:rsidRPr="000645F2">
        <w:rPr>
          <w:b/>
          <w:sz w:val="32"/>
          <w:szCs w:val="32"/>
          <w:lang w:val="en-US"/>
        </w:rPr>
        <w:t xml:space="preserve">Agim Ramadani Str. 325, Prishtina, Kosovo  </w:t>
      </w:r>
    </w:p>
    <w:p w14:paraId="1B031607" w14:textId="77777777" w:rsidR="006F6A58" w:rsidRPr="009E6C23" w:rsidRDefault="006F6A58" w:rsidP="009E6C23">
      <w:pPr>
        <w:pStyle w:val="Style7"/>
        <w:spacing w:line="240" w:lineRule="auto"/>
        <w:rPr>
          <w:b/>
          <w:sz w:val="32"/>
          <w:szCs w:val="32"/>
          <w:lang w:val="en-US"/>
        </w:rPr>
      </w:pPr>
    </w:p>
    <w:p w14:paraId="7630679B" w14:textId="633BAAA2" w:rsidR="00166EDB" w:rsidRPr="002E6AB4" w:rsidRDefault="00166EDB" w:rsidP="009E6C23">
      <w:pPr>
        <w:pStyle w:val="Style7"/>
        <w:spacing w:line="240" w:lineRule="auto"/>
        <w:rPr>
          <w:bCs/>
          <w:sz w:val="32"/>
          <w:szCs w:val="32"/>
          <w:lang w:val="en-US"/>
        </w:rPr>
      </w:pPr>
      <w:r w:rsidRPr="002E6AB4">
        <w:rPr>
          <w:bCs/>
          <w:sz w:val="32"/>
          <w:szCs w:val="32"/>
          <w:lang w:val="en-US"/>
        </w:rPr>
        <w:t>represented by</w:t>
      </w:r>
    </w:p>
    <w:p w14:paraId="6070BB52" w14:textId="77777777" w:rsidR="006F6A58" w:rsidRPr="009E6C23" w:rsidRDefault="006F6A58" w:rsidP="009E6C23">
      <w:pPr>
        <w:pStyle w:val="Style7"/>
        <w:spacing w:line="240" w:lineRule="auto"/>
        <w:rPr>
          <w:b/>
          <w:sz w:val="32"/>
          <w:szCs w:val="32"/>
          <w:lang w:val="en-US"/>
        </w:rPr>
      </w:pPr>
    </w:p>
    <w:p w14:paraId="27778BBD" w14:textId="136F4573" w:rsidR="006F6A58" w:rsidRPr="009E6C23" w:rsidRDefault="006F6A58" w:rsidP="009E6C23">
      <w:pPr>
        <w:pStyle w:val="Style7"/>
        <w:spacing w:line="240" w:lineRule="auto"/>
        <w:rPr>
          <w:b/>
          <w:sz w:val="32"/>
          <w:szCs w:val="32"/>
          <w:lang w:val="en-US"/>
        </w:rPr>
      </w:pPr>
      <w:proofErr w:type="spellStart"/>
      <w:r w:rsidRPr="009E6C23">
        <w:rPr>
          <w:b/>
          <w:sz w:val="32"/>
          <w:szCs w:val="32"/>
          <w:lang w:val="en-US"/>
        </w:rPr>
        <w:t>Internationale</w:t>
      </w:r>
      <w:proofErr w:type="spellEnd"/>
      <w:r w:rsidRPr="009E6C23">
        <w:rPr>
          <w:b/>
          <w:sz w:val="32"/>
          <w:szCs w:val="32"/>
          <w:lang w:val="en-US"/>
        </w:rPr>
        <w:t xml:space="preserve"> Projekt Consult GmbH (IPC)</w:t>
      </w:r>
      <w:r w:rsidRPr="009E6C23">
        <w:rPr>
          <w:i/>
          <w:sz w:val="32"/>
          <w:szCs w:val="32"/>
          <w:lang w:val="en-US"/>
        </w:rPr>
        <w:br/>
      </w:r>
      <w:r w:rsidRPr="009E6C23">
        <w:rPr>
          <w:sz w:val="32"/>
          <w:szCs w:val="32"/>
          <w:lang w:val="en-US"/>
        </w:rPr>
        <w:t xml:space="preserve">(on behalf of the Consortium IPC – PLANCO – </w:t>
      </w:r>
      <w:proofErr w:type="spellStart"/>
      <w:r w:rsidRPr="009E6C23">
        <w:rPr>
          <w:sz w:val="32"/>
          <w:szCs w:val="32"/>
          <w:lang w:val="en-US"/>
        </w:rPr>
        <w:t>swisscontact</w:t>
      </w:r>
      <w:proofErr w:type="spellEnd"/>
      <w:r w:rsidRPr="009E6C23">
        <w:rPr>
          <w:sz w:val="32"/>
          <w:szCs w:val="32"/>
          <w:lang w:val="en-US"/>
        </w:rPr>
        <w:t xml:space="preserve"> – KPMG)</w:t>
      </w:r>
      <w:r w:rsidRPr="009E6C23">
        <w:rPr>
          <w:b/>
          <w:sz w:val="32"/>
          <w:szCs w:val="32"/>
          <w:lang w:val="en-US"/>
        </w:rPr>
        <w:t xml:space="preserve"> </w:t>
      </w:r>
      <w:r w:rsidRPr="009E6C23">
        <w:rPr>
          <w:i/>
          <w:sz w:val="32"/>
          <w:szCs w:val="32"/>
          <w:lang w:val="en-US"/>
        </w:rPr>
        <w:br/>
      </w:r>
    </w:p>
    <w:p w14:paraId="30389266" w14:textId="07D948E3" w:rsidR="006F6A58" w:rsidRPr="00DE2474" w:rsidRDefault="00AE3458" w:rsidP="009E6C23">
      <w:pPr>
        <w:pStyle w:val="Style7"/>
        <w:spacing w:line="240" w:lineRule="auto"/>
        <w:rPr>
          <w:iCs/>
          <w:sz w:val="32"/>
          <w:szCs w:val="32"/>
          <w:u w:val="single"/>
          <w:lang w:val="en-US"/>
        </w:rPr>
      </w:pPr>
      <w:r w:rsidRPr="00AE3458">
        <w:rPr>
          <w:iCs/>
          <w:sz w:val="32"/>
          <w:szCs w:val="32"/>
          <w:u w:val="single"/>
          <w:lang w:val="en-US"/>
        </w:rPr>
        <w:t>27</w:t>
      </w:r>
      <w:r w:rsidR="00D0491F" w:rsidRPr="00AE3458">
        <w:rPr>
          <w:iCs/>
          <w:sz w:val="32"/>
          <w:szCs w:val="32"/>
          <w:u w:val="single"/>
          <w:lang w:val="en-US"/>
        </w:rPr>
        <w:t xml:space="preserve"> June</w:t>
      </w:r>
      <w:r w:rsidR="006F6A58" w:rsidRPr="00AE3458">
        <w:rPr>
          <w:iCs/>
          <w:sz w:val="32"/>
          <w:szCs w:val="32"/>
          <w:u w:val="single"/>
          <w:lang w:val="en-US"/>
        </w:rPr>
        <w:t xml:space="preserve"> 2025</w:t>
      </w:r>
    </w:p>
    <w:p w14:paraId="05552A80" w14:textId="77777777" w:rsidR="006F6A58" w:rsidRPr="002E6AB4" w:rsidRDefault="006F6A58" w:rsidP="002E6AB4">
      <w:pPr>
        <w:pStyle w:val="BodyText"/>
        <w:spacing w:after="0"/>
        <w:jc w:val="center"/>
        <w:rPr>
          <w:sz w:val="32"/>
          <w:szCs w:val="32"/>
          <w:lang w:val="en-US"/>
        </w:rPr>
      </w:pPr>
    </w:p>
    <w:p w14:paraId="2F4C2301" w14:textId="77777777" w:rsidR="006F6A58" w:rsidRPr="002E6AB4" w:rsidRDefault="006F6A58" w:rsidP="002E6AB4">
      <w:pPr>
        <w:pStyle w:val="BodyText"/>
        <w:spacing w:after="0"/>
        <w:jc w:val="center"/>
        <w:rPr>
          <w:sz w:val="32"/>
          <w:szCs w:val="32"/>
          <w:lang w:val="en-US"/>
        </w:rPr>
      </w:pPr>
    </w:p>
    <w:p w14:paraId="15079D15" w14:textId="7E00574F" w:rsidR="009E6C23" w:rsidRDefault="007B3A93" w:rsidP="009E6C23">
      <w:pPr>
        <w:pStyle w:val="Style7"/>
        <w:spacing w:line="240" w:lineRule="auto"/>
        <w:rPr>
          <w:b/>
          <w:bCs/>
          <w:iCs/>
          <w:sz w:val="32"/>
          <w:szCs w:val="32"/>
          <w:lang w:val="en-US"/>
        </w:rPr>
      </w:pPr>
      <w:r w:rsidRPr="007B3A93">
        <w:rPr>
          <w:b/>
          <w:bCs/>
          <w:iCs/>
          <w:sz w:val="32"/>
          <w:szCs w:val="32"/>
          <w:lang w:val="en-US"/>
        </w:rPr>
        <w:t>KCF/KOS/C/2023/004-5-6-7-8-9</w:t>
      </w:r>
    </w:p>
    <w:p w14:paraId="385C14FB" w14:textId="77777777" w:rsidR="007B3A93" w:rsidRPr="002E6AB4" w:rsidRDefault="007B3A93" w:rsidP="009E6C23">
      <w:pPr>
        <w:pStyle w:val="Style7"/>
        <w:spacing w:line="240" w:lineRule="auto"/>
        <w:rPr>
          <w:b/>
          <w:bCs/>
          <w:iCs/>
          <w:sz w:val="32"/>
          <w:szCs w:val="32"/>
          <w:lang w:val="en-US"/>
        </w:rPr>
      </w:pPr>
    </w:p>
    <w:p w14:paraId="4DD57A6F" w14:textId="04394576" w:rsidR="004A7FCE" w:rsidRPr="000736B2" w:rsidRDefault="00ED67F1" w:rsidP="006F6A58">
      <w:pPr>
        <w:pStyle w:val="Style7"/>
        <w:spacing w:line="240" w:lineRule="auto"/>
        <w:rPr>
          <w:b/>
          <w:bCs/>
          <w:sz w:val="22"/>
          <w:szCs w:val="22"/>
          <w:lang w:val="en-GB"/>
        </w:rPr>
      </w:pPr>
      <w:r w:rsidRPr="000736B2">
        <w:rPr>
          <w:b/>
          <w:bCs/>
          <w:sz w:val="22"/>
          <w:szCs w:val="22"/>
          <w:lang w:val="en-GB"/>
        </w:rPr>
        <w:br w:type="page"/>
      </w:r>
    </w:p>
    <w:p w14:paraId="11C6C746" w14:textId="77777777" w:rsidR="00ED67F1" w:rsidRPr="000736B2" w:rsidRDefault="00ED67F1">
      <w:pPr>
        <w:suppressAutoHyphens w:val="0"/>
        <w:rPr>
          <w:sz w:val="22"/>
          <w:szCs w:val="22"/>
          <w:lang w:val="en-GB"/>
        </w:rPr>
      </w:pPr>
    </w:p>
    <w:p w14:paraId="11D77ED5" w14:textId="77777777" w:rsidR="00ED67F1" w:rsidRPr="000736B2" w:rsidRDefault="00ED67F1">
      <w:pPr>
        <w:tabs>
          <w:tab w:val="right" w:leader="dot" w:pos="8640"/>
        </w:tabs>
        <w:jc w:val="right"/>
        <w:rPr>
          <w:sz w:val="22"/>
          <w:szCs w:val="22"/>
          <w:lang w:val="en-GB"/>
        </w:rPr>
      </w:pPr>
    </w:p>
    <w:p w14:paraId="13295FEA" w14:textId="77777777" w:rsidR="00D4443F" w:rsidRPr="006B56BB" w:rsidRDefault="00751666" w:rsidP="00751666">
      <w:pPr>
        <w:tabs>
          <w:tab w:val="right" w:leader="dot" w:pos="8640"/>
        </w:tabs>
        <w:jc w:val="center"/>
        <w:rPr>
          <w:b/>
          <w:sz w:val="32"/>
          <w:szCs w:val="32"/>
        </w:rPr>
      </w:pPr>
      <w:r w:rsidRPr="006B56BB">
        <w:rPr>
          <w:b/>
          <w:sz w:val="32"/>
          <w:szCs w:val="32"/>
        </w:rPr>
        <w:t>CONTENTS</w:t>
      </w:r>
    </w:p>
    <w:tbl>
      <w:tblPr>
        <w:tblW w:w="4947" w:type="pct"/>
        <w:tblLook w:val="00A0" w:firstRow="1" w:lastRow="0" w:firstColumn="1" w:lastColumn="0" w:noHBand="0" w:noVBand="0"/>
      </w:tblPr>
      <w:tblGrid>
        <w:gridCol w:w="4535"/>
        <w:gridCol w:w="4441"/>
      </w:tblGrid>
      <w:tr w:rsidR="00751666" w:rsidRPr="006B56BB" w14:paraId="179B9E7F" w14:textId="77777777" w:rsidTr="00900B10">
        <w:trPr>
          <w:trHeight w:hRule="exact" w:val="236"/>
        </w:trPr>
        <w:tc>
          <w:tcPr>
            <w:tcW w:w="2526" w:type="pct"/>
          </w:tcPr>
          <w:p w14:paraId="35513FC4" w14:textId="77777777" w:rsidR="00751666" w:rsidRPr="006B56BB" w:rsidRDefault="00751666" w:rsidP="00331CBA">
            <w:r w:rsidRPr="006B56BB">
              <w:rPr>
                <w:sz w:val="22"/>
              </w:rPr>
              <w:t>Section</w:t>
            </w:r>
          </w:p>
        </w:tc>
        <w:tc>
          <w:tcPr>
            <w:tcW w:w="2474" w:type="pct"/>
          </w:tcPr>
          <w:p w14:paraId="09081F0B" w14:textId="77777777" w:rsidR="00751666" w:rsidRPr="006B56BB" w:rsidRDefault="00751666" w:rsidP="00331CBA">
            <w:pPr>
              <w:pStyle w:val="NormalRight"/>
            </w:pPr>
            <w:r w:rsidRPr="006B56BB">
              <w:rPr>
                <w:sz w:val="22"/>
              </w:rPr>
              <w:t>Page</w:t>
            </w:r>
          </w:p>
        </w:tc>
      </w:tr>
    </w:tbl>
    <w:p w14:paraId="30190A08" w14:textId="7430EDF0" w:rsidR="00DC5E2C" w:rsidRDefault="007655C8">
      <w:pPr>
        <w:pStyle w:val="TOC1"/>
        <w:tabs>
          <w:tab w:val="right" w:leader="dot" w:pos="9062"/>
        </w:tabs>
        <w:rPr>
          <w:rFonts w:asciiTheme="minorHAnsi" w:eastAsiaTheme="minorEastAsia" w:hAnsiTheme="minorHAnsi" w:cstheme="minorBidi"/>
          <w:b w:val="0"/>
          <w:bCs w:val="0"/>
          <w:caps w:val="0"/>
          <w:noProof/>
          <w:sz w:val="22"/>
          <w:szCs w:val="22"/>
          <w:lang w:val="en-US" w:eastAsia="en-US"/>
        </w:rPr>
      </w:pPr>
      <w:r w:rsidRPr="006B56BB">
        <w:rPr>
          <w:rFonts w:ascii="Arial" w:hAnsi="Arial"/>
          <w:b w:val="0"/>
        </w:rPr>
        <w:fldChar w:fldCharType="begin"/>
      </w:r>
      <w:r w:rsidRPr="006B56BB">
        <w:rPr>
          <w:rFonts w:ascii="Arial" w:hAnsi="Arial"/>
          <w:b w:val="0"/>
        </w:rPr>
        <w:instrText xml:space="preserve"> TOC \o "1-1" \h \z \u </w:instrText>
      </w:r>
      <w:r w:rsidRPr="006B56BB">
        <w:rPr>
          <w:rFonts w:ascii="Arial" w:hAnsi="Arial"/>
          <w:b w:val="0"/>
        </w:rPr>
        <w:fldChar w:fldCharType="separate"/>
      </w:r>
      <w:hyperlink w:anchor="_Toc28886889" w:history="1">
        <w:r w:rsidR="00DC5E2C" w:rsidRPr="00E40141">
          <w:rPr>
            <w:rStyle w:val="Hyperlink"/>
            <w:rFonts w:ascii="Arial" w:hAnsi="Arial" w:cs="Arial"/>
            <w:noProof/>
            <w:lang w:val="en-US"/>
          </w:rPr>
          <w:t>PREFACE</w:t>
        </w:r>
        <w:r w:rsidR="00DC5E2C">
          <w:rPr>
            <w:noProof/>
            <w:webHidden/>
          </w:rPr>
          <w:tab/>
        </w:r>
        <w:r w:rsidR="00DC5E2C">
          <w:rPr>
            <w:noProof/>
            <w:webHidden/>
          </w:rPr>
          <w:fldChar w:fldCharType="begin"/>
        </w:r>
        <w:r w:rsidR="00DC5E2C">
          <w:rPr>
            <w:noProof/>
            <w:webHidden/>
          </w:rPr>
          <w:instrText xml:space="preserve"> PAGEREF _Toc28886889 \h </w:instrText>
        </w:r>
        <w:r w:rsidR="00DC5E2C">
          <w:rPr>
            <w:noProof/>
            <w:webHidden/>
          </w:rPr>
        </w:r>
        <w:r w:rsidR="00DC5E2C">
          <w:rPr>
            <w:noProof/>
            <w:webHidden/>
          </w:rPr>
          <w:fldChar w:fldCharType="separate"/>
        </w:r>
        <w:r w:rsidR="00DC5E2C">
          <w:rPr>
            <w:noProof/>
            <w:webHidden/>
          </w:rPr>
          <w:t>2</w:t>
        </w:r>
        <w:r w:rsidR="00DC5E2C">
          <w:rPr>
            <w:noProof/>
            <w:webHidden/>
          </w:rPr>
          <w:fldChar w:fldCharType="end"/>
        </w:r>
      </w:hyperlink>
    </w:p>
    <w:p w14:paraId="4BA2ACCC" w14:textId="52BD903B" w:rsidR="00DC5E2C" w:rsidRDefault="00DC5E2C">
      <w:pPr>
        <w:pStyle w:val="TOC1"/>
        <w:tabs>
          <w:tab w:val="right" w:leader="dot" w:pos="9062"/>
        </w:tabs>
        <w:rPr>
          <w:rFonts w:asciiTheme="minorHAnsi" w:eastAsiaTheme="minorEastAsia" w:hAnsiTheme="minorHAnsi" w:cstheme="minorBidi"/>
          <w:b w:val="0"/>
          <w:bCs w:val="0"/>
          <w:caps w:val="0"/>
          <w:noProof/>
          <w:sz w:val="22"/>
          <w:szCs w:val="22"/>
          <w:lang w:val="en-US" w:eastAsia="en-US"/>
        </w:rPr>
      </w:pPr>
      <w:hyperlink w:anchor="_Toc28886890" w:history="1">
        <w:r w:rsidRPr="00E40141">
          <w:rPr>
            <w:rStyle w:val="Hyperlink"/>
            <w:rFonts w:ascii="Arial" w:hAnsi="Arial" w:cs="Arial"/>
            <w:noProof/>
            <w:lang w:val="en-US"/>
          </w:rPr>
          <w:t>LETTER OF INVITATION</w:t>
        </w:r>
        <w:r>
          <w:rPr>
            <w:noProof/>
            <w:webHidden/>
          </w:rPr>
          <w:tab/>
        </w:r>
        <w:r>
          <w:rPr>
            <w:noProof/>
            <w:webHidden/>
          </w:rPr>
          <w:fldChar w:fldCharType="begin"/>
        </w:r>
        <w:r>
          <w:rPr>
            <w:noProof/>
            <w:webHidden/>
          </w:rPr>
          <w:instrText xml:space="preserve"> PAGEREF _Toc28886890 \h </w:instrText>
        </w:r>
        <w:r>
          <w:rPr>
            <w:noProof/>
            <w:webHidden/>
          </w:rPr>
        </w:r>
        <w:r>
          <w:rPr>
            <w:noProof/>
            <w:webHidden/>
          </w:rPr>
          <w:fldChar w:fldCharType="separate"/>
        </w:r>
        <w:r>
          <w:rPr>
            <w:noProof/>
            <w:webHidden/>
          </w:rPr>
          <w:t>4</w:t>
        </w:r>
        <w:r>
          <w:rPr>
            <w:noProof/>
            <w:webHidden/>
          </w:rPr>
          <w:fldChar w:fldCharType="end"/>
        </w:r>
      </w:hyperlink>
    </w:p>
    <w:p w14:paraId="3ACBEA6C" w14:textId="2C548812" w:rsidR="00DC5E2C" w:rsidRDefault="00DC5E2C">
      <w:pPr>
        <w:pStyle w:val="TOC1"/>
        <w:tabs>
          <w:tab w:val="right" w:leader="dot" w:pos="9062"/>
        </w:tabs>
        <w:rPr>
          <w:rFonts w:asciiTheme="minorHAnsi" w:eastAsiaTheme="minorEastAsia" w:hAnsiTheme="minorHAnsi" w:cstheme="minorBidi"/>
          <w:b w:val="0"/>
          <w:bCs w:val="0"/>
          <w:caps w:val="0"/>
          <w:noProof/>
          <w:sz w:val="22"/>
          <w:szCs w:val="22"/>
          <w:lang w:val="en-US" w:eastAsia="en-US"/>
        </w:rPr>
      </w:pPr>
      <w:hyperlink w:anchor="_Toc28886891" w:history="1">
        <w:r w:rsidRPr="00E40141">
          <w:rPr>
            <w:rStyle w:val="Hyperlink"/>
            <w:rFonts w:ascii="Arial" w:hAnsi="Arial" w:cs="Arial"/>
            <w:noProof/>
            <w:lang w:val="en-US"/>
          </w:rPr>
          <w:t>PART 1 – Tendering Procedures</w:t>
        </w:r>
        <w:r>
          <w:rPr>
            <w:noProof/>
            <w:webHidden/>
          </w:rPr>
          <w:tab/>
        </w:r>
        <w:r>
          <w:rPr>
            <w:noProof/>
            <w:webHidden/>
          </w:rPr>
          <w:fldChar w:fldCharType="begin"/>
        </w:r>
        <w:r>
          <w:rPr>
            <w:noProof/>
            <w:webHidden/>
          </w:rPr>
          <w:instrText xml:space="preserve"> PAGEREF _Toc28886891 \h </w:instrText>
        </w:r>
        <w:r>
          <w:rPr>
            <w:noProof/>
            <w:webHidden/>
          </w:rPr>
        </w:r>
        <w:r>
          <w:rPr>
            <w:noProof/>
            <w:webHidden/>
          </w:rPr>
          <w:fldChar w:fldCharType="separate"/>
        </w:r>
        <w:r>
          <w:rPr>
            <w:noProof/>
            <w:webHidden/>
          </w:rPr>
          <w:t>7</w:t>
        </w:r>
        <w:r>
          <w:rPr>
            <w:noProof/>
            <w:webHidden/>
          </w:rPr>
          <w:fldChar w:fldCharType="end"/>
        </w:r>
      </w:hyperlink>
    </w:p>
    <w:p w14:paraId="3BED02AF" w14:textId="470DF0A7" w:rsidR="00DC5E2C" w:rsidRDefault="00DC5E2C">
      <w:pPr>
        <w:pStyle w:val="TOC1"/>
        <w:tabs>
          <w:tab w:val="right" w:leader="dot" w:pos="9062"/>
        </w:tabs>
        <w:rPr>
          <w:rFonts w:asciiTheme="minorHAnsi" w:eastAsiaTheme="minorEastAsia" w:hAnsiTheme="minorHAnsi" w:cstheme="minorBidi"/>
          <w:b w:val="0"/>
          <w:bCs w:val="0"/>
          <w:caps w:val="0"/>
          <w:noProof/>
          <w:sz w:val="22"/>
          <w:szCs w:val="22"/>
          <w:lang w:val="en-US" w:eastAsia="en-US"/>
        </w:rPr>
      </w:pPr>
      <w:hyperlink w:anchor="_Toc28886892" w:history="1">
        <w:r w:rsidRPr="00E40141">
          <w:rPr>
            <w:rStyle w:val="Hyperlink"/>
            <w:rFonts w:ascii="Arial" w:hAnsi="Arial" w:cs="Arial"/>
            <w:noProof/>
            <w:lang w:val="en-US"/>
          </w:rPr>
          <w:t>Section I.  Instructions to Consultants</w:t>
        </w:r>
        <w:r>
          <w:rPr>
            <w:noProof/>
            <w:webHidden/>
          </w:rPr>
          <w:tab/>
        </w:r>
        <w:r>
          <w:rPr>
            <w:noProof/>
            <w:webHidden/>
          </w:rPr>
          <w:fldChar w:fldCharType="begin"/>
        </w:r>
        <w:r>
          <w:rPr>
            <w:noProof/>
            <w:webHidden/>
          </w:rPr>
          <w:instrText xml:space="preserve"> PAGEREF _Toc28886892 \h </w:instrText>
        </w:r>
        <w:r>
          <w:rPr>
            <w:noProof/>
            <w:webHidden/>
          </w:rPr>
        </w:r>
        <w:r>
          <w:rPr>
            <w:noProof/>
            <w:webHidden/>
          </w:rPr>
          <w:fldChar w:fldCharType="separate"/>
        </w:r>
        <w:r>
          <w:rPr>
            <w:noProof/>
            <w:webHidden/>
          </w:rPr>
          <w:t>8</w:t>
        </w:r>
        <w:r>
          <w:rPr>
            <w:noProof/>
            <w:webHidden/>
          </w:rPr>
          <w:fldChar w:fldCharType="end"/>
        </w:r>
      </w:hyperlink>
    </w:p>
    <w:p w14:paraId="0E8CB810" w14:textId="21728CB1" w:rsidR="00DC5E2C" w:rsidRDefault="00DC5E2C">
      <w:pPr>
        <w:pStyle w:val="TOC1"/>
        <w:tabs>
          <w:tab w:val="right" w:leader="dot" w:pos="9062"/>
        </w:tabs>
        <w:rPr>
          <w:rFonts w:asciiTheme="minorHAnsi" w:eastAsiaTheme="minorEastAsia" w:hAnsiTheme="minorHAnsi" w:cstheme="minorBidi"/>
          <w:b w:val="0"/>
          <w:bCs w:val="0"/>
          <w:caps w:val="0"/>
          <w:noProof/>
          <w:sz w:val="22"/>
          <w:szCs w:val="22"/>
          <w:lang w:val="en-US" w:eastAsia="en-US"/>
        </w:rPr>
      </w:pPr>
      <w:hyperlink w:anchor="_Toc28886893" w:history="1">
        <w:r w:rsidRPr="00E40141">
          <w:rPr>
            <w:rStyle w:val="Hyperlink"/>
            <w:rFonts w:ascii="Arial" w:hAnsi="Arial" w:cs="Arial"/>
            <w:noProof/>
            <w:lang w:val="en-US"/>
          </w:rPr>
          <w:t>A.  General Provisions</w:t>
        </w:r>
        <w:r>
          <w:rPr>
            <w:noProof/>
            <w:webHidden/>
          </w:rPr>
          <w:tab/>
        </w:r>
        <w:r>
          <w:rPr>
            <w:noProof/>
            <w:webHidden/>
          </w:rPr>
          <w:fldChar w:fldCharType="begin"/>
        </w:r>
        <w:r>
          <w:rPr>
            <w:noProof/>
            <w:webHidden/>
          </w:rPr>
          <w:instrText xml:space="preserve"> PAGEREF _Toc28886893 \h </w:instrText>
        </w:r>
        <w:r>
          <w:rPr>
            <w:noProof/>
            <w:webHidden/>
          </w:rPr>
        </w:r>
        <w:r>
          <w:rPr>
            <w:noProof/>
            <w:webHidden/>
          </w:rPr>
          <w:fldChar w:fldCharType="separate"/>
        </w:r>
        <w:r>
          <w:rPr>
            <w:noProof/>
            <w:webHidden/>
          </w:rPr>
          <w:t>10</w:t>
        </w:r>
        <w:r>
          <w:rPr>
            <w:noProof/>
            <w:webHidden/>
          </w:rPr>
          <w:fldChar w:fldCharType="end"/>
        </w:r>
      </w:hyperlink>
    </w:p>
    <w:p w14:paraId="477DF20A" w14:textId="1B479159" w:rsidR="00DC5E2C" w:rsidRDefault="00DC5E2C">
      <w:pPr>
        <w:pStyle w:val="TOC1"/>
        <w:tabs>
          <w:tab w:val="right" w:leader="dot" w:pos="9062"/>
        </w:tabs>
        <w:rPr>
          <w:rFonts w:asciiTheme="minorHAnsi" w:eastAsiaTheme="minorEastAsia" w:hAnsiTheme="minorHAnsi" w:cstheme="minorBidi"/>
          <w:b w:val="0"/>
          <w:bCs w:val="0"/>
          <w:caps w:val="0"/>
          <w:noProof/>
          <w:sz w:val="22"/>
          <w:szCs w:val="22"/>
          <w:lang w:val="en-US" w:eastAsia="en-US"/>
        </w:rPr>
      </w:pPr>
      <w:hyperlink w:anchor="_Toc28886894" w:history="1">
        <w:r w:rsidRPr="00E40141">
          <w:rPr>
            <w:rStyle w:val="Hyperlink"/>
            <w:rFonts w:ascii="Arial" w:hAnsi="Arial" w:cs="Arial"/>
            <w:noProof/>
          </w:rPr>
          <w:t>B.  Preparation of Proposals</w:t>
        </w:r>
        <w:r>
          <w:rPr>
            <w:noProof/>
            <w:webHidden/>
          </w:rPr>
          <w:tab/>
        </w:r>
        <w:r>
          <w:rPr>
            <w:noProof/>
            <w:webHidden/>
          </w:rPr>
          <w:fldChar w:fldCharType="begin"/>
        </w:r>
        <w:r>
          <w:rPr>
            <w:noProof/>
            <w:webHidden/>
          </w:rPr>
          <w:instrText xml:space="preserve"> PAGEREF _Toc28886894 \h </w:instrText>
        </w:r>
        <w:r>
          <w:rPr>
            <w:noProof/>
            <w:webHidden/>
          </w:rPr>
        </w:r>
        <w:r>
          <w:rPr>
            <w:noProof/>
            <w:webHidden/>
          </w:rPr>
          <w:fldChar w:fldCharType="separate"/>
        </w:r>
        <w:r>
          <w:rPr>
            <w:noProof/>
            <w:webHidden/>
          </w:rPr>
          <w:t>13</w:t>
        </w:r>
        <w:r>
          <w:rPr>
            <w:noProof/>
            <w:webHidden/>
          </w:rPr>
          <w:fldChar w:fldCharType="end"/>
        </w:r>
      </w:hyperlink>
    </w:p>
    <w:p w14:paraId="45BB3443" w14:textId="7A04BF7F" w:rsidR="00DC5E2C" w:rsidRDefault="00DC5E2C">
      <w:pPr>
        <w:pStyle w:val="TOC1"/>
        <w:tabs>
          <w:tab w:val="right" w:leader="dot" w:pos="9062"/>
        </w:tabs>
        <w:rPr>
          <w:rFonts w:asciiTheme="minorHAnsi" w:eastAsiaTheme="minorEastAsia" w:hAnsiTheme="minorHAnsi" w:cstheme="minorBidi"/>
          <w:b w:val="0"/>
          <w:bCs w:val="0"/>
          <w:caps w:val="0"/>
          <w:noProof/>
          <w:sz w:val="22"/>
          <w:szCs w:val="22"/>
          <w:lang w:val="en-US" w:eastAsia="en-US"/>
        </w:rPr>
      </w:pPr>
      <w:hyperlink w:anchor="_Toc28886895" w:history="1">
        <w:r w:rsidRPr="00E40141">
          <w:rPr>
            <w:rStyle w:val="Hyperlink"/>
            <w:rFonts w:ascii="Arial" w:hAnsi="Arial" w:cs="Arial"/>
            <w:noProof/>
            <w:lang w:val="en-US"/>
          </w:rPr>
          <w:t>C.  Submission, Opening and Evaluation</w:t>
        </w:r>
        <w:r>
          <w:rPr>
            <w:noProof/>
            <w:webHidden/>
          </w:rPr>
          <w:tab/>
        </w:r>
        <w:r>
          <w:rPr>
            <w:noProof/>
            <w:webHidden/>
          </w:rPr>
          <w:fldChar w:fldCharType="begin"/>
        </w:r>
        <w:r>
          <w:rPr>
            <w:noProof/>
            <w:webHidden/>
          </w:rPr>
          <w:instrText xml:space="preserve"> PAGEREF _Toc28886895 \h </w:instrText>
        </w:r>
        <w:r>
          <w:rPr>
            <w:noProof/>
            <w:webHidden/>
          </w:rPr>
        </w:r>
        <w:r>
          <w:rPr>
            <w:noProof/>
            <w:webHidden/>
          </w:rPr>
          <w:fldChar w:fldCharType="separate"/>
        </w:r>
        <w:r>
          <w:rPr>
            <w:noProof/>
            <w:webHidden/>
          </w:rPr>
          <w:t>16</w:t>
        </w:r>
        <w:r>
          <w:rPr>
            <w:noProof/>
            <w:webHidden/>
          </w:rPr>
          <w:fldChar w:fldCharType="end"/>
        </w:r>
      </w:hyperlink>
    </w:p>
    <w:p w14:paraId="39D0C4E2" w14:textId="0CA72B18" w:rsidR="00DC5E2C" w:rsidRDefault="00DC5E2C">
      <w:pPr>
        <w:pStyle w:val="TOC1"/>
        <w:tabs>
          <w:tab w:val="right" w:leader="dot" w:pos="9062"/>
        </w:tabs>
        <w:rPr>
          <w:rFonts w:asciiTheme="minorHAnsi" w:eastAsiaTheme="minorEastAsia" w:hAnsiTheme="minorHAnsi" w:cstheme="minorBidi"/>
          <w:b w:val="0"/>
          <w:bCs w:val="0"/>
          <w:caps w:val="0"/>
          <w:noProof/>
          <w:sz w:val="22"/>
          <w:szCs w:val="22"/>
          <w:lang w:val="en-US" w:eastAsia="en-US"/>
        </w:rPr>
      </w:pPr>
      <w:hyperlink w:anchor="_Toc28886896" w:history="1">
        <w:r w:rsidRPr="00E40141">
          <w:rPr>
            <w:rStyle w:val="Hyperlink"/>
            <w:rFonts w:ascii="Arial" w:hAnsi="Arial" w:cs="Arial"/>
            <w:noProof/>
          </w:rPr>
          <w:t xml:space="preserve">D.  </w:t>
        </w:r>
        <w:r w:rsidRPr="00E40141">
          <w:rPr>
            <w:rStyle w:val="Hyperlink"/>
            <w:rFonts w:ascii="Arial" w:hAnsi="Arial" w:cs="Arial"/>
            <w:noProof/>
            <w:lang w:val="en-US"/>
          </w:rPr>
          <w:t>Negotiations</w:t>
        </w:r>
        <w:r w:rsidRPr="00E40141">
          <w:rPr>
            <w:rStyle w:val="Hyperlink"/>
            <w:rFonts w:ascii="Arial" w:hAnsi="Arial" w:cs="Arial"/>
            <w:noProof/>
          </w:rPr>
          <w:t xml:space="preserve"> and Award</w:t>
        </w:r>
        <w:r>
          <w:rPr>
            <w:noProof/>
            <w:webHidden/>
          </w:rPr>
          <w:tab/>
        </w:r>
        <w:r>
          <w:rPr>
            <w:noProof/>
            <w:webHidden/>
          </w:rPr>
          <w:fldChar w:fldCharType="begin"/>
        </w:r>
        <w:r>
          <w:rPr>
            <w:noProof/>
            <w:webHidden/>
          </w:rPr>
          <w:instrText xml:space="preserve"> PAGEREF _Toc28886896 \h </w:instrText>
        </w:r>
        <w:r>
          <w:rPr>
            <w:noProof/>
            <w:webHidden/>
          </w:rPr>
        </w:r>
        <w:r>
          <w:rPr>
            <w:noProof/>
            <w:webHidden/>
          </w:rPr>
          <w:fldChar w:fldCharType="separate"/>
        </w:r>
        <w:r>
          <w:rPr>
            <w:noProof/>
            <w:webHidden/>
          </w:rPr>
          <w:t>22</w:t>
        </w:r>
        <w:r>
          <w:rPr>
            <w:noProof/>
            <w:webHidden/>
          </w:rPr>
          <w:fldChar w:fldCharType="end"/>
        </w:r>
      </w:hyperlink>
    </w:p>
    <w:p w14:paraId="4C6900FD" w14:textId="191DE413" w:rsidR="002F3D7F" w:rsidRPr="006B56BB" w:rsidRDefault="007655C8" w:rsidP="002D2EDF">
      <w:pPr>
        <w:tabs>
          <w:tab w:val="right" w:leader="dot" w:pos="8640"/>
        </w:tabs>
        <w:spacing w:before="100"/>
      </w:pPr>
      <w:r w:rsidRPr="006B56BB">
        <w:fldChar w:fldCharType="end"/>
      </w:r>
    </w:p>
    <w:p w14:paraId="7357CBC4" w14:textId="77777777" w:rsidR="002F3D7F" w:rsidRPr="006B56BB" w:rsidRDefault="002F3D7F" w:rsidP="002D2EDF">
      <w:pPr>
        <w:tabs>
          <w:tab w:val="right" w:leader="dot" w:pos="8640"/>
        </w:tabs>
        <w:spacing w:before="100"/>
        <w:sectPr w:rsidR="002F3D7F" w:rsidRPr="006B56BB" w:rsidSect="00826CBD">
          <w:headerReference w:type="even" r:id="rId8"/>
          <w:headerReference w:type="default" r:id="rId9"/>
          <w:footerReference w:type="even" r:id="rId10"/>
          <w:footerReference w:type="default" r:id="rId11"/>
          <w:headerReference w:type="first" r:id="rId12"/>
          <w:footerReference w:type="first" r:id="rId13"/>
          <w:type w:val="oddPage"/>
          <w:pgSz w:w="12240" w:h="15840"/>
          <w:pgMar w:top="993" w:right="1440" w:bottom="1728" w:left="1728" w:header="720" w:footer="720" w:gutter="0"/>
          <w:pgNumType w:start="1"/>
          <w:cols w:space="720"/>
          <w:titlePg/>
          <w:docGrid w:linePitch="360"/>
        </w:sectPr>
      </w:pPr>
    </w:p>
    <w:p w14:paraId="2EF4D0D8" w14:textId="77777777" w:rsidR="001A67F8" w:rsidRPr="002E6AB4" w:rsidRDefault="001A67F8" w:rsidP="002E6AB4">
      <w:pPr>
        <w:jc w:val="center"/>
        <w:rPr>
          <w:sz w:val="32"/>
          <w:szCs w:val="32"/>
          <w:lang w:val="en-GB" w:eastAsia="en-GB" w:bidi="en-GB"/>
        </w:rPr>
      </w:pPr>
    </w:p>
    <w:p w14:paraId="32C3CFDD" w14:textId="0F1ECFFA" w:rsidR="00084FC8" w:rsidRPr="002E6AB4" w:rsidRDefault="00FD5B63" w:rsidP="002E6AB4">
      <w:pPr>
        <w:pStyle w:val="Style7"/>
        <w:spacing w:line="240" w:lineRule="auto"/>
        <w:rPr>
          <w:b/>
          <w:sz w:val="32"/>
          <w:szCs w:val="32"/>
          <w:lang w:val="en-US"/>
        </w:rPr>
      </w:pPr>
      <w:r w:rsidRPr="00FD5B63">
        <w:rPr>
          <w:b/>
          <w:sz w:val="32"/>
          <w:szCs w:val="32"/>
          <w:lang w:val="en-US"/>
        </w:rPr>
        <w:t xml:space="preserve">German Financial Cooperation with the </w:t>
      </w:r>
      <w:r w:rsidR="001E7A18">
        <w:rPr>
          <w:b/>
          <w:sz w:val="32"/>
          <w:szCs w:val="32"/>
          <w:lang w:val="en-US"/>
        </w:rPr>
        <w:t>“</w:t>
      </w:r>
      <w:r w:rsidRPr="00FD5B63">
        <w:rPr>
          <w:b/>
          <w:sz w:val="32"/>
          <w:szCs w:val="32"/>
          <w:lang w:val="en-US"/>
        </w:rPr>
        <w:t>Ministry of Education, Science, Technology and Innovation of the Republic of Kosovo</w:t>
      </w:r>
      <w:r w:rsidR="001E7A18">
        <w:rPr>
          <w:b/>
          <w:sz w:val="32"/>
          <w:szCs w:val="32"/>
          <w:lang w:val="en-US"/>
        </w:rPr>
        <w:t>”</w:t>
      </w:r>
      <w:r w:rsidRPr="00FD5B63">
        <w:rPr>
          <w:b/>
          <w:sz w:val="32"/>
          <w:szCs w:val="32"/>
          <w:lang w:val="en-US"/>
        </w:rPr>
        <w:t xml:space="preserve"> (MESTI)</w:t>
      </w:r>
    </w:p>
    <w:p w14:paraId="665BEAD4" w14:textId="77777777" w:rsidR="00EB646D" w:rsidRPr="002E6AB4" w:rsidRDefault="00EB646D" w:rsidP="002E6AB4">
      <w:pPr>
        <w:pStyle w:val="Style7"/>
        <w:spacing w:line="240" w:lineRule="auto"/>
        <w:rPr>
          <w:b/>
          <w:sz w:val="32"/>
          <w:szCs w:val="32"/>
          <w:lang w:val="en-US"/>
        </w:rPr>
      </w:pPr>
    </w:p>
    <w:p w14:paraId="7E3D65C9" w14:textId="77777777" w:rsidR="00FD5B63" w:rsidRDefault="00FD5B63" w:rsidP="002E6AB4">
      <w:pPr>
        <w:pStyle w:val="Style7"/>
        <w:spacing w:line="240" w:lineRule="auto"/>
        <w:rPr>
          <w:b/>
          <w:sz w:val="32"/>
          <w:szCs w:val="32"/>
          <w:lang w:val="en-US"/>
        </w:rPr>
      </w:pPr>
    </w:p>
    <w:p w14:paraId="6B984E26" w14:textId="0813E4CE" w:rsidR="00EB646D" w:rsidRPr="002E6AB4" w:rsidRDefault="001A67F8" w:rsidP="002E6AB4">
      <w:pPr>
        <w:pStyle w:val="Style7"/>
        <w:spacing w:line="240" w:lineRule="auto"/>
        <w:rPr>
          <w:b/>
          <w:sz w:val="32"/>
          <w:szCs w:val="32"/>
          <w:lang w:val="en-US"/>
        </w:rPr>
      </w:pPr>
      <w:r w:rsidRPr="002E6AB4">
        <w:rPr>
          <w:b/>
          <w:sz w:val="32"/>
          <w:szCs w:val="32"/>
          <w:lang w:val="en-US"/>
        </w:rPr>
        <w:t xml:space="preserve">Project: </w:t>
      </w:r>
      <w:r w:rsidR="00D965EA">
        <w:rPr>
          <w:b/>
          <w:sz w:val="32"/>
          <w:szCs w:val="32"/>
          <w:lang w:val="en-US"/>
        </w:rPr>
        <w:t>Kosovo</w:t>
      </w:r>
      <w:r w:rsidR="00BD0FD9" w:rsidRPr="002E6AB4">
        <w:rPr>
          <w:b/>
          <w:sz w:val="32"/>
          <w:szCs w:val="32"/>
          <w:lang w:val="en-US"/>
        </w:rPr>
        <w:t xml:space="preserve"> Challenge Fund</w:t>
      </w:r>
    </w:p>
    <w:p w14:paraId="4CFAF413" w14:textId="77777777" w:rsidR="00084FC8" w:rsidRPr="002E6AB4" w:rsidRDefault="00084FC8" w:rsidP="002E6AB4">
      <w:pPr>
        <w:pStyle w:val="Style7"/>
        <w:spacing w:line="240" w:lineRule="auto"/>
        <w:rPr>
          <w:b/>
          <w:sz w:val="32"/>
          <w:szCs w:val="32"/>
          <w:lang w:val="en-US"/>
        </w:rPr>
      </w:pPr>
    </w:p>
    <w:p w14:paraId="527268E0" w14:textId="77777777" w:rsidR="00084FC8" w:rsidRPr="002E6AB4" w:rsidRDefault="00084FC8" w:rsidP="002E6AB4">
      <w:pPr>
        <w:pStyle w:val="Style7"/>
        <w:spacing w:line="240" w:lineRule="auto"/>
        <w:rPr>
          <w:b/>
          <w:sz w:val="32"/>
          <w:szCs w:val="32"/>
          <w:lang w:val="en-US"/>
        </w:rPr>
      </w:pPr>
    </w:p>
    <w:p w14:paraId="0A2E2967" w14:textId="77777777" w:rsidR="00084FC8" w:rsidRPr="002E6AB4" w:rsidRDefault="00084FC8" w:rsidP="002E6AB4">
      <w:pPr>
        <w:pStyle w:val="Style7"/>
        <w:spacing w:line="240" w:lineRule="auto"/>
        <w:rPr>
          <w:b/>
          <w:sz w:val="32"/>
          <w:szCs w:val="32"/>
          <w:lang w:val="en-US"/>
        </w:rPr>
      </w:pPr>
    </w:p>
    <w:p w14:paraId="27F70799" w14:textId="583A5F56" w:rsidR="00EB646D" w:rsidRPr="002E6AB4" w:rsidRDefault="00EB646D" w:rsidP="002E6AB4">
      <w:pPr>
        <w:pStyle w:val="Style7"/>
        <w:spacing w:line="240" w:lineRule="auto"/>
        <w:rPr>
          <w:b/>
          <w:sz w:val="32"/>
          <w:szCs w:val="32"/>
          <w:lang w:val="en-US"/>
        </w:rPr>
      </w:pPr>
      <w:r w:rsidRPr="002E6AB4">
        <w:rPr>
          <w:b/>
          <w:sz w:val="32"/>
          <w:szCs w:val="32"/>
          <w:lang w:val="en-US"/>
        </w:rPr>
        <w:t>Request for Proposals</w:t>
      </w:r>
    </w:p>
    <w:p w14:paraId="4AEB2E61" w14:textId="77777777" w:rsidR="00EB646D" w:rsidRPr="002E6AB4" w:rsidRDefault="00EB646D" w:rsidP="002E6AB4">
      <w:pPr>
        <w:pStyle w:val="Style7"/>
        <w:spacing w:line="240" w:lineRule="auto"/>
        <w:rPr>
          <w:b/>
          <w:sz w:val="32"/>
          <w:szCs w:val="32"/>
          <w:lang w:val="en-US"/>
        </w:rPr>
      </w:pPr>
    </w:p>
    <w:p w14:paraId="3B5F291D" w14:textId="77777777" w:rsidR="00EB646D" w:rsidRPr="002E6AB4" w:rsidRDefault="00EB646D" w:rsidP="002E6AB4">
      <w:pPr>
        <w:pStyle w:val="Style7"/>
        <w:spacing w:line="240" w:lineRule="auto"/>
        <w:rPr>
          <w:b/>
          <w:sz w:val="32"/>
          <w:szCs w:val="32"/>
          <w:lang w:val="en-US"/>
        </w:rPr>
      </w:pPr>
      <w:r w:rsidRPr="002E6AB4">
        <w:rPr>
          <w:b/>
          <w:sz w:val="32"/>
          <w:szCs w:val="32"/>
          <w:lang w:val="en-US"/>
        </w:rPr>
        <w:t>for</w:t>
      </w:r>
    </w:p>
    <w:p w14:paraId="4CB90A43" w14:textId="77777777" w:rsidR="00EB646D" w:rsidRPr="002E6AB4" w:rsidRDefault="00EB646D" w:rsidP="002E6AB4">
      <w:pPr>
        <w:pStyle w:val="Style7"/>
        <w:spacing w:line="240" w:lineRule="auto"/>
        <w:rPr>
          <w:b/>
          <w:sz w:val="32"/>
          <w:szCs w:val="32"/>
          <w:lang w:val="en-US"/>
        </w:rPr>
      </w:pPr>
    </w:p>
    <w:p w14:paraId="5BF011CF" w14:textId="063B4D3C" w:rsidR="00874919" w:rsidRDefault="007B3A93" w:rsidP="002E6AB4">
      <w:pPr>
        <w:pStyle w:val="Style7"/>
        <w:spacing w:line="240" w:lineRule="auto"/>
        <w:rPr>
          <w:b/>
          <w:sz w:val="32"/>
          <w:szCs w:val="32"/>
          <w:lang w:val="en-US"/>
        </w:rPr>
      </w:pPr>
      <w:r w:rsidRPr="007B3A93">
        <w:rPr>
          <w:b/>
          <w:sz w:val="32"/>
          <w:szCs w:val="32"/>
          <w:lang w:val="en-US"/>
        </w:rPr>
        <w:t xml:space="preserve">Consulting services for curriculum development and Training of Trainers for </w:t>
      </w:r>
      <w:proofErr w:type="spellStart"/>
      <w:r w:rsidRPr="007B3A93">
        <w:rPr>
          <w:b/>
          <w:sz w:val="32"/>
          <w:szCs w:val="32"/>
          <w:lang w:val="en-US"/>
        </w:rPr>
        <w:t>ProEd</w:t>
      </w:r>
      <w:proofErr w:type="spellEnd"/>
      <w:r w:rsidRPr="007B3A93">
        <w:rPr>
          <w:b/>
          <w:sz w:val="32"/>
          <w:szCs w:val="32"/>
          <w:lang w:val="en-US"/>
        </w:rPr>
        <w:t xml:space="preserve"> SH.P.K.</w:t>
      </w:r>
    </w:p>
    <w:p w14:paraId="49F4AD9C" w14:textId="77777777" w:rsidR="007B3A93" w:rsidRPr="002E6AB4" w:rsidRDefault="007B3A93" w:rsidP="002E6AB4">
      <w:pPr>
        <w:pStyle w:val="Style7"/>
        <w:spacing w:line="240" w:lineRule="auto"/>
        <w:rPr>
          <w:b/>
          <w:sz w:val="32"/>
          <w:szCs w:val="32"/>
          <w:lang w:val="en-US"/>
        </w:rPr>
      </w:pPr>
    </w:p>
    <w:p w14:paraId="432C351C" w14:textId="77777777" w:rsidR="00CB272F" w:rsidRDefault="00EB646D" w:rsidP="002E6AB4">
      <w:pPr>
        <w:pStyle w:val="Style7"/>
        <w:spacing w:line="240" w:lineRule="auto"/>
        <w:rPr>
          <w:b/>
          <w:sz w:val="32"/>
          <w:szCs w:val="32"/>
          <w:lang w:val="en-US"/>
        </w:rPr>
      </w:pPr>
      <w:r w:rsidRPr="002E6AB4">
        <w:rPr>
          <w:b/>
          <w:sz w:val="32"/>
          <w:szCs w:val="32"/>
          <w:lang w:val="en-US"/>
        </w:rPr>
        <w:t xml:space="preserve">Employer: </w:t>
      </w:r>
      <w:r w:rsidR="00270B14" w:rsidRPr="00270B14">
        <w:rPr>
          <w:b/>
          <w:sz w:val="32"/>
          <w:szCs w:val="32"/>
          <w:lang w:val="en-US"/>
        </w:rPr>
        <w:t xml:space="preserve">The Ministry of Education, Science, Technology and Innovation of the Republic of Kosovo, </w:t>
      </w:r>
    </w:p>
    <w:p w14:paraId="7302DD23" w14:textId="7C1816B6" w:rsidR="00EB646D" w:rsidRPr="002E6AB4" w:rsidRDefault="00270B14" w:rsidP="002E6AB4">
      <w:pPr>
        <w:pStyle w:val="Style7"/>
        <w:spacing w:line="240" w:lineRule="auto"/>
        <w:rPr>
          <w:b/>
          <w:sz w:val="32"/>
          <w:szCs w:val="32"/>
          <w:lang w:val="en-US"/>
        </w:rPr>
      </w:pPr>
      <w:r w:rsidRPr="00270B14">
        <w:rPr>
          <w:b/>
          <w:sz w:val="32"/>
          <w:szCs w:val="32"/>
          <w:lang w:val="en-US"/>
        </w:rPr>
        <w:t xml:space="preserve">Agim Ramadani Str. 325, Prishtina, Kosovo  </w:t>
      </w:r>
    </w:p>
    <w:p w14:paraId="4FEA8A3D" w14:textId="77777777" w:rsidR="00EB646D" w:rsidRPr="002E6AB4" w:rsidRDefault="00EB646D" w:rsidP="002E6AB4">
      <w:pPr>
        <w:pStyle w:val="Style7"/>
        <w:spacing w:line="240" w:lineRule="auto"/>
        <w:rPr>
          <w:bCs/>
          <w:sz w:val="32"/>
          <w:szCs w:val="32"/>
          <w:lang w:val="en-US"/>
        </w:rPr>
      </w:pPr>
    </w:p>
    <w:p w14:paraId="153355BE" w14:textId="175CD722" w:rsidR="00EB646D" w:rsidRPr="002E6AB4" w:rsidRDefault="00166EDB" w:rsidP="002E6AB4">
      <w:pPr>
        <w:pStyle w:val="Style7"/>
        <w:spacing w:line="240" w:lineRule="auto"/>
        <w:rPr>
          <w:bCs/>
          <w:sz w:val="32"/>
          <w:szCs w:val="32"/>
          <w:lang w:val="en-US"/>
        </w:rPr>
      </w:pPr>
      <w:r w:rsidRPr="002E6AB4">
        <w:rPr>
          <w:bCs/>
          <w:sz w:val="32"/>
          <w:szCs w:val="32"/>
          <w:lang w:val="en-US"/>
        </w:rPr>
        <w:t>represented by</w:t>
      </w:r>
    </w:p>
    <w:p w14:paraId="60194697" w14:textId="77777777" w:rsidR="00166EDB" w:rsidRPr="002E6AB4" w:rsidRDefault="00166EDB" w:rsidP="002E6AB4">
      <w:pPr>
        <w:pStyle w:val="Style7"/>
        <w:spacing w:line="240" w:lineRule="auto"/>
        <w:rPr>
          <w:b/>
          <w:sz w:val="32"/>
          <w:szCs w:val="32"/>
          <w:lang w:val="en-US"/>
        </w:rPr>
      </w:pPr>
    </w:p>
    <w:p w14:paraId="3C658609" w14:textId="2FCD88C8" w:rsidR="00FC118E" w:rsidRPr="002E6AB4" w:rsidRDefault="00EA6A1E" w:rsidP="002E6AB4">
      <w:pPr>
        <w:pStyle w:val="Style7"/>
        <w:spacing w:line="240" w:lineRule="auto"/>
        <w:rPr>
          <w:b/>
          <w:sz w:val="32"/>
          <w:szCs w:val="32"/>
          <w:lang w:val="en-US"/>
        </w:rPr>
      </w:pPr>
      <w:proofErr w:type="spellStart"/>
      <w:r w:rsidRPr="002E6AB4">
        <w:rPr>
          <w:b/>
          <w:sz w:val="32"/>
          <w:szCs w:val="32"/>
          <w:lang w:val="en-US"/>
        </w:rPr>
        <w:t>Internationale</w:t>
      </w:r>
      <w:proofErr w:type="spellEnd"/>
      <w:r w:rsidRPr="002E6AB4">
        <w:rPr>
          <w:b/>
          <w:sz w:val="32"/>
          <w:szCs w:val="32"/>
          <w:lang w:val="en-US"/>
        </w:rPr>
        <w:t xml:space="preserve"> Projekt Consult GmbH</w:t>
      </w:r>
      <w:r w:rsidR="00442814" w:rsidRPr="002E6AB4">
        <w:rPr>
          <w:b/>
          <w:sz w:val="32"/>
          <w:szCs w:val="32"/>
          <w:lang w:val="en-US"/>
        </w:rPr>
        <w:t xml:space="preserve"> (IPC)</w:t>
      </w:r>
      <w:r w:rsidR="00695844" w:rsidRPr="002E6AB4">
        <w:rPr>
          <w:sz w:val="32"/>
          <w:szCs w:val="32"/>
          <w:lang w:val="en-US"/>
        </w:rPr>
        <w:br/>
      </w:r>
      <w:r w:rsidRPr="002E6AB4">
        <w:rPr>
          <w:sz w:val="32"/>
          <w:szCs w:val="32"/>
          <w:lang w:val="en-US"/>
        </w:rPr>
        <w:t xml:space="preserve">(on behalf of the Consortium IPC – PLANCO – </w:t>
      </w:r>
      <w:proofErr w:type="spellStart"/>
      <w:r w:rsidR="00AC6938" w:rsidRPr="002E6AB4">
        <w:rPr>
          <w:sz w:val="32"/>
          <w:szCs w:val="32"/>
          <w:lang w:val="en-US"/>
        </w:rPr>
        <w:t>s</w:t>
      </w:r>
      <w:r w:rsidRPr="002E6AB4">
        <w:rPr>
          <w:sz w:val="32"/>
          <w:szCs w:val="32"/>
          <w:lang w:val="en-US"/>
        </w:rPr>
        <w:t>wisscontact</w:t>
      </w:r>
      <w:proofErr w:type="spellEnd"/>
      <w:r w:rsidRPr="002E6AB4">
        <w:rPr>
          <w:sz w:val="32"/>
          <w:szCs w:val="32"/>
          <w:lang w:val="en-US"/>
        </w:rPr>
        <w:t xml:space="preserve"> – KPMG)</w:t>
      </w:r>
      <w:r w:rsidR="005742B9" w:rsidRPr="002E6AB4">
        <w:rPr>
          <w:b/>
          <w:sz w:val="32"/>
          <w:szCs w:val="32"/>
          <w:lang w:val="en-US"/>
        </w:rPr>
        <w:t xml:space="preserve"> </w:t>
      </w:r>
      <w:r w:rsidR="00FC118E" w:rsidRPr="002E6AB4">
        <w:rPr>
          <w:sz w:val="32"/>
          <w:szCs w:val="32"/>
          <w:lang w:val="en-US"/>
        </w:rPr>
        <w:br/>
      </w:r>
    </w:p>
    <w:p w14:paraId="6D6D0568" w14:textId="77777777" w:rsidR="00EB646D" w:rsidRPr="002E6AB4" w:rsidRDefault="00EB646D" w:rsidP="002E6AB4">
      <w:pPr>
        <w:pStyle w:val="Style7"/>
        <w:spacing w:line="240" w:lineRule="auto"/>
        <w:rPr>
          <w:b/>
          <w:sz w:val="32"/>
          <w:szCs w:val="32"/>
          <w:lang w:val="en-US"/>
        </w:rPr>
      </w:pPr>
    </w:p>
    <w:p w14:paraId="0A754725" w14:textId="39D4C91F" w:rsidR="00EB646D" w:rsidRPr="00DE2474" w:rsidRDefault="00AE3458" w:rsidP="002E6AB4">
      <w:pPr>
        <w:pStyle w:val="Style7"/>
        <w:spacing w:line="240" w:lineRule="auto"/>
        <w:rPr>
          <w:sz w:val="32"/>
          <w:szCs w:val="32"/>
          <w:u w:val="single"/>
          <w:lang w:val="en-US"/>
        </w:rPr>
      </w:pPr>
      <w:r w:rsidRPr="00AE3458">
        <w:rPr>
          <w:sz w:val="32"/>
          <w:szCs w:val="32"/>
          <w:u w:val="single"/>
          <w:lang w:val="en-US"/>
        </w:rPr>
        <w:t>27</w:t>
      </w:r>
      <w:r w:rsidR="00452DB4" w:rsidRPr="00AE3458">
        <w:rPr>
          <w:sz w:val="32"/>
          <w:szCs w:val="32"/>
          <w:u w:val="single"/>
          <w:lang w:val="en-US"/>
        </w:rPr>
        <w:t xml:space="preserve"> </w:t>
      </w:r>
      <w:r w:rsidR="00F82E5E" w:rsidRPr="00AE3458">
        <w:rPr>
          <w:sz w:val="32"/>
          <w:szCs w:val="32"/>
          <w:u w:val="single"/>
          <w:lang w:val="en-US"/>
        </w:rPr>
        <w:t>June</w:t>
      </w:r>
      <w:r w:rsidR="00452DB4" w:rsidRPr="00AE3458">
        <w:rPr>
          <w:sz w:val="32"/>
          <w:szCs w:val="32"/>
          <w:u w:val="single"/>
          <w:lang w:val="en-US"/>
        </w:rPr>
        <w:t xml:space="preserve"> </w:t>
      </w:r>
      <w:r w:rsidR="00442814" w:rsidRPr="00AE3458">
        <w:rPr>
          <w:sz w:val="32"/>
          <w:szCs w:val="32"/>
          <w:u w:val="single"/>
          <w:lang w:val="en-US"/>
        </w:rPr>
        <w:t>2025</w:t>
      </w:r>
    </w:p>
    <w:p w14:paraId="5036FA55" w14:textId="77777777" w:rsidR="00EB646D" w:rsidRPr="002E6AB4" w:rsidRDefault="00EB646D" w:rsidP="002E6AB4">
      <w:pPr>
        <w:pStyle w:val="BodyText"/>
        <w:spacing w:after="0"/>
        <w:jc w:val="center"/>
        <w:rPr>
          <w:sz w:val="32"/>
          <w:szCs w:val="32"/>
          <w:lang w:val="en-US"/>
        </w:rPr>
      </w:pPr>
    </w:p>
    <w:p w14:paraId="577CCC20" w14:textId="77777777" w:rsidR="00EB646D" w:rsidRPr="002E6AB4" w:rsidRDefault="00EB646D" w:rsidP="002E6AB4">
      <w:pPr>
        <w:pStyle w:val="BodyText"/>
        <w:spacing w:after="0"/>
        <w:jc w:val="center"/>
        <w:rPr>
          <w:sz w:val="32"/>
          <w:szCs w:val="32"/>
          <w:lang w:val="en-US"/>
        </w:rPr>
      </w:pPr>
    </w:p>
    <w:p w14:paraId="6C4E96B0" w14:textId="67A6B9C8" w:rsidR="005B04D3" w:rsidRPr="002E6AB4" w:rsidRDefault="007B3A93" w:rsidP="002E6AB4">
      <w:pPr>
        <w:pStyle w:val="Style7"/>
        <w:spacing w:line="240" w:lineRule="auto"/>
        <w:rPr>
          <w:b/>
          <w:bCs/>
          <w:sz w:val="32"/>
          <w:szCs w:val="32"/>
          <w:lang w:val="en-US"/>
        </w:rPr>
      </w:pPr>
      <w:r w:rsidRPr="007B3A93">
        <w:rPr>
          <w:b/>
          <w:bCs/>
          <w:sz w:val="32"/>
          <w:szCs w:val="32"/>
          <w:lang w:val="en-US"/>
        </w:rPr>
        <w:t>KCF/KOS/C/2023/004-5-6-7-8-9</w:t>
      </w:r>
      <w:r w:rsidR="005B04D3" w:rsidRPr="002E6AB4">
        <w:rPr>
          <w:b/>
          <w:bCs/>
          <w:sz w:val="32"/>
          <w:szCs w:val="32"/>
          <w:lang w:val="en-US"/>
        </w:rPr>
        <w:br/>
      </w:r>
    </w:p>
    <w:p w14:paraId="213C5B07" w14:textId="6E5C7703" w:rsidR="00274151" w:rsidRPr="00EA6A1E" w:rsidRDefault="00274151" w:rsidP="00EA6A1E">
      <w:pPr>
        <w:pStyle w:val="Style7"/>
        <w:rPr>
          <w:b/>
          <w:bCs/>
          <w:i/>
          <w:sz w:val="32"/>
          <w:szCs w:val="34"/>
          <w:lang w:val="en-US"/>
        </w:rPr>
      </w:pPr>
      <w:r w:rsidRPr="001147B6">
        <w:rPr>
          <w:lang w:val="en-US"/>
        </w:rPr>
        <w:br w:type="page"/>
      </w:r>
    </w:p>
    <w:p w14:paraId="237CD012" w14:textId="77777777" w:rsidR="00767A0D" w:rsidRDefault="00767A0D" w:rsidP="00767A0D">
      <w:pPr>
        <w:pStyle w:val="BodyText"/>
        <w:spacing w:after="0"/>
        <w:jc w:val="left"/>
        <w:rPr>
          <w:lang w:val="en-US"/>
        </w:rPr>
      </w:pPr>
    </w:p>
    <w:p w14:paraId="7FC157F8" w14:textId="77777777" w:rsidR="002D234A" w:rsidRPr="009D6861" w:rsidRDefault="002D234A" w:rsidP="002D234A">
      <w:pPr>
        <w:pStyle w:val="Heading1"/>
        <w:rPr>
          <w:rFonts w:ascii="Arial" w:hAnsi="Arial" w:cs="Arial"/>
          <w:shd w:val="clear" w:color="auto" w:fill="FFFF00"/>
          <w:lang w:val="en-US"/>
        </w:rPr>
      </w:pPr>
      <w:bookmarkStart w:id="4" w:name="_Toc491164839"/>
      <w:bookmarkStart w:id="5" w:name="_Toc491165046"/>
      <w:bookmarkStart w:id="6" w:name="_Toc28886890"/>
      <w:r w:rsidRPr="009D6861">
        <w:rPr>
          <w:rFonts w:ascii="Arial" w:hAnsi="Arial" w:cs="Arial"/>
          <w:lang w:val="en-US"/>
        </w:rPr>
        <w:t>LETTER OF INVITATION</w:t>
      </w:r>
      <w:bookmarkEnd w:id="4"/>
      <w:bookmarkEnd w:id="5"/>
      <w:bookmarkEnd w:id="6"/>
    </w:p>
    <w:p w14:paraId="3758BB42" w14:textId="77777777" w:rsidR="002D234A" w:rsidRPr="001147B6" w:rsidRDefault="002D234A" w:rsidP="002D234A">
      <w:pPr>
        <w:pStyle w:val="List"/>
        <w:rPr>
          <w:shd w:val="clear" w:color="auto" w:fill="FFFF00"/>
          <w:lang w:val="en-US"/>
        </w:rPr>
      </w:pPr>
    </w:p>
    <w:p w14:paraId="4B0C0411" w14:textId="3EDD2F6F" w:rsidR="002D234A" w:rsidRPr="00E60D38" w:rsidRDefault="00C05031" w:rsidP="0038454F">
      <w:pPr>
        <w:pStyle w:val="List"/>
        <w:ind w:left="0" w:firstLine="1"/>
        <w:rPr>
          <w:sz w:val="22"/>
          <w:szCs w:val="22"/>
          <w:lang w:val="en-US"/>
        </w:rPr>
      </w:pPr>
      <w:r>
        <w:rPr>
          <w:b/>
          <w:sz w:val="22"/>
          <w:szCs w:val="22"/>
          <w:lang w:val="en-US"/>
        </w:rPr>
        <w:t>Kosovo</w:t>
      </w:r>
      <w:r w:rsidR="002D234A" w:rsidRPr="00E60D38">
        <w:rPr>
          <w:b/>
          <w:sz w:val="22"/>
          <w:szCs w:val="22"/>
          <w:lang w:val="en-US"/>
        </w:rPr>
        <w:t xml:space="preserve"> Challenge Fund (</w:t>
      </w:r>
      <w:r>
        <w:rPr>
          <w:b/>
          <w:sz w:val="22"/>
          <w:szCs w:val="22"/>
          <w:lang w:val="en-US"/>
        </w:rPr>
        <w:t>K</w:t>
      </w:r>
      <w:r w:rsidR="002D234A" w:rsidRPr="00E60D38">
        <w:rPr>
          <w:b/>
          <w:sz w:val="22"/>
          <w:szCs w:val="22"/>
          <w:lang w:val="en-US"/>
        </w:rPr>
        <w:t>CF)</w:t>
      </w:r>
      <w:r w:rsidR="0038454F">
        <w:rPr>
          <w:b/>
          <w:sz w:val="22"/>
          <w:szCs w:val="22"/>
          <w:lang w:val="en-US"/>
        </w:rPr>
        <w:br/>
      </w:r>
      <w:r w:rsidR="002D234A" w:rsidRPr="00E60D38">
        <w:rPr>
          <w:b/>
          <w:bCs/>
          <w:sz w:val="22"/>
          <w:szCs w:val="22"/>
          <w:lang w:val="en-US"/>
        </w:rPr>
        <w:t>BMZ no.</w:t>
      </w:r>
      <w:r w:rsidR="002D234A" w:rsidRPr="00E60D38">
        <w:rPr>
          <w:sz w:val="22"/>
          <w:szCs w:val="22"/>
          <w:lang w:val="en-US"/>
        </w:rPr>
        <w:t xml:space="preserve"> </w:t>
      </w:r>
      <w:r w:rsidR="002D234A" w:rsidRPr="00E60D38">
        <w:rPr>
          <w:b/>
          <w:bCs/>
          <w:sz w:val="22"/>
          <w:szCs w:val="22"/>
          <w:lang w:val="en-US"/>
        </w:rPr>
        <w:t>20</w:t>
      </w:r>
      <w:r w:rsidR="00C85F80">
        <w:rPr>
          <w:b/>
          <w:bCs/>
          <w:sz w:val="22"/>
          <w:szCs w:val="22"/>
          <w:lang w:val="en-US"/>
        </w:rPr>
        <w:t>18 67 183</w:t>
      </w:r>
    </w:p>
    <w:p w14:paraId="2704E4CE" w14:textId="77777777" w:rsidR="002D234A" w:rsidRPr="00E60D38" w:rsidRDefault="002D234A" w:rsidP="002D234A">
      <w:pPr>
        <w:pStyle w:val="List"/>
        <w:rPr>
          <w:sz w:val="22"/>
          <w:szCs w:val="22"/>
          <w:lang w:val="en-US"/>
        </w:rPr>
      </w:pPr>
      <w:r w:rsidRPr="00E60D38" w:rsidDel="00EC50B8">
        <w:rPr>
          <w:sz w:val="22"/>
          <w:szCs w:val="22"/>
          <w:lang w:val="en-US"/>
        </w:rPr>
        <w:t xml:space="preserve"> </w:t>
      </w:r>
    </w:p>
    <w:p w14:paraId="01CA8A82" w14:textId="303E2DA8" w:rsidR="002D234A" w:rsidRPr="00E60D38" w:rsidRDefault="002D234A" w:rsidP="002D234A">
      <w:pPr>
        <w:pStyle w:val="List"/>
        <w:ind w:left="0" w:firstLine="1"/>
        <w:rPr>
          <w:b/>
          <w:sz w:val="22"/>
          <w:szCs w:val="22"/>
          <w:lang w:val="en-US"/>
        </w:rPr>
      </w:pPr>
      <w:r w:rsidRPr="00E60D38">
        <w:rPr>
          <w:b/>
          <w:sz w:val="22"/>
          <w:szCs w:val="22"/>
          <w:lang w:val="en-US"/>
        </w:rPr>
        <w:t xml:space="preserve">Assignment Title: </w:t>
      </w:r>
      <w:r w:rsidR="00C75140" w:rsidRPr="00C75140">
        <w:rPr>
          <w:b/>
          <w:sz w:val="22"/>
          <w:szCs w:val="22"/>
          <w:lang w:val="en-US"/>
        </w:rPr>
        <w:t xml:space="preserve">Consulting services for curriculum development and Training of Trainers for </w:t>
      </w:r>
      <w:proofErr w:type="spellStart"/>
      <w:r w:rsidR="00C75140" w:rsidRPr="00C75140">
        <w:rPr>
          <w:b/>
          <w:sz w:val="22"/>
          <w:szCs w:val="22"/>
          <w:lang w:val="en-US"/>
        </w:rPr>
        <w:t>ProEd</w:t>
      </w:r>
      <w:proofErr w:type="spellEnd"/>
      <w:r w:rsidR="00C75140" w:rsidRPr="00C75140">
        <w:rPr>
          <w:b/>
          <w:sz w:val="22"/>
          <w:szCs w:val="22"/>
          <w:lang w:val="en-US"/>
        </w:rPr>
        <w:t xml:space="preserve"> SH.P.K.</w:t>
      </w:r>
    </w:p>
    <w:p w14:paraId="52303E45" w14:textId="7846248A" w:rsidR="002D234A" w:rsidRPr="002D234A" w:rsidRDefault="002D234A" w:rsidP="002D234A">
      <w:pPr>
        <w:pStyle w:val="List"/>
        <w:ind w:left="0" w:firstLine="1"/>
        <w:rPr>
          <w:b/>
          <w:sz w:val="22"/>
          <w:szCs w:val="22"/>
          <w:lang w:val="en-US"/>
        </w:rPr>
      </w:pPr>
      <w:r w:rsidRPr="00E60D38">
        <w:rPr>
          <w:b/>
          <w:sz w:val="22"/>
          <w:szCs w:val="22"/>
          <w:lang w:val="en-US"/>
        </w:rPr>
        <w:t>Reference No</w:t>
      </w:r>
      <w:r w:rsidRPr="002D234A">
        <w:rPr>
          <w:b/>
          <w:sz w:val="22"/>
          <w:szCs w:val="22"/>
          <w:lang w:val="en-US"/>
        </w:rPr>
        <w:t xml:space="preserve">. </w:t>
      </w:r>
      <w:r w:rsidRPr="002D234A">
        <w:rPr>
          <w:bCs/>
          <w:sz w:val="22"/>
          <w:szCs w:val="22"/>
          <w:lang w:val="en-US"/>
        </w:rPr>
        <w:t>(as per Procurement Plan)</w:t>
      </w:r>
      <w:r w:rsidRPr="002D234A">
        <w:rPr>
          <w:b/>
          <w:sz w:val="22"/>
          <w:szCs w:val="22"/>
          <w:lang w:val="en-US"/>
        </w:rPr>
        <w:t xml:space="preserve">: </w:t>
      </w:r>
      <w:bookmarkStart w:id="7" w:name="_Hlk192494338"/>
      <w:r w:rsidR="00C75140" w:rsidRPr="00C75140">
        <w:rPr>
          <w:b/>
          <w:sz w:val="22"/>
          <w:szCs w:val="22"/>
          <w:lang w:val="en-US"/>
        </w:rPr>
        <w:t>KCF/KOS/C/2023/004-5-6-7-8-9</w:t>
      </w:r>
    </w:p>
    <w:bookmarkEnd w:id="7"/>
    <w:p w14:paraId="4BFB241A" w14:textId="77777777" w:rsidR="002D234A" w:rsidRPr="000736B2" w:rsidRDefault="002D234A" w:rsidP="002D234A">
      <w:pPr>
        <w:spacing w:after="100" w:line="280" w:lineRule="auto"/>
        <w:rPr>
          <w:sz w:val="22"/>
          <w:szCs w:val="22"/>
          <w:lang w:val="en-GB" w:eastAsia="en-GB"/>
        </w:rPr>
      </w:pPr>
    </w:p>
    <w:p w14:paraId="7CA4D587" w14:textId="6B59B75A" w:rsidR="002D234A" w:rsidRPr="000736B2" w:rsidRDefault="00AE3458" w:rsidP="002D234A">
      <w:pPr>
        <w:spacing w:after="100" w:line="280" w:lineRule="auto"/>
        <w:rPr>
          <w:sz w:val="22"/>
          <w:szCs w:val="22"/>
          <w:lang w:val="en-GB" w:eastAsia="en-GB"/>
        </w:rPr>
      </w:pPr>
      <w:r w:rsidRPr="00AE3458">
        <w:rPr>
          <w:sz w:val="22"/>
          <w:szCs w:val="22"/>
          <w:lang w:val="en-GB" w:eastAsia="en-GB"/>
        </w:rPr>
        <w:t>27</w:t>
      </w:r>
      <w:r w:rsidR="00F82E5E" w:rsidRPr="00AE3458">
        <w:rPr>
          <w:sz w:val="22"/>
          <w:szCs w:val="22"/>
          <w:lang w:val="en-GB" w:eastAsia="en-GB"/>
        </w:rPr>
        <w:t xml:space="preserve"> June</w:t>
      </w:r>
      <w:r w:rsidR="002D234A" w:rsidRPr="00AE3458">
        <w:rPr>
          <w:sz w:val="22"/>
          <w:szCs w:val="22"/>
          <w:lang w:val="en-GB" w:eastAsia="en-GB"/>
        </w:rPr>
        <w:t>, 2025</w:t>
      </w:r>
    </w:p>
    <w:p w14:paraId="5AA0A54F" w14:textId="77777777" w:rsidR="002D234A" w:rsidRPr="00E60D38" w:rsidRDefault="002D234A" w:rsidP="002D234A">
      <w:pPr>
        <w:pStyle w:val="BankNormal"/>
        <w:tabs>
          <w:tab w:val="left" w:pos="720"/>
          <w:tab w:val="right" w:leader="dot" w:pos="8640"/>
        </w:tabs>
        <w:spacing w:after="0"/>
        <w:rPr>
          <w:sz w:val="22"/>
          <w:szCs w:val="28"/>
          <w:lang w:val="en-US"/>
        </w:rPr>
      </w:pPr>
    </w:p>
    <w:p w14:paraId="5FF2BEE9" w14:textId="77777777" w:rsidR="002D234A" w:rsidRPr="00E60D38" w:rsidRDefault="002D234A" w:rsidP="002D234A">
      <w:pPr>
        <w:pStyle w:val="Anrede1"/>
        <w:rPr>
          <w:sz w:val="22"/>
          <w:szCs w:val="22"/>
          <w:lang w:val="en-US"/>
        </w:rPr>
      </w:pPr>
    </w:p>
    <w:p w14:paraId="7E92CA1B" w14:textId="4B55E720" w:rsidR="002D234A" w:rsidRPr="00E60D38" w:rsidRDefault="002D234A" w:rsidP="002D234A">
      <w:pPr>
        <w:pStyle w:val="Anrede1"/>
        <w:rPr>
          <w:sz w:val="22"/>
          <w:szCs w:val="22"/>
          <w:lang w:val="en-GB"/>
        </w:rPr>
      </w:pPr>
      <w:r w:rsidRPr="000736B2">
        <w:rPr>
          <w:sz w:val="22"/>
          <w:szCs w:val="22"/>
          <w:lang w:val="en-GB"/>
        </w:rPr>
        <w:t>Dear Mr./Ms.</w:t>
      </w:r>
    </w:p>
    <w:p w14:paraId="6060695D" w14:textId="77777777" w:rsidR="002D234A" w:rsidRPr="00E60D38" w:rsidRDefault="002D234A" w:rsidP="002D234A">
      <w:pPr>
        <w:tabs>
          <w:tab w:val="right" w:leader="dot" w:pos="8640"/>
        </w:tabs>
        <w:jc w:val="both"/>
        <w:rPr>
          <w:sz w:val="22"/>
          <w:szCs w:val="22"/>
          <w:lang w:val="en-GB"/>
        </w:rPr>
      </w:pPr>
    </w:p>
    <w:p w14:paraId="6DB702DA" w14:textId="1A9E5AC5" w:rsidR="002D234A" w:rsidRPr="00E60D38" w:rsidRDefault="000657EB" w:rsidP="002D234A">
      <w:pPr>
        <w:pStyle w:val="List"/>
        <w:numPr>
          <w:ilvl w:val="0"/>
          <w:numId w:val="48"/>
        </w:numPr>
        <w:jc w:val="both"/>
        <w:rPr>
          <w:sz w:val="22"/>
          <w:szCs w:val="22"/>
          <w:lang w:val="en-US"/>
        </w:rPr>
      </w:pPr>
      <w:r w:rsidRPr="000657EB">
        <w:rPr>
          <w:sz w:val="22"/>
          <w:szCs w:val="22"/>
          <w:lang w:val="en-US"/>
        </w:rPr>
        <w:t xml:space="preserve">The Ministry of Education, Technology, Science and Innovation of the Republic of </w:t>
      </w:r>
      <w:proofErr w:type="gramStart"/>
      <w:r w:rsidRPr="000657EB">
        <w:rPr>
          <w:sz w:val="22"/>
          <w:szCs w:val="22"/>
          <w:lang w:val="en-US"/>
        </w:rPr>
        <w:t>Kosovo  (</w:t>
      </w:r>
      <w:proofErr w:type="gramEnd"/>
      <w:r w:rsidRPr="000657EB">
        <w:rPr>
          <w:sz w:val="22"/>
          <w:szCs w:val="22"/>
          <w:lang w:val="en-US"/>
        </w:rPr>
        <w:t xml:space="preserve">hereinafter called “Recipient”) has received financing from KfW Development Bank (“KfW") in the form of a financial contribution (hereinafter called grant) toward the cost of the Kosovo Challenge Fund project. The Kosovo Challenge Fund (the “KCF”) is a distinct facility set up to strengthen the </w:t>
      </w:r>
      <w:proofErr w:type="spellStart"/>
      <w:r w:rsidRPr="000657EB">
        <w:rPr>
          <w:sz w:val="22"/>
          <w:szCs w:val="22"/>
          <w:lang w:val="en-US"/>
        </w:rPr>
        <w:t>labour</w:t>
      </w:r>
      <w:proofErr w:type="spellEnd"/>
      <w:r w:rsidRPr="000657EB">
        <w:rPr>
          <w:sz w:val="22"/>
          <w:szCs w:val="22"/>
          <w:lang w:val="en-US"/>
        </w:rPr>
        <w:t xml:space="preserve"> market relevance of vocational training (VET) particularly through support to VET projects that are jointly implemented by vocational training institutes and partner enterprises (cooperative training approach) in the Republic of Kosovo.</w:t>
      </w:r>
      <w:r w:rsidR="002D234A" w:rsidRPr="00E60D38">
        <w:rPr>
          <w:sz w:val="22"/>
          <w:szCs w:val="22"/>
          <w:lang w:val="en-US"/>
        </w:rPr>
        <w:t xml:space="preserve"> KfW provides financing for the project; any payments are subject to the underlying financing arrangements and no party other than the Employer shall derive any rights from or have any claims to the proceeds of it. </w:t>
      </w:r>
    </w:p>
    <w:p w14:paraId="20F55EE2" w14:textId="77777777" w:rsidR="002D234A" w:rsidRPr="00E60D38" w:rsidRDefault="002D234A" w:rsidP="002D234A">
      <w:pPr>
        <w:pStyle w:val="List"/>
        <w:ind w:left="360" w:firstLine="0"/>
        <w:jc w:val="both"/>
        <w:rPr>
          <w:sz w:val="22"/>
          <w:szCs w:val="22"/>
          <w:lang w:val="en-US"/>
        </w:rPr>
      </w:pPr>
    </w:p>
    <w:p w14:paraId="0045B6FB" w14:textId="0928D8AC" w:rsidR="002D234A" w:rsidRPr="00E60D38" w:rsidRDefault="002D234A" w:rsidP="002D234A">
      <w:pPr>
        <w:pStyle w:val="List"/>
        <w:numPr>
          <w:ilvl w:val="0"/>
          <w:numId w:val="48"/>
        </w:numPr>
        <w:jc w:val="both"/>
        <w:rPr>
          <w:sz w:val="22"/>
          <w:szCs w:val="22"/>
          <w:lang w:val="en-US"/>
        </w:rPr>
      </w:pPr>
      <w:r w:rsidRPr="00E60D38">
        <w:rPr>
          <w:sz w:val="22"/>
          <w:szCs w:val="22"/>
          <w:lang w:val="en-US"/>
        </w:rPr>
        <w:t xml:space="preserve">The Employer now invites </w:t>
      </w:r>
      <w:r w:rsidRPr="00E60D38">
        <w:rPr>
          <w:b/>
          <w:sz w:val="22"/>
          <w:szCs w:val="22"/>
          <w:lang w:val="en-US"/>
        </w:rPr>
        <w:t>Proposals</w:t>
      </w:r>
      <w:r w:rsidRPr="00E60D38">
        <w:rPr>
          <w:sz w:val="22"/>
          <w:szCs w:val="22"/>
          <w:lang w:val="en-US"/>
        </w:rPr>
        <w:t xml:space="preserve"> to provide the following consulting services (hereinafter called “Services”): </w:t>
      </w:r>
      <w:r w:rsidR="002D0F50" w:rsidRPr="002D0F50">
        <w:rPr>
          <w:sz w:val="22"/>
          <w:szCs w:val="22"/>
          <w:lang w:val="en-US"/>
        </w:rPr>
        <w:t xml:space="preserve">Consulting services for curriculum development and Training of Trainers for </w:t>
      </w:r>
      <w:proofErr w:type="spellStart"/>
      <w:r w:rsidR="002D0F50" w:rsidRPr="002D0F50">
        <w:rPr>
          <w:sz w:val="22"/>
          <w:szCs w:val="22"/>
          <w:lang w:val="en-US"/>
        </w:rPr>
        <w:t>ProEd</w:t>
      </w:r>
      <w:proofErr w:type="spellEnd"/>
      <w:r w:rsidR="002D0F50" w:rsidRPr="002D0F50">
        <w:rPr>
          <w:sz w:val="22"/>
          <w:szCs w:val="22"/>
          <w:lang w:val="en-US"/>
        </w:rPr>
        <w:t xml:space="preserve"> SH.P.K.</w:t>
      </w:r>
      <w:r w:rsidRPr="00E60D38">
        <w:rPr>
          <w:sz w:val="22"/>
          <w:szCs w:val="22"/>
          <w:lang w:val="en-US"/>
        </w:rPr>
        <w:t>. More details on the Services are provided in the Terms of Reference (Section VII).</w:t>
      </w:r>
    </w:p>
    <w:p w14:paraId="0D897B7A" w14:textId="77777777" w:rsidR="002D234A" w:rsidRPr="00E60D38" w:rsidRDefault="002D234A" w:rsidP="002D234A">
      <w:pPr>
        <w:pStyle w:val="List"/>
        <w:ind w:left="360"/>
        <w:rPr>
          <w:sz w:val="22"/>
          <w:szCs w:val="22"/>
          <w:lang w:val="en-US"/>
        </w:rPr>
      </w:pPr>
    </w:p>
    <w:p w14:paraId="5235FBC0" w14:textId="77777777" w:rsidR="0024797C" w:rsidRPr="0024797C" w:rsidRDefault="002D234A" w:rsidP="002D234A">
      <w:pPr>
        <w:pStyle w:val="List"/>
        <w:numPr>
          <w:ilvl w:val="0"/>
          <w:numId w:val="48"/>
        </w:numPr>
        <w:jc w:val="both"/>
        <w:rPr>
          <w:rFonts w:eastAsia="Calibri"/>
          <w:sz w:val="22"/>
          <w:szCs w:val="22"/>
          <w:lang w:val="en-US"/>
        </w:rPr>
      </w:pPr>
      <w:r w:rsidRPr="00E60D38">
        <w:rPr>
          <w:sz w:val="22"/>
          <w:szCs w:val="22"/>
          <w:lang w:val="en-US"/>
        </w:rPr>
        <w:t>A firm will be selected in accordance with the procedures described in the KfW Guidelines</w:t>
      </w:r>
    </w:p>
    <w:p w14:paraId="6E52A4F3" w14:textId="572D4D4D" w:rsidR="002D234A" w:rsidRPr="00E60D38" w:rsidRDefault="002D234A" w:rsidP="002054ED">
      <w:pPr>
        <w:pStyle w:val="List"/>
        <w:ind w:left="360" w:firstLine="0"/>
        <w:jc w:val="both"/>
        <w:rPr>
          <w:rFonts w:eastAsia="Calibri"/>
          <w:sz w:val="22"/>
          <w:szCs w:val="22"/>
          <w:lang w:val="en-US"/>
        </w:rPr>
      </w:pPr>
      <w:r w:rsidRPr="00E60D38">
        <w:rPr>
          <w:sz w:val="22"/>
          <w:szCs w:val="22"/>
          <w:lang w:val="en-US"/>
        </w:rPr>
        <w:t xml:space="preserve">for the Procurement of Consulting Services, Works, Goods, Plant and Non-Consulting Services in Financial Cooperation with Partner Countries, Document version January 2019, update as of January 2021, which can be found on the website </w:t>
      </w:r>
      <w:r w:rsidRPr="00E60D38">
        <w:rPr>
          <w:sz w:val="22"/>
          <w:szCs w:val="22"/>
          <w:lang w:val="en-US"/>
        </w:rPr>
        <w:br/>
      </w:r>
      <w:hyperlink r:id="rId14" w:history="1">
        <w:r w:rsidRPr="00E60D38">
          <w:rPr>
            <w:rStyle w:val="Hyperlink"/>
            <w:sz w:val="22"/>
            <w:szCs w:val="22"/>
            <w:lang w:val="en-GB"/>
          </w:rPr>
          <w:t>www.kfw-entwicklungsbank.de</w:t>
        </w:r>
      </w:hyperlink>
      <w:r w:rsidRPr="00E60D38">
        <w:rPr>
          <w:sz w:val="22"/>
          <w:szCs w:val="22"/>
          <w:lang w:val="en-US"/>
        </w:rPr>
        <w:t xml:space="preserve">. </w:t>
      </w:r>
    </w:p>
    <w:p w14:paraId="738EFE3C" w14:textId="77777777" w:rsidR="002D234A" w:rsidRPr="00E60D38" w:rsidRDefault="002D234A" w:rsidP="002D234A">
      <w:pPr>
        <w:pStyle w:val="List"/>
        <w:ind w:left="-360" w:firstLine="0"/>
        <w:jc w:val="both"/>
        <w:rPr>
          <w:sz w:val="22"/>
          <w:szCs w:val="22"/>
          <w:lang w:val="en-US"/>
        </w:rPr>
      </w:pPr>
      <w:r w:rsidRPr="00E60D38">
        <w:rPr>
          <w:rFonts w:eastAsia="Calibri"/>
          <w:sz w:val="22"/>
          <w:szCs w:val="22"/>
          <w:lang w:val="en-US"/>
        </w:rPr>
        <w:t xml:space="preserve"> </w:t>
      </w:r>
    </w:p>
    <w:p w14:paraId="4FBC2EB8" w14:textId="77777777" w:rsidR="002D234A" w:rsidRPr="00E60D38" w:rsidRDefault="002D234A" w:rsidP="002D234A">
      <w:pPr>
        <w:pStyle w:val="Listenfortsetzung1"/>
        <w:numPr>
          <w:ilvl w:val="0"/>
          <w:numId w:val="48"/>
        </w:numPr>
        <w:spacing w:after="0"/>
        <w:rPr>
          <w:sz w:val="22"/>
          <w:szCs w:val="22"/>
          <w:lang w:val="en-US"/>
        </w:rPr>
      </w:pPr>
      <w:r w:rsidRPr="00E60D38">
        <w:rPr>
          <w:sz w:val="22"/>
          <w:szCs w:val="22"/>
          <w:lang w:val="en-US"/>
        </w:rPr>
        <w:t>The RFP includes the following Sections:</w:t>
      </w:r>
    </w:p>
    <w:p w14:paraId="01592A7B" w14:textId="77777777" w:rsidR="002D234A" w:rsidRPr="00E60D38" w:rsidRDefault="002D234A" w:rsidP="002D234A">
      <w:pPr>
        <w:pStyle w:val="FarbigeListe-Akzent11"/>
        <w:ind w:left="426"/>
        <w:rPr>
          <w:sz w:val="22"/>
          <w:szCs w:val="22"/>
          <w:lang w:val="en-US"/>
        </w:rPr>
      </w:pPr>
    </w:p>
    <w:p w14:paraId="54BF57CC" w14:textId="77777777" w:rsidR="002D234A" w:rsidRPr="00E60D38" w:rsidRDefault="002D234A" w:rsidP="002D234A">
      <w:pPr>
        <w:pStyle w:val="Standardeinzug1"/>
        <w:ind w:left="425"/>
        <w:rPr>
          <w:sz w:val="22"/>
          <w:szCs w:val="22"/>
          <w:lang w:val="en-US"/>
        </w:rPr>
      </w:pPr>
      <w:r w:rsidRPr="00E60D38">
        <w:rPr>
          <w:sz w:val="22"/>
          <w:szCs w:val="22"/>
          <w:lang w:val="en-US"/>
        </w:rPr>
        <w:t>Section I – Instructions to Consultants (ITC)</w:t>
      </w:r>
    </w:p>
    <w:p w14:paraId="4B97FFE8" w14:textId="77777777" w:rsidR="002D234A" w:rsidRPr="00E60D38" w:rsidRDefault="002D234A" w:rsidP="002D234A">
      <w:pPr>
        <w:pStyle w:val="Standardeinzug1"/>
        <w:ind w:left="426"/>
        <w:rPr>
          <w:sz w:val="22"/>
          <w:szCs w:val="22"/>
          <w:lang w:val="en-US"/>
        </w:rPr>
      </w:pPr>
      <w:r w:rsidRPr="00E60D38">
        <w:rPr>
          <w:sz w:val="22"/>
          <w:szCs w:val="22"/>
          <w:lang w:val="en-US"/>
        </w:rPr>
        <w:t>Section II – Data Sheet</w:t>
      </w:r>
    </w:p>
    <w:p w14:paraId="21414192" w14:textId="77777777" w:rsidR="002D234A" w:rsidRPr="00E60D38" w:rsidRDefault="002D234A" w:rsidP="002D234A">
      <w:pPr>
        <w:pStyle w:val="Standardeinzug1"/>
        <w:tabs>
          <w:tab w:val="left" w:pos="426"/>
        </w:tabs>
        <w:ind w:left="426"/>
        <w:rPr>
          <w:sz w:val="22"/>
          <w:szCs w:val="22"/>
          <w:lang w:val="en-US"/>
        </w:rPr>
      </w:pPr>
      <w:r w:rsidRPr="00E60D38">
        <w:rPr>
          <w:sz w:val="22"/>
          <w:szCs w:val="22"/>
          <w:lang w:val="en-US"/>
        </w:rPr>
        <w:t>Section III – Technical Proposal - Standard Forms</w:t>
      </w:r>
    </w:p>
    <w:p w14:paraId="5F7D5328" w14:textId="77777777" w:rsidR="002D234A" w:rsidRPr="00E60D38" w:rsidRDefault="002D234A" w:rsidP="002D234A">
      <w:pPr>
        <w:pStyle w:val="Standardeinzug1"/>
        <w:tabs>
          <w:tab w:val="left" w:pos="426"/>
        </w:tabs>
        <w:ind w:left="426"/>
        <w:rPr>
          <w:sz w:val="22"/>
          <w:szCs w:val="22"/>
          <w:lang w:val="en-US"/>
        </w:rPr>
      </w:pPr>
      <w:r w:rsidRPr="00E60D38">
        <w:rPr>
          <w:sz w:val="22"/>
          <w:szCs w:val="22"/>
          <w:lang w:val="en-US"/>
        </w:rPr>
        <w:t>Section IV – Financial Proposal - Standard Forms</w:t>
      </w:r>
    </w:p>
    <w:p w14:paraId="65EC0C8E" w14:textId="77777777" w:rsidR="002D234A" w:rsidRPr="00E60D38" w:rsidRDefault="002D234A" w:rsidP="002D234A">
      <w:pPr>
        <w:pStyle w:val="Standardeinzug1"/>
        <w:ind w:left="426"/>
        <w:rPr>
          <w:sz w:val="22"/>
          <w:szCs w:val="22"/>
          <w:lang w:val="en-US"/>
        </w:rPr>
      </w:pPr>
      <w:r w:rsidRPr="00E60D38">
        <w:rPr>
          <w:sz w:val="22"/>
          <w:szCs w:val="22"/>
          <w:lang w:val="en-US"/>
        </w:rPr>
        <w:t>Section VI – Eligibility Criteria</w:t>
      </w:r>
    </w:p>
    <w:p w14:paraId="2BAA9A6C" w14:textId="77777777" w:rsidR="002D234A" w:rsidRPr="00E60D38" w:rsidRDefault="002D234A" w:rsidP="002D234A">
      <w:pPr>
        <w:pStyle w:val="Standardeinzug1"/>
        <w:ind w:left="426"/>
        <w:rPr>
          <w:sz w:val="22"/>
          <w:szCs w:val="22"/>
          <w:lang w:val="en-US"/>
        </w:rPr>
      </w:pPr>
      <w:r w:rsidRPr="00E60D38">
        <w:rPr>
          <w:sz w:val="22"/>
          <w:szCs w:val="22"/>
          <w:lang w:val="en-US"/>
        </w:rPr>
        <w:t xml:space="preserve">Section VII – </w:t>
      </w:r>
      <w:r w:rsidRPr="00E60D38">
        <w:rPr>
          <w:sz w:val="22"/>
          <w:szCs w:val="22"/>
          <w:lang w:val="en-US" w:eastAsia="en-US"/>
        </w:rPr>
        <w:t>KfW Policy – Sanctionable Practice – Social and Environmental Responsibility</w:t>
      </w:r>
    </w:p>
    <w:p w14:paraId="4AF2FE38" w14:textId="77777777" w:rsidR="002D234A" w:rsidRPr="00E60D38" w:rsidRDefault="002D234A" w:rsidP="002D0F50">
      <w:pPr>
        <w:pStyle w:val="Standardeinzug1"/>
        <w:ind w:left="198" w:firstLine="228"/>
        <w:rPr>
          <w:sz w:val="22"/>
          <w:szCs w:val="22"/>
          <w:lang w:val="en-US"/>
        </w:rPr>
      </w:pPr>
      <w:r w:rsidRPr="00E60D38">
        <w:rPr>
          <w:sz w:val="22"/>
          <w:szCs w:val="22"/>
          <w:lang w:val="en-US"/>
        </w:rPr>
        <w:t>Section VIII – Terms of Reference</w:t>
      </w:r>
    </w:p>
    <w:p w14:paraId="670F9424" w14:textId="77777777" w:rsidR="002D234A" w:rsidRPr="00E60D38" w:rsidRDefault="002D234A" w:rsidP="002D0F50">
      <w:pPr>
        <w:pStyle w:val="Standardeinzug1"/>
        <w:ind w:left="198" w:firstLine="228"/>
        <w:rPr>
          <w:sz w:val="22"/>
          <w:szCs w:val="22"/>
          <w:lang w:val="en-US"/>
        </w:rPr>
      </w:pPr>
      <w:r w:rsidRPr="00E60D38">
        <w:rPr>
          <w:sz w:val="22"/>
          <w:szCs w:val="22"/>
          <w:lang w:val="en-US"/>
        </w:rPr>
        <w:lastRenderedPageBreak/>
        <w:t>Section IX – Conditions of Contract and Contract Form</w:t>
      </w:r>
    </w:p>
    <w:p w14:paraId="5BB31533" w14:textId="77777777" w:rsidR="002D234A" w:rsidRPr="00E60D38" w:rsidRDefault="002D234A" w:rsidP="002D234A">
      <w:pPr>
        <w:pStyle w:val="BodyTextIndent"/>
        <w:suppressAutoHyphens w:val="0"/>
        <w:ind w:left="-360"/>
        <w:rPr>
          <w:spacing w:val="0"/>
          <w:sz w:val="22"/>
          <w:szCs w:val="22"/>
          <w:lang w:val="en-US" w:eastAsia="en-US"/>
        </w:rPr>
      </w:pPr>
    </w:p>
    <w:p w14:paraId="0041237E" w14:textId="77777777" w:rsidR="002D234A" w:rsidRPr="00E60D38" w:rsidRDefault="002D234A" w:rsidP="002D234A">
      <w:pPr>
        <w:pStyle w:val="BodyTextIndent"/>
        <w:numPr>
          <w:ilvl w:val="0"/>
          <w:numId w:val="48"/>
        </w:numPr>
        <w:suppressAutoHyphens w:val="0"/>
        <w:rPr>
          <w:sz w:val="22"/>
          <w:szCs w:val="22"/>
          <w:lang w:val="en-US"/>
        </w:rPr>
      </w:pPr>
      <w:r w:rsidRPr="00E60D38">
        <w:rPr>
          <w:sz w:val="22"/>
          <w:szCs w:val="22"/>
          <w:lang w:val="en-US"/>
        </w:rPr>
        <w:t xml:space="preserve">Details on the </w:t>
      </w:r>
      <w:r w:rsidRPr="00E60D38">
        <w:rPr>
          <w:b/>
          <w:sz w:val="22"/>
          <w:szCs w:val="22"/>
          <w:lang w:val="en-US"/>
        </w:rPr>
        <w:t>Proposal</w:t>
      </w:r>
      <w:r w:rsidRPr="00E60D38">
        <w:rPr>
          <w:sz w:val="22"/>
          <w:szCs w:val="22"/>
          <w:lang w:val="en-US"/>
        </w:rPr>
        <w:t xml:space="preserve">’s submission date, time and address are provided in </w:t>
      </w:r>
      <w:r w:rsidRPr="00E60D38">
        <w:rPr>
          <w:b/>
          <w:sz w:val="22"/>
          <w:szCs w:val="22"/>
          <w:lang w:val="en-US"/>
        </w:rPr>
        <w:t>ITC 15.7</w:t>
      </w:r>
      <w:r w:rsidRPr="00E60D38">
        <w:rPr>
          <w:sz w:val="22"/>
          <w:szCs w:val="22"/>
          <w:lang w:val="en-US"/>
        </w:rPr>
        <w:t>.</w:t>
      </w:r>
    </w:p>
    <w:p w14:paraId="5DFB43B5" w14:textId="77777777" w:rsidR="002D234A" w:rsidRPr="00E60D38" w:rsidRDefault="002D234A" w:rsidP="002D234A">
      <w:pPr>
        <w:tabs>
          <w:tab w:val="left" w:pos="720"/>
          <w:tab w:val="left" w:pos="1440"/>
          <w:tab w:val="left" w:pos="2880"/>
          <w:tab w:val="right" w:leader="dot" w:pos="8640"/>
        </w:tabs>
        <w:rPr>
          <w:sz w:val="22"/>
          <w:szCs w:val="22"/>
          <w:lang w:val="en-US"/>
        </w:rPr>
      </w:pPr>
    </w:p>
    <w:p w14:paraId="0B6153AC" w14:textId="77777777" w:rsidR="002D234A" w:rsidRPr="00E60D38" w:rsidRDefault="002D234A" w:rsidP="002D234A">
      <w:pPr>
        <w:pStyle w:val="BankNormal"/>
        <w:spacing w:after="0"/>
        <w:rPr>
          <w:sz w:val="22"/>
          <w:szCs w:val="22"/>
          <w:lang w:val="en-US"/>
        </w:rPr>
      </w:pPr>
    </w:p>
    <w:p w14:paraId="2FD391FA" w14:textId="77777777" w:rsidR="002D234A" w:rsidRPr="00E60D38" w:rsidRDefault="002D234A" w:rsidP="002D234A">
      <w:pPr>
        <w:pStyle w:val="BankNormal"/>
        <w:spacing w:after="0"/>
        <w:rPr>
          <w:sz w:val="22"/>
          <w:szCs w:val="22"/>
          <w:lang w:val="en-GB"/>
        </w:rPr>
      </w:pPr>
      <w:r w:rsidRPr="00E60D38">
        <w:rPr>
          <w:sz w:val="22"/>
          <w:szCs w:val="22"/>
          <w:lang w:val="en-US"/>
        </w:rPr>
        <w:t>Yours sincerely,</w:t>
      </w:r>
    </w:p>
    <w:p w14:paraId="6293E8E7" w14:textId="77777777" w:rsidR="002D234A" w:rsidRPr="00E60D38" w:rsidRDefault="002D234A" w:rsidP="002D234A">
      <w:pPr>
        <w:tabs>
          <w:tab w:val="left" w:pos="2880"/>
          <w:tab w:val="left" w:pos="5760"/>
          <w:tab w:val="right" w:leader="dot" w:pos="8640"/>
        </w:tabs>
        <w:rPr>
          <w:sz w:val="22"/>
          <w:szCs w:val="22"/>
          <w:lang w:val="en-GB"/>
        </w:rPr>
      </w:pPr>
    </w:p>
    <w:p w14:paraId="5F5AD1E3" w14:textId="77777777" w:rsidR="002D234A" w:rsidRPr="00E60D38" w:rsidRDefault="002D234A" w:rsidP="002D234A">
      <w:pPr>
        <w:pStyle w:val="BodyText"/>
        <w:spacing w:after="0"/>
        <w:jc w:val="left"/>
        <w:rPr>
          <w:i/>
          <w:sz w:val="22"/>
          <w:szCs w:val="22"/>
          <w:lang w:val="en-US"/>
        </w:rPr>
      </w:pPr>
    </w:p>
    <w:p w14:paraId="3A32E7DA" w14:textId="77777777" w:rsidR="002D234A" w:rsidRPr="00E60D38" w:rsidRDefault="002D234A" w:rsidP="002D234A">
      <w:pPr>
        <w:pStyle w:val="BodyText"/>
        <w:spacing w:after="0"/>
        <w:jc w:val="left"/>
        <w:rPr>
          <w:i/>
          <w:sz w:val="22"/>
          <w:szCs w:val="22"/>
          <w:lang w:val="en-US"/>
        </w:rPr>
      </w:pPr>
    </w:p>
    <w:p w14:paraId="4DF56FBC" w14:textId="77777777" w:rsidR="002D234A" w:rsidRPr="00E60D38" w:rsidRDefault="002D234A" w:rsidP="002D234A">
      <w:pPr>
        <w:spacing w:after="100"/>
        <w:rPr>
          <w:sz w:val="22"/>
          <w:szCs w:val="22"/>
          <w:lang w:eastAsia="en-GB"/>
        </w:rPr>
      </w:pPr>
    </w:p>
    <w:tbl>
      <w:tblPr>
        <w:tblW w:w="0" w:type="auto"/>
        <w:tblInd w:w="8" w:type="dxa"/>
        <w:tblLayout w:type="fixed"/>
        <w:tblCellMar>
          <w:left w:w="0" w:type="dxa"/>
          <w:right w:w="0" w:type="dxa"/>
        </w:tblCellMar>
        <w:tblLook w:val="0000" w:firstRow="0" w:lastRow="0" w:firstColumn="0" w:lastColumn="0" w:noHBand="0" w:noVBand="0"/>
      </w:tblPr>
      <w:tblGrid>
        <w:gridCol w:w="3686"/>
        <w:gridCol w:w="1134"/>
      </w:tblGrid>
      <w:tr w:rsidR="002D234A" w:rsidRPr="00E60D38" w14:paraId="51B932F7" w14:textId="77777777" w:rsidTr="00304910">
        <w:trPr>
          <w:trHeight w:hRule="exact" w:val="60"/>
        </w:trPr>
        <w:tc>
          <w:tcPr>
            <w:tcW w:w="3686" w:type="dxa"/>
            <w:tcBorders>
              <w:top w:val="single" w:sz="6" w:space="0" w:color="auto"/>
            </w:tcBorders>
          </w:tcPr>
          <w:p w14:paraId="5BCC5B75" w14:textId="77777777" w:rsidR="002D234A" w:rsidRPr="00E60D38" w:rsidRDefault="002D234A" w:rsidP="00304910">
            <w:pPr>
              <w:spacing w:after="140"/>
              <w:rPr>
                <w:sz w:val="22"/>
                <w:szCs w:val="22"/>
              </w:rPr>
            </w:pPr>
          </w:p>
        </w:tc>
        <w:tc>
          <w:tcPr>
            <w:tcW w:w="1134" w:type="dxa"/>
          </w:tcPr>
          <w:p w14:paraId="49DD8161" w14:textId="77777777" w:rsidR="002D234A" w:rsidRPr="00E60D38" w:rsidRDefault="002D234A" w:rsidP="00304910">
            <w:pPr>
              <w:spacing w:after="140"/>
              <w:rPr>
                <w:sz w:val="22"/>
                <w:szCs w:val="22"/>
              </w:rPr>
            </w:pPr>
          </w:p>
        </w:tc>
      </w:tr>
      <w:tr w:rsidR="002D234A" w:rsidRPr="000736B2" w14:paraId="45E67174" w14:textId="77777777" w:rsidTr="00304910">
        <w:tc>
          <w:tcPr>
            <w:tcW w:w="3686" w:type="dxa"/>
          </w:tcPr>
          <w:p w14:paraId="48E50792" w14:textId="77777777" w:rsidR="002D234A" w:rsidRPr="000736B2" w:rsidRDefault="002D234A" w:rsidP="00304910">
            <w:pPr>
              <w:spacing w:after="140" w:line="280" w:lineRule="auto"/>
              <w:rPr>
                <w:sz w:val="22"/>
                <w:szCs w:val="22"/>
                <w:lang w:val="en-GB"/>
              </w:rPr>
            </w:pPr>
            <w:r w:rsidRPr="000736B2">
              <w:rPr>
                <w:sz w:val="22"/>
                <w:szCs w:val="22"/>
                <w:lang w:val="en-GB"/>
              </w:rPr>
              <w:t xml:space="preserve">For the Employer: </w:t>
            </w:r>
          </w:p>
          <w:p w14:paraId="15603DB7" w14:textId="77777777" w:rsidR="002D234A" w:rsidRPr="000736B2" w:rsidRDefault="002D234A" w:rsidP="00304910">
            <w:pPr>
              <w:spacing w:after="140" w:line="280" w:lineRule="auto"/>
              <w:rPr>
                <w:sz w:val="22"/>
                <w:szCs w:val="22"/>
                <w:lang w:val="en-GB"/>
              </w:rPr>
            </w:pPr>
            <w:r w:rsidRPr="000736B2">
              <w:rPr>
                <w:sz w:val="22"/>
                <w:szCs w:val="22"/>
                <w:lang w:val="en-GB"/>
              </w:rPr>
              <w:t>Frieder Woehrmann</w:t>
            </w:r>
          </w:p>
        </w:tc>
        <w:tc>
          <w:tcPr>
            <w:tcW w:w="1134" w:type="dxa"/>
          </w:tcPr>
          <w:p w14:paraId="282C4882" w14:textId="77777777" w:rsidR="002D234A" w:rsidRPr="000736B2" w:rsidRDefault="002D234A" w:rsidP="00304910">
            <w:pPr>
              <w:spacing w:after="140"/>
              <w:rPr>
                <w:sz w:val="22"/>
                <w:szCs w:val="22"/>
                <w:lang w:val="en-GB"/>
              </w:rPr>
            </w:pPr>
          </w:p>
        </w:tc>
      </w:tr>
    </w:tbl>
    <w:p w14:paraId="349B3AE5" w14:textId="77777777" w:rsidR="002D234A" w:rsidRPr="00E60D38" w:rsidRDefault="002D234A" w:rsidP="002D234A">
      <w:pPr>
        <w:pStyle w:val="BodyText"/>
        <w:spacing w:after="0"/>
        <w:jc w:val="left"/>
        <w:rPr>
          <w:i/>
          <w:sz w:val="22"/>
          <w:szCs w:val="22"/>
          <w:lang w:val="en-US"/>
        </w:rPr>
      </w:pPr>
    </w:p>
    <w:p w14:paraId="04E07790" w14:textId="77777777" w:rsidR="002D234A" w:rsidRDefault="002D234A" w:rsidP="00767A0D">
      <w:pPr>
        <w:pStyle w:val="BodyText"/>
        <w:spacing w:after="0"/>
        <w:jc w:val="left"/>
        <w:rPr>
          <w:lang w:val="en-US"/>
        </w:rPr>
      </w:pPr>
    </w:p>
    <w:p w14:paraId="608F4495" w14:textId="77777777" w:rsidR="002D234A" w:rsidRDefault="002D234A" w:rsidP="00767A0D">
      <w:pPr>
        <w:pStyle w:val="BodyText"/>
        <w:spacing w:after="0"/>
        <w:jc w:val="left"/>
        <w:rPr>
          <w:lang w:val="en-US"/>
        </w:rPr>
      </w:pPr>
    </w:p>
    <w:p w14:paraId="24698934" w14:textId="77777777" w:rsidR="002D234A" w:rsidRDefault="002D234A" w:rsidP="00767A0D">
      <w:pPr>
        <w:pStyle w:val="BodyText"/>
        <w:spacing w:after="0"/>
        <w:jc w:val="left"/>
        <w:rPr>
          <w:lang w:val="en-US"/>
        </w:rPr>
        <w:sectPr w:rsidR="002D234A" w:rsidSect="00E16C6D">
          <w:headerReference w:type="even" r:id="rId15"/>
          <w:headerReference w:type="default" r:id="rId16"/>
          <w:footerReference w:type="default" r:id="rId17"/>
          <w:headerReference w:type="first" r:id="rId18"/>
          <w:footerReference w:type="first" r:id="rId19"/>
          <w:pgSz w:w="12240" w:h="15840"/>
          <w:pgMar w:top="1440" w:right="1440" w:bottom="1440" w:left="1728" w:header="720" w:footer="720" w:gutter="0"/>
          <w:cols w:space="720"/>
          <w:docGrid w:linePitch="360"/>
        </w:sectPr>
      </w:pPr>
    </w:p>
    <w:p w14:paraId="01B104F0" w14:textId="77777777" w:rsidR="002D234A" w:rsidRPr="001147B6" w:rsidRDefault="002D234A" w:rsidP="00767A0D">
      <w:pPr>
        <w:pStyle w:val="BodyText"/>
        <w:spacing w:after="0"/>
        <w:jc w:val="left"/>
        <w:rPr>
          <w:lang w:val="en-US"/>
        </w:rPr>
      </w:pPr>
    </w:p>
    <w:p w14:paraId="7C465147" w14:textId="77777777" w:rsidR="00487895" w:rsidRPr="001147B6" w:rsidRDefault="00927884" w:rsidP="00D52EE7">
      <w:pPr>
        <w:pStyle w:val="Heading1"/>
        <w:spacing w:before="120" w:after="120"/>
        <w:rPr>
          <w:rFonts w:ascii="Arial" w:hAnsi="Arial" w:cs="Arial"/>
          <w:i/>
          <w:iCs/>
          <w:sz w:val="20"/>
          <w:lang w:val="en-US"/>
        </w:rPr>
      </w:pPr>
      <w:bookmarkStart w:id="8" w:name="_Toc491164842"/>
      <w:bookmarkStart w:id="9" w:name="_Toc491165049"/>
      <w:bookmarkStart w:id="10" w:name="_Toc28886892"/>
      <w:r w:rsidRPr="001147B6">
        <w:rPr>
          <w:rFonts w:ascii="Arial" w:hAnsi="Arial" w:cs="Arial"/>
          <w:lang w:val="en-US"/>
        </w:rPr>
        <w:t xml:space="preserve">Section </w:t>
      </w:r>
      <w:r w:rsidR="00767A0D" w:rsidRPr="001147B6">
        <w:rPr>
          <w:rFonts w:ascii="Arial" w:hAnsi="Arial" w:cs="Arial"/>
          <w:lang w:val="en-US"/>
        </w:rPr>
        <w:t>I</w:t>
      </w:r>
      <w:r w:rsidRPr="001147B6">
        <w:rPr>
          <w:rFonts w:ascii="Arial" w:hAnsi="Arial" w:cs="Arial"/>
          <w:lang w:val="en-US"/>
        </w:rPr>
        <w:t xml:space="preserve">. </w:t>
      </w:r>
      <w:r w:rsidR="00A1556D" w:rsidRPr="001147B6">
        <w:rPr>
          <w:rFonts w:ascii="Arial" w:hAnsi="Arial" w:cs="Arial"/>
          <w:lang w:val="en-US"/>
        </w:rPr>
        <w:t xml:space="preserve"> </w:t>
      </w:r>
      <w:r w:rsidRPr="001147B6">
        <w:rPr>
          <w:rFonts w:ascii="Arial" w:hAnsi="Arial" w:cs="Arial"/>
          <w:lang w:val="en-US"/>
        </w:rPr>
        <w:t>Instructions to Consultants</w:t>
      </w:r>
      <w:bookmarkEnd w:id="8"/>
      <w:bookmarkEnd w:id="9"/>
      <w:bookmarkEnd w:id="10"/>
    </w:p>
    <w:p w14:paraId="30A91A5D" w14:textId="1CDC6C29" w:rsidR="00487895" w:rsidRPr="001147B6" w:rsidRDefault="00487895" w:rsidP="00D52EE7">
      <w:pPr>
        <w:spacing w:before="120" w:after="120"/>
        <w:jc w:val="both"/>
        <w:rPr>
          <w:sz w:val="28"/>
          <w:szCs w:val="28"/>
          <w:lang w:val="en-US"/>
        </w:rPr>
      </w:pPr>
    </w:p>
    <w:p w14:paraId="62652824" w14:textId="77777777" w:rsidR="00767A0D" w:rsidRPr="001147B6" w:rsidRDefault="00767A0D" w:rsidP="00767A0D">
      <w:pPr>
        <w:tabs>
          <w:tab w:val="right" w:leader="underscore" w:pos="9504"/>
        </w:tabs>
        <w:suppressAutoHyphens w:val="0"/>
        <w:spacing w:before="120" w:after="120"/>
        <w:jc w:val="center"/>
        <w:outlineLvl w:val="1"/>
        <w:rPr>
          <w:b/>
          <w:sz w:val="32"/>
          <w:lang w:val="en-US" w:eastAsia="en-US"/>
        </w:rPr>
      </w:pPr>
      <w:bookmarkStart w:id="11" w:name="_Toc491164843"/>
      <w:bookmarkStart w:id="12" w:name="_Toc491165050"/>
      <w:r w:rsidRPr="001147B6">
        <w:rPr>
          <w:b/>
          <w:sz w:val="32"/>
          <w:lang w:val="en-US" w:eastAsia="en-US"/>
        </w:rPr>
        <w:t>Table of Clauses</w:t>
      </w:r>
      <w:bookmarkEnd w:id="11"/>
      <w:bookmarkEnd w:id="12"/>
    </w:p>
    <w:p w14:paraId="5DC1DC6C" w14:textId="77777777" w:rsidR="00767A0D" w:rsidRPr="006B56BB" w:rsidRDefault="00767A0D" w:rsidP="00A1556D">
      <w:pPr>
        <w:pStyle w:val="Heading2"/>
        <w:jc w:val="center"/>
        <w:rPr>
          <w:i/>
          <w:sz w:val="28"/>
          <w:szCs w:val="28"/>
          <w:lang w:val="en-US"/>
        </w:rPr>
      </w:pPr>
    </w:p>
    <w:p w14:paraId="7131F1EC" w14:textId="77777777" w:rsidR="00E930F4" w:rsidRPr="001147B6" w:rsidRDefault="00E930F4" w:rsidP="00E930F4">
      <w:pPr>
        <w:rPr>
          <w:lang w:val="en-US"/>
        </w:rPr>
      </w:pPr>
    </w:p>
    <w:p w14:paraId="241AF102" w14:textId="77777777" w:rsidR="007A25B7" w:rsidRPr="001147B6" w:rsidRDefault="007A25B7" w:rsidP="00E930F4">
      <w:pPr>
        <w:rPr>
          <w:lang w:val="en-US"/>
        </w:rPr>
        <w:sectPr w:rsidR="007A25B7" w:rsidRPr="001147B6" w:rsidSect="00E16C6D">
          <w:pgSz w:w="12240" w:h="15840"/>
          <w:pgMar w:top="1440" w:right="1440" w:bottom="1440" w:left="1728" w:header="720" w:footer="720" w:gutter="0"/>
          <w:cols w:space="720"/>
          <w:docGrid w:linePitch="360"/>
        </w:sectPr>
      </w:pPr>
    </w:p>
    <w:p w14:paraId="389CA062" w14:textId="77777777" w:rsidR="00E930F4" w:rsidRPr="001147B6" w:rsidRDefault="00E930F4" w:rsidP="00E930F4">
      <w:pPr>
        <w:rPr>
          <w:lang w:val="en-US"/>
        </w:rPr>
      </w:pPr>
    </w:p>
    <w:p w14:paraId="75E7D27F" w14:textId="20E2B175" w:rsidR="00081FFF" w:rsidRDefault="000C5B90">
      <w:pPr>
        <w:pStyle w:val="TOC1"/>
        <w:tabs>
          <w:tab w:val="right" w:leader="dot" w:pos="9062"/>
        </w:tabs>
        <w:rPr>
          <w:rFonts w:asciiTheme="minorHAnsi" w:eastAsiaTheme="minorEastAsia" w:hAnsiTheme="minorHAnsi" w:cstheme="minorBidi"/>
          <w:b w:val="0"/>
          <w:bCs w:val="0"/>
          <w:caps w:val="0"/>
          <w:noProof/>
          <w:sz w:val="22"/>
          <w:szCs w:val="22"/>
          <w:lang w:val="en-US" w:eastAsia="en-US"/>
        </w:rPr>
      </w:pPr>
      <w:r w:rsidRPr="006B56BB">
        <w:fldChar w:fldCharType="begin"/>
      </w:r>
      <w:r w:rsidRPr="001147B6">
        <w:rPr>
          <w:lang w:val="en-US"/>
        </w:rPr>
        <w:instrText xml:space="preserve"> TOC \b Abschnitt1 \</w:instrText>
      </w:r>
      <w:r w:rsidR="00F334EC" w:rsidRPr="001147B6">
        <w:rPr>
          <w:lang w:val="en-US"/>
        </w:rPr>
        <w:instrText>u</w:instrText>
      </w:r>
      <w:r w:rsidRPr="001147B6">
        <w:rPr>
          <w:lang w:val="en-US"/>
        </w:rPr>
        <w:instrText xml:space="preserve"> MERGEFORMAT </w:instrText>
      </w:r>
      <w:r w:rsidRPr="006B56BB">
        <w:fldChar w:fldCharType="separate"/>
      </w:r>
      <w:r w:rsidR="00081FFF" w:rsidRPr="007F25FD">
        <w:rPr>
          <w:rFonts w:ascii="Arial" w:hAnsi="Arial"/>
          <w:noProof/>
          <w:lang w:val="en-US"/>
        </w:rPr>
        <w:t>A.  General Provisions</w:t>
      </w:r>
      <w:r w:rsidR="00081FFF" w:rsidRPr="00EC0018">
        <w:rPr>
          <w:noProof/>
          <w:lang w:val="en-US"/>
        </w:rPr>
        <w:tab/>
      </w:r>
      <w:r w:rsidR="00081FFF">
        <w:rPr>
          <w:noProof/>
        </w:rPr>
        <w:fldChar w:fldCharType="begin"/>
      </w:r>
      <w:r w:rsidR="00081FFF" w:rsidRPr="00EC0018">
        <w:rPr>
          <w:noProof/>
          <w:lang w:val="en-US"/>
        </w:rPr>
        <w:instrText xml:space="preserve"> PAGEREF _Toc34586662 \h </w:instrText>
      </w:r>
      <w:r w:rsidR="00081FFF">
        <w:rPr>
          <w:noProof/>
        </w:rPr>
      </w:r>
      <w:r w:rsidR="00081FFF">
        <w:rPr>
          <w:noProof/>
        </w:rPr>
        <w:fldChar w:fldCharType="separate"/>
      </w:r>
      <w:r w:rsidR="00081FFF" w:rsidRPr="00EC0018">
        <w:rPr>
          <w:noProof/>
          <w:lang w:val="en-US"/>
        </w:rPr>
        <w:t>10</w:t>
      </w:r>
      <w:r w:rsidR="00081FFF">
        <w:rPr>
          <w:noProof/>
        </w:rPr>
        <w:fldChar w:fldCharType="end"/>
      </w:r>
    </w:p>
    <w:p w14:paraId="59833783" w14:textId="690843B3"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1.</w:t>
      </w:r>
      <w:r>
        <w:rPr>
          <w:rFonts w:eastAsiaTheme="minorEastAsia" w:cstheme="minorBidi"/>
          <w:b w:val="0"/>
          <w:bCs w:val="0"/>
          <w:noProof/>
          <w:sz w:val="22"/>
          <w:szCs w:val="22"/>
          <w:lang w:val="en-US" w:eastAsia="en-US"/>
        </w:rPr>
        <w:tab/>
      </w:r>
      <w:r w:rsidRPr="00EC0018">
        <w:rPr>
          <w:noProof/>
          <w:lang w:val="en-US"/>
        </w:rPr>
        <w:t>Scope of Proposals and Definitions</w:t>
      </w:r>
      <w:r w:rsidRPr="00EC0018">
        <w:rPr>
          <w:noProof/>
          <w:lang w:val="en-US"/>
        </w:rPr>
        <w:tab/>
      </w:r>
      <w:r>
        <w:rPr>
          <w:noProof/>
        </w:rPr>
        <w:fldChar w:fldCharType="begin"/>
      </w:r>
      <w:r w:rsidRPr="00EC0018">
        <w:rPr>
          <w:noProof/>
          <w:lang w:val="en-US"/>
        </w:rPr>
        <w:instrText xml:space="preserve"> PAGEREF _Toc34586663 \h </w:instrText>
      </w:r>
      <w:r>
        <w:rPr>
          <w:noProof/>
        </w:rPr>
      </w:r>
      <w:r>
        <w:rPr>
          <w:noProof/>
        </w:rPr>
        <w:fldChar w:fldCharType="separate"/>
      </w:r>
      <w:r w:rsidRPr="00EC0018">
        <w:rPr>
          <w:noProof/>
          <w:lang w:val="en-US"/>
        </w:rPr>
        <w:t>10</w:t>
      </w:r>
      <w:r>
        <w:rPr>
          <w:noProof/>
        </w:rPr>
        <w:fldChar w:fldCharType="end"/>
      </w:r>
    </w:p>
    <w:p w14:paraId="19F593A7" w14:textId="1A1FA4F6"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2.</w:t>
      </w:r>
      <w:r>
        <w:rPr>
          <w:rFonts w:eastAsiaTheme="minorEastAsia" w:cstheme="minorBidi"/>
          <w:b w:val="0"/>
          <w:bCs w:val="0"/>
          <w:noProof/>
          <w:sz w:val="22"/>
          <w:szCs w:val="22"/>
          <w:lang w:val="en-US" w:eastAsia="en-US"/>
        </w:rPr>
        <w:tab/>
      </w:r>
      <w:r w:rsidRPr="00EC0018">
        <w:rPr>
          <w:noProof/>
          <w:lang w:val="en-US"/>
        </w:rPr>
        <w:t>Source of Funds, Responsibilities</w:t>
      </w:r>
      <w:r w:rsidRPr="00EC0018">
        <w:rPr>
          <w:noProof/>
          <w:lang w:val="en-US"/>
        </w:rPr>
        <w:tab/>
      </w:r>
      <w:r>
        <w:rPr>
          <w:noProof/>
        </w:rPr>
        <w:fldChar w:fldCharType="begin"/>
      </w:r>
      <w:r w:rsidRPr="00EC0018">
        <w:rPr>
          <w:noProof/>
          <w:lang w:val="en-US"/>
        </w:rPr>
        <w:instrText xml:space="preserve"> PAGEREF _Toc34586664 \h </w:instrText>
      </w:r>
      <w:r>
        <w:rPr>
          <w:noProof/>
        </w:rPr>
      </w:r>
      <w:r>
        <w:rPr>
          <w:noProof/>
        </w:rPr>
        <w:fldChar w:fldCharType="separate"/>
      </w:r>
      <w:r w:rsidRPr="00EC0018">
        <w:rPr>
          <w:noProof/>
          <w:lang w:val="en-US"/>
        </w:rPr>
        <w:t>12</w:t>
      </w:r>
      <w:r>
        <w:rPr>
          <w:noProof/>
        </w:rPr>
        <w:fldChar w:fldCharType="end"/>
      </w:r>
    </w:p>
    <w:p w14:paraId="7D2E3931" w14:textId="43B382AB"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3.</w:t>
      </w:r>
      <w:r>
        <w:rPr>
          <w:rFonts w:eastAsiaTheme="minorEastAsia" w:cstheme="minorBidi"/>
          <w:b w:val="0"/>
          <w:bCs w:val="0"/>
          <w:noProof/>
          <w:sz w:val="22"/>
          <w:szCs w:val="22"/>
          <w:lang w:val="en-US" w:eastAsia="en-US"/>
        </w:rPr>
        <w:tab/>
      </w:r>
      <w:r w:rsidRPr="00EC0018">
        <w:rPr>
          <w:noProof/>
          <w:lang w:val="en-US"/>
        </w:rPr>
        <w:t>Sanctionable Practice</w:t>
      </w:r>
      <w:r w:rsidRPr="00EC0018">
        <w:rPr>
          <w:noProof/>
          <w:lang w:val="en-US"/>
        </w:rPr>
        <w:tab/>
      </w:r>
      <w:r>
        <w:rPr>
          <w:noProof/>
        </w:rPr>
        <w:fldChar w:fldCharType="begin"/>
      </w:r>
      <w:r w:rsidRPr="00EC0018">
        <w:rPr>
          <w:noProof/>
          <w:lang w:val="en-US"/>
        </w:rPr>
        <w:instrText xml:space="preserve"> PAGEREF _Toc34586665 \h </w:instrText>
      </w:r>
      <w:r>
        <w:rPr>
          <w:noProof/>
        </w:rPr>
      </w:r>
      <w:r>
        <w:rPr>
          <w:noProof/>
        </w:rPr>
        <w:fldChar w:fldCharType="separate"/>
      </w:r>
      <w:r w:rsidRPr="00EC0018">
        <w:rPr>
          <w:noProof/>
          <w:lang w:val="en-US"/>
        </w:rPr>
        <w:t>12</w:t>
      </w:r>
      <w:r>
        <w:rPr>
          <w:noProof/>
        </w:rPr>
        <w:fldChar w:fldCharType="end"/>
      </w:r>
    </w:p>
    <w:p w14:paraId="71551099" w14:textId="232BD2EB"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4.</w:t>
      </w:r>
      <w:r>
        <w:rPr>
          <w:rFonts w:eastAsiaTheme="minorEastAsia" w:cstheme="minorBidi"/>
          <w:b w:val="0"/>
          <w:bCs w:val="0"/>
          <w:noProof/>
          <w:sz w:val="22"/>
          <w:szCs w:val="22"/>
          <w:lang w:val="en-US" w:eastAsia="en-US"/>
        </w:rPr>
        <w:tab/>
      </w:r>
      <w:r w:rsidRPr="00EC0018">
        <w:rPr>
          <w:noProof/>
          <w:lang w:val="en-US"/>
        </w:rPr>
        <w:t>Eligible Consultants and Eligible Materials, Equipment, and Services</w:t>
      </w:r>
      <w:r w:rsidRPr="00EC0018">
        <w:rPr>
          <w:noProof/>
          <w:lang w:val="en-US"/>
        </w:rPr>
        <w:tab/>
      </w:r>
      <w:r>
        <w:rPr>
          <w:noProof/>
        </w:rPr>
        <w:fldChar w:fldCharType="begin"/>
      </w:r>
      <w:r w:rsidRPr="00EC0018">
        <w:rPr>
          <w:noProof/>
          <w:lang w:val="en-US"/>
        </w:rPr>
        <w:instrText xml:space="preserve"> PAGEREF _Toc34586666 \h </w:instrText>
      </w:r>
      <w:r>
        <w:rPr>
          <w:noProof/>
        </w:rPr>
      </w:r>
      <w:r>
        <w:rPr>
          <w:noProof/>
        </w:rPr>
        <w:fldChar w:fldCharType="separate"/>
      </w:r>
      <w:r w:rsidRPr="00EC0018">
        <w:rPr>
          <w:noProof/>
          <w:lang w:val="en-US"/>
        </w:rPr>
        <w:t>12</w:t>
      </w:r>
      <w:r>
        <w:rPr>
          <w:noProof/>
        </w:rPr>
        <w:fldChar w:fldCharType="end"/>
      </w:r>
    </w:p>
    <w:p w14:paraId="676AAAE6" w14:textId="186EEEAE"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5.</w:t>
      </w:r>
      <w:r>
        <w:rPr>
          <w:rFonts w:eastAsiaTheme="minorEastAsia" w:cstheme="minorBidi"/>
          <w:b w:val="0"/>
          <w:bCs w:val="0"/>
          <w:noProof/>
          <w:sz w:val="22"/>
          <w:szCs w:val="22"/>
          <w:lang w:val="en-US" w:eastAsia="en-US"/>
        </w:rPr>
        <w:tab/>
      </w:r>
      <w:r w:rsidRPr="00EC0018">
        <w:rPr>
          <w:noProof/>
          <w:lang w:val="en-US"/>
        </w:rPr>
        <w:t>Conflict of Interest</w:t>
      </w:r>
      <w:r w:rsidRPr="00EC0018">
        <w:rPr>
          <w:noProof/>
          <w:lang w:val="en-US"/>
        </w:rPr>
        <w:tab/>
      </w:r>
      <w:r>
        <w:rPr>
          <w:noProof/>
        </w:rPr>
        <w:fldChar w:fldCharType="begin"/>
      </w:r>
      <w:r w:rsidRPr="00EC0018">
        <w:rPr>
          <w:noProof/>
          <w:lang w:val="en-US"/>
        </w:rPr>
        <w:instrText xml:space="preserve"> PAGEREF _Toc34586667 \h </w:instrText>
      </w:r>
      <w:r>
        <w:rPr>
          <w:noProof/>
        </w:rPr>
      </w:r>
      <w:r>
        <w:rPr>
          <w:noProof/>
        </w:rPr>
        <w:fldChar w:fldCharType="separate"/>
      </w:r>
      <w:r w:rsidRPr="00EC0018">
        <w:rPr>
          <w:noProof/>
          <w:lang w:val="en-US"/>
        </w:rPr>
        <w:t>12</w:t>
      </w:r>
      <w:r>
        <w:rPr>
          <w:noProof/>
        </w:rPr>
        <w:fldChar w:fldCharType="end"/>
      </w:r>
    </w:p>
    <w:p w14:paraId="022B3A5C" w14:textId="29514E22"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6.</w:t>
      </w:r>
      <w:r>
        <w:rPr>
          <w:rFonts w:eastAsiaTheme="minorEastAsia" w:cstheme="minorBidi"/>
          <w:b w:val="0"/>
          <w:bCs w:val="0"/>
          <w:noProof/>
          <w:sz w:val="22"/>
          <w:szCs w:val="22"/>
          <w:lang w:val="en-US" w:eastAsia="en-US"/>
        </w:rPr>
        <w:tab/>
      </w:r>
      <w:r w:rsidRPr="00EC0018">
        <w:rPr>
          <w:noProof/>
          <w:lang w:val="en-US"/>
        </w:rPr>
        <w:t>Unfair Competitive Advantage</w:t>
      </w:r>
      <w:r w:rsidRPr="00EC0018">
        <w:rPr>
          <w:noProof/>
          <w:lang w:val="en-US"/>
        </w:rPr>
        <w:tab/>
      </w:r>
      <w:r>
        <w:rPr>
          <w:noProof/>
        </w:rPr>
        <w:fldChar w:fldCharType="begin"/>
      </w:r>
      <w:r w:rsidRPr="00EC0018">
        <w:rPr>
          <w:noProof/>
          <w:lang w:val="en-US"/>
        </w:rPr>
        <w:instrText xml:space="preserve"> PAGEREF _Toc34586668 \h </w:instrText>
      </w:r>
      <w:r>
        <w:rPr>
          <w:noProof/>
        </w:rPr>
      </w:r>
      <w:r>
        <w:rPr>
          <w:noProof/>
        </w:rPr>
        <w:fldChar w:fldCharType="separate"/>
      </w:r>
      <w:r w:rsidRPr="00EC0018">
        <w:rPr>
          <w:noProof/>
          <w:lang w:val="en-US"/>
        </w:rPr>
        <w:t>13</w:t>
      </w:r>
      <w:r>
        <w:rPr>
          <w:noProof/>
        </w:rPr>
        <w:fldChar w:fldCharType="end"/>
      </w:r>
    </w:p>
    <w:p w14:paraId="4F6A981D" w14:textId="3DF74209" w:rsidR="00081FFF" w:rsidRDefault="00081FFF">
      <w:pPr>
        <w:pStyle w:val="TOC1"/>
        <w:tabs>
          <w:tab w:val="right" w:leader="dot" w:pos="9062"/>
        </w:tabs>
        <w:rPr>
          <w:rFonts w:asciiTheme="minorHAnsi" w:eastAsiaTheme="minorEastAsia" w:hAnsiTheme="minorHAnsi" w:cstheme="minorBidi"/>
          <w:b w:val="0"/>
          <w:bCs w:val="0"/>
          <w:caps w:val="0"/>
          <w:noProof/>
          <w:sz w:val="22"/>
          <w:szCs w:val="22"/>
          <w:lang w:val="en-US" w:eastAsia="en-US"/>
        </w:rPr>
      </w:pPr>
      <w:r w:rsidRPr="00EC0018">
        <w:rPr>
          <w:rFonts w:ascii="Arial" w:hAnsi="Arial"/>
          <w:noProof/>
          <w:lang w:val="en-US"/>
        </w:rPr>
        <w:t>B.  Preparation of Proposals</w:t>
      </w:r>
      <w:r w:rsidRPr="00EC0018">
        <w:rPr>
          <w:noProof/>
          <w:lang w:val="en-US"/>
        </w:rPr>
        <w:tab/>
      </w:r>
      <w:r>
        <w:rPr>
          <w:noProof/>
        </w:rPr>
        <w:fldChar w:fldCharType="begin"/>
      </w:r>
      <w:r w:rsidRPr="00EC0018">
        <w:rPr>
          <w:noProof/>
          <w:lang w:val="en-US"/>
        </w:rPr>
        <w:instrText xml:space="preserve"> PAGEREF _Toc34586669 \h </w:instrText>
      </w:r>
      <w:r>
        <w:rPr>
          <w:noProof/>
        </w:rPr>
      </w:r>
      <w:r>
        <w:rPr>
          <w:noProof/>
        </w:rPr>
        <w:fldChar w:fldCharType="separate"/>
      </w:r>
      <w:r w:rsidRPr="00EC0018">
        <w:rPr>
          <w:noProof/>
          <w:lang w:val="en-US"/>
        </w:rPr>
        <w:t>13</w:t>
      </w:r>
      <w:r>
        <w:rPr>
          <w:noProof/>
        </w:rPr>
        <w:fldChar w:fldCharType="end"/>
      </w:r>
    </w:p>
    <w:p w14:paraId="475A6F52" w14:textId="1E72E755"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7.</w:t>
      </w:r>
      <w:r>
        <w:rPr>
          <w:rFonts w:eastAsiaTheme="minorEastAsia" w:cstheme="minorBidi"/>
          <w:b w:val="0"/>
          <w:bCs w:val="0"/>
          <w:noProof/>
          <w:sz w:val="22"/>
          <w:szCs w:val="22"/>
          <w:lang w:val="en-US" w:eastAsia="en-US"/>
        </w:rPr>
        <w:tab/>
      </w:r>
      <w:r w:rsidRPr="00EC0018">
        <w:rPr>
          <w:noProof/>
          <w:lang w:val="en-US"/>
        </w:rPr>
        <w:t>General Considerations</w:t>
      </w:r>
      <w:r w:rsidRPr="00EC0018">
        <w:rPr>
          <w:noProof/>
          <w:lang w:val="en-US"/>
        </w:rPr>
        <w:tab/>
      </w:r>
      <w:r>
        <w:rPr>
          <w:noProof/>
        </w:rPr>
        <w:fldChar w:fldCharType="begin"/>
      </w:r>
      <w:r w:rsidRPr="00EC0018">
        <w:rPr>
          <w:noProof/>
          <w:lang w:val="en-US"/>
        </w:rPr>
        <w:instrText xml:space="preserve"> PAGEREF _Toc34586670 \h </w:instrText>
      </w:r>
      <w:r>
        <w:rPr>
          <w:noProof/>
        </w:rPr>
      </w:r>
      <w:r>
        <w:rPr>
          <w:noProof/>
        </w:rPr>
        <w:fldChar w:fldCharType="separate"/>
      </w:r>
      <w:r w:rsidRPr="00EC0018">
        <w:rPr>
          <w:noProof/>
          <w:lang w:val="en-US"/>
        </w:rPr>
        <w:t>13</w:t>
      </w:r>
      <w:r>
        <w:rPr>
          <w:noProof/>
        </w:rPr>
        <w:fldChar w:fldCharType="end"/>
      </w:r>
    </w:p>
    <w:p w14:paraId="736D8503" w14:textId="6A461484"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8.</w:t>
      </w:r>
      <w:r>
        <w:rPr>
          <w:rFonts w:eastAsiaTheme="minorEastAsia" w:cstheme="minorBidi"/>
          <w:b w:val="0"/>
          <w:bCs w:val="0"/>
          <w:noProof/>
          <w:sz w:val="22"/>
          <w:szCs w:val="22"/>
          <w:lang w:val="en-US" w:eastAsia="en-US"/>
        </w:rPr>
        <w:tab/>
      </w:r>
      <w:r w:rsidRPr="00EC0018">
        <w:rPr>
          <w:noProof/>
          <w:lang w:val="en-US"/>
        </w:rPr>
        <w:t>Cost of Preparation of Proposal</w:t>
      </w:r>
      <w:r w:rsidRPr="00EC0018">
        <w:rPr>
          <w:noProof/>
          <w:lang w:val="en-US"/>
        </w:rPr>
        <w:tab/>
      </w:r>
      <w:r>
        <w:rPr>
          <w:noProof/>
        </w:rPr>
        <w:fldChar w:fldCharType="begin"/>
      </w:r>
      <w:r w:rsidRPr="00EC0018">
        <w:rPr>
          <w:noProof/>
          <w:lang w:val="en-US"/>
        </w:rPr>
        <w:instrText xml:space="preserve"> PAGEREF _Toc34586671 \h </w:instrText>
      </w:r>
      <w:r>
        <w:rPr>
          <w:noProof/>
        </w:rPr>
      </w:r>
      <w:r>
        <w:rPr>
          <w:noProof/>
        </w:rPr>
        <w:fldChar w:fldCharType="separate"/>
      </w:r>
      <w:r w:rsidRPr="00EC0018">
        <w:rPr>
          <w:noProof/>
          <w:lang w:val="en-US"/>
        </w:rPr>
        <w:t>14</w:t>
      </w:r>
      <w:r>
        <w:rPr>
          <w:noProof/>
        </w:rPr>
        <w:fldChar w:fldCharType="end"/>
      </w:r>
    </w:p>
    <w:p w14:paraId="4B94B754" w14:textId="31740A2C"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9.</w:t>
      </w:r>
      <w:r>
        <w:rPr>
          <w:rFonts w:eastAsiaTheme="minorEastAsia" w:cstheme="minorBidi"/>
          <w:b w:val="0"/>
          <w:bCs w:val="0"/>
          <w:noProof/>
          <w:sz w:val="22"/>
          <w:szCs w:val="22"/>
          <w:lang w:val="en-US" w:eastAsia="en-US"/>
        </w:rPr>
        <w:tab/>
      </w:r>
      <w:r w:rsidRPr="00EC0018">
        <w:rPr>
          <w:noProof/>
          <w:lang w:val="en-US"/>
        </w:rPr>
        <w:t>Documents Comprising the Proposal</w:t>
      </w:r>
      <w:r w:rsidRPr="00EC0018">
        <w:rPr>
          <w:noProof/>
          <w:lang w:val="en-US"/>
        </w:rPr>
        <w:tab/>
      </w:r>
      <w:r>
        <w:rPr>
          <w:noProof/>
        </w:rPr>
        <w:fldChar w:fldCharType="begin"/>
      </w:r>
      <w:r w:rsidRPr="00EC0018">
        <w:rPr>
          <w:noProof/>
          <w:lang w:val="en-US"/>
        </w:rPr>
        <w:instrText xml:space="preserve"> PAGEREF _Toc34586672 \h </w:instrText>
      </w:r>
      <w:r>
        <w:rPr>
          <w:noProof/>
        </w:rPr>
      </w:r>
      <w:r>
        <w:rPr>
          <w:noProof/>
        </w:rPr>
        <w:fldChar w:fldCharType="separate"/>
      </w:r>
      <w:r w:rsidRPr="00EC0018">
        <w:rPr>
          <w:noProof/>
          <w:lang w:val="en-US"/>
        </w:rPr>
        <w:t>14</w:t>
      </w:r>
      <w:r>
        <w:rPr>
          <w:noProof/>
        </w:rPr>
        <w:fldChar w:fldCharType="end"/>
      </w:r>
    </w:p>
    <w:p w14:paraId="2349F971" w14:textId="1AEDACBA"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rFonts w:eastAsia="Calibri"/>
          <w:noProof/>
          <w:lang w:val="en-US"/>
        </w:rPr>
        <w:t>10.</w:t>
      </w:r>
      <w:r>
        <w:rPr>
          <w:rFonts w:eastAsiaTheme="minorEastAsia" w:cstheme="minorBidi"/>
          <w:b w:val="0"/>
          <w:bCs w:val="0"/>
          <w:noProof/>
          <w:sz w:val="22"/>
          <w:szCs w:val="22"/>
          <w:lang w:val="en-US" w:eastAsia="en-US"/>
        </w:rPr>
        <w:tab/>
      </w:r>
      <w:r w:rsidRPr="00EC0018">
        <w:rPr>
          <w:noProof/>
          <w:lang w:val="en-US"/>
        </w:rPr>
        <w:t>Proposal Validity</w:t>
      </w:r>
      <w:r w:rsidRPr="00EC0018">
        <w:rPr>
          <w:noProof/>
          <w:lang w:val="en-US"/>
        </w:rPr>
        <w:tab/>
      </w:r>
      <w:r>
        <w:rPr>
          <w:noProof/>
        </w:rPr>
        <w:fldChar w:fldCharType="begin"/>
      </w:r>
      <w:r w:rsidRPr="00EC0018">
        <w:rPr>
          <w:noProof/>
          <w:lang w:val="en-US"/>
        </w:rPr>
        <w:instrText xml:space="preserve"> PAGEREF _Toc34586673 \h </w:instrText>
      </w:r>
      <w:r>
        <w:rPr>
          <w:noProof/>
        </w:rPr>
      </w:r>
      <w:r>
        <w:rPr>
          <w:noProof/>
        </w:rPr>
        <w:fldChar w:fldCharType="separate"/>
      </w:r>
      <w:r w:rsidRPr="00EC0018">
        <w:rPr>
          <w:noProof/>
          <w:lang w:val="en-US"/>
        </w:rPr>
        <w:t>14</w:t>
      </w:r>
      <w:r>
        <w:rPr>
          <w:noProof/>
        </w:rPr>
        <w:fldChar w:fldCharType="end"/>
      </w:r>
    </w:p>
    <w:p w14:paraId="67F33B6A" w14:textId="19B39532"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11.</w:t>
      </w:r>
      <w:r>
        <w:rPr>
          <w:rFonts w:eastAsiaTheme="minorEastAsia" w:cstheme="minorBidi"/>
          <w:b w:val="0"/>
          <w:bCs w:val="0"/>
          <w:noProof/>
          <w:sz w:val="22"/>
          <w:szCs w:val="22"/>
          <w:lang w:val="en-US" w:eastAsia="en-US"/>
        </w:rPr>
        <w:tab/>
      </w:r>
      <w:r w:rsidRPr="00EC0018">
        <w:rPr>
          <w:noProof/>
          <w:lang w:val="en-US"/>
        </w:rPr>
        <w:t>Clarification and Amendment of RFP</w:t>
      </w:r>
      <w:r w:rsidRPr="00EC0018">
        <w:rPr>
          <w:noProof/>
          <w:lang w:val="en-US"/>
        </w:rPr>
        <w:tab/>
      </w:r>
      <w:r>
        <w:rPr>
          <w:noProof/>
        </w:rPr>
        <w:fldChar w:fldCharType="begin"/>
      </w:r>
      <w:r w:rsidRPr="00EC0018">
        <w:rPr>
          <w:noProof/>
          <w:lang w:val="en-US"/>
        </w:rPr>
        <w:instrText xml:space="preserve"> PAGEREF _Toc34586674 \h </w:instrText>
      </w:r>
      <w:r>
        <w:rPr>
          <w:noProof/>
        </w:rPr>
      </w:r>
      <w:r>
        <w:rPr>
          <w:noProof/>
        </w:rPr>
        <w:fldChar w:fldCharType="separate"/>
      </w:r>
      <w:r w:rsidRPr="00EC0018">
        <w:rPr>
          <w:noProof/>
          <w:lang w:val="en-US"/>
        </w:rPr>
        <w:t>15</w:t>
      </w:r>
      <w:r>
        <w:rPr>
          <w:noProof/>
        </w:rPr>
        <w:fldChar w:fldCharType="end"/>
      </w:r>
    </w:p>
    <w:p w14:paraId="793B49C4" w14:textId="3D1B3DD4"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12.</w:t>
      </w:r>
      <w:r>
        <w:rPr>
          <w:rFonts w:eastAsiaTheme="minorEastAsia" w:cstheme="minorBidi"/>
          <w:b w:val="0"/>
          <w:bCs w:val="0"/>
          <w:noProof/>
          <w:sz w:val="22"/>
          <w:szCs w:val="22"/>
          <w:lang w:val="en-US" w:eastAsia="en-US"/>
        </w:rPr>
        <w:tab/>
      </w:r>
      <w:r w:rsidRPr="00EC0018">
        <w:rPr>
          <w:noProof/>
          <w:lang w:val="en-US"/>
        </w:rPr>
        <w:t>Preparation of Proposals – Specific Considerations</w:t>
      </w:r>
      <w:r w:rsidRPr="00EC0018">
        <w:rPr>
          <w:noProof/>
          <w:lang w:val="en-US"/>
        </w:rPr>
        <w:tab/>
      </w:r>
      <w:r>
        <w:rPr>
          <w:noProof/>
        </w:rPr>
        <w:fldChar w:fldCharType="begin"/>
      </w:r>
      <w:r w:rsidRPr="00EC0018">
        <w:rPr>
          <w:noProof/>
          <w:lang w:val="en-US"/>
        </w:rPr>
        <w:instrText xml:space="preserve"> PAGEREF _Toc34586675 \h </w:instrText>
      </w:r>
      <w:r>
        <w:rPr>
          <w:noProof/>
        </w:rPr>
      </w:r>
      <w:r>
        <w:rPr>
          <w:noProof/>
        </w:rPr>
        <w:fldChar w:fldCharType="separate"/>
      </w:r>
      <w:r w:rsidRPr="00EC0018">
        <w:rPr>
          <w:noProof/>
          <w:lang w:val="en-US"/>
        </w:rPr>
        <w:t>15</w:t>
      </w:r>
      <w:r>
        <w:rPr>
          <w:noProof/>
        </w:rPr>
        <w:fldChar w:fldCharType="end"/>
      </w:r>
    </w:p>
    <w:p w14:paraId="7289D27F" w14:textId="5196ACB4"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13.</w:t>
      </w:r>
      <w:r>
        <w:rPr>
          <w:rFonts w:eastAsiaTheme="minorEastAsia" w:cstheme="minorBidi"/>
          <w:b w:val="0"/>
          <w:bCs w:val="0"/>
          <w:noProof/>
          <w:sz w:val="22"/>
          <w:szCs w:val="22"/>
          <w:lang w:val="en-US" w:eastAsia="en-US"/>
        </w:rPr>
        <w:tab/>
      </w:r>
      <w:r w:rsidRPr="00EC0018">
        <w:rPr>
          <w:noProof/>
          <w:lang w:val="en-US"/>
        </w:rPr>
        <w:t>Technical Proposal Format and Content</w:t>
      </w:r>
      <w:r w:rsidRPr="00EC0018">
        <w:rPr>
          <w:noProof/>
          <w:lang w:val="en-US"/>
        </w:rPr>
        <w:tab/>
      </w:r>
      <w:r>
        <w:rPr>
          <w:noProof/>
        </w:rPr>
        <w:fldChar w:fldCharType="begin"/>
      </w:r>
      <w:r w:rsidRPr="00EC0018">
        <w:rPr>
          <w:noProof/>
          <w:lang w:val="en-US"/>
        </w:rPr>
        <w:instrText xml:space="preserve"> PAGEREF _Toc34586676 \h </w:instrText>
      </w:r>
      <w:r>
        <w:rPr>
          <w:noProof/>
        </w:rPr>
      </w:r>
      <w:r>
        <w:rPr>
          <w:noProof/>
        </w:rPr>
        <w:fldChar w:fldCharType="separate"/>
      </w:r>
      <w:r w:rsidRPr="00EC0018">
        <w:rPr>
          <w:noProof/>
          <w:lang w:val="en-US"/>
        </w:rPr>
        <w:t>15</w:t>
      </w:r>
      <w:r>
        <w:rPr>
          <w:noProof/>
        </w:rPr>
        <w:fldChar w:fldCharType="end"/>
      </w:r>
    </w:p>
    <w:p w14:paraId="2C5D3A5D" w14:textId="0A8A299D"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14.</w:t>
      </w:r>
      <w:r>
        <w:rPr>
          <w:rFonts w:eastAsiaTheme="minorEastAsia" w:cstheme="minorBidi"/>
          <w:b w:val="0"/>
          <w:bCs w:val="0"/>
          <w:noProof/>
          <w:sz w:val="22"/>
          <w:szCs w:val="22"/>
          <w:lang w:val="en-US" w:eastAsia="en-US"/>
        </w:rPr>
        <w:tab/>
      </w:r>
      <w:r w:rsidRPr="00EC0018">
        <w:rPr>
          <w:noProof/>
          <w:lang w:val="en-US"/>
        </w:rPr>
        <w:t>Financial Proposal</w:t>
      </w:r>
      <w:r w:rsidRPr="00EC0018">
        <w:rPr>
          <w:noProof/>
          <w:lang w:val="en-US"/>
        </w:rPr>
        <w:tab/>
      </w:r>
      <w:r>
        <w:rPr>
          <w:noProof/>
        </w:rPr>
        <w:fldChar w:fldCharType="begin"/>
      </w:r>
      <w:r w:rsidRPr="00EC0018">
        <w:rPr>
          <w:noProof/>
          <w:lang w:val="en-US"/>
        </w:rPr>
        <w:instrText xml:space="preserve"> PAGEREF _Toc34586677 \h </w:instrText>
      </w:r>
      <w:r>
        <w:rPr>
          <w:noProof/>
        </w:rPr>
      </w:r>
      <w:r>
        <w:rPr>
          <w:noProof/>
        </w:rPr>
        <w:fldChar w:fldCharType="separate"/>
      </w:r>
      <w:r w:rsidRPr="00EC0018">
        <w:rPr>
          <w:noProof/>
          <w:lang w:val="en-US"/>
        </w:rPr>
        <w:t>16</w:t>
      </w:r>
      <w:r>
        <w:rPr>
          <w:noProof/>
        </w:rPr>
        <w:fldChar w:fldCharType="end"/>
      </w:r>
    </w:p>
    <w:p w14:paraId="0F94CEBD" w14:textId="074256CA" w:rsidR="00081FFF" w:rsidRDefault="00081FFF">
      <w:pPr>
        <w:pStyle w:val="TOC1"/>
        <w:tabs>
          <w:tab w:val="right" w:leader="dot" w:pos="9062"/>
        </w:tabs>
        <w:rPr>
          <w:rFonts w:asciiTheme="minorHAnsi" w:eastAsiaTheme="minorEastAsia" w:hAnsiTheme="minorHAnsi" w:cstheme="minorBidi"/>
          <w:b w:val="0"/>
          <w:bCs w:val="0"/>
          <w:caps w:val="0"/>
          <w:noProof/>
          <w:sz w:val="22"/>
          <w:szCs w:val="22"/>
          <w:lang w:val="en-US" w:eastAsia="en-US"/>
        </w:rPr>
      </w:pPr>
      <w:r w:rsidRPr="007F25FD">
        <w:rPr>
          <w:rFonts w:ascii="Arial" w:hAnsi="Arial"/>
          <w:noProof/>
          <w:lang w:val="en-US"/>
        </w:rPr>
        <w:t>C.  Submission, Opening and Evaluation</w:t>
      </w:r>
      <w:r w:rsidRPr="00EC0018">
        <w:rPr>
          <w:noProof/>
          <w:lang w:val="en-US"/>
        </w:rPr>
        <w:tab/>
      </w:r>
      <w:r>
        <w:rPr>
          <w:noProof/>
        </w:rPr>
        <w:fldChar w:fldCharType="begin"/>
      </w:r>
      <w:r w:rsidRPr="00EC0018">
        <w:rPr>
          <w:noProof/>
          <w:lang w:val="en-US"/>
        </w:rPr>
        <w:instrText xml:space="preserve"> PAGEREF _Toc34586678 \h </w:instrText>
      </w:r>
      <w:r>
        <w:rPr>
          <w:noProof/>
        </w:rPr>
      </w:r>
      <w:r>
        <w:rPr>
          <w:noProof/>
        </w:rPr>
        <w:fldChar w:fldCharType="separate"/>
      </w:r>
      <w:r w:rsidRPr="00EC0018">
        <w:rPr>
          <w:noProof/>
          <w:lang w:val="en-US"/>
        </w:rPr>
        <w:t>16</w:t>
      </w:r>
      <w:r>
        <w:rPr>
          <w:noProof/>
        </w:rPr>
        <w:fldChar w:fldCharType="end"/>
      </w:r>
    </w:p>
    <w:p w14:paraId="5ACBF10A" w14:textId="7B48D74D"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15.</w:t>
      </w:r>
      <w:r>
        <w:rPr>
          <w:rFonts w:eastAsiaTheme="minorEastAsia" w:cstheme="minorBidi"/>
          <w:b w:val="0"/>
          <w:bCs w:val="0"/>
          <w:noProof/>
          <w:sz w:val="22"/>
          <w:szCs w:val="22"/>
          <w:lang w:val="en-US" w:eastAsia="en-US"/>
        </w:rPr>
        <w:tab/>
      </w:r>
      <w:r w:rsidRPr="00EC0018">
        <w:rPr>
          <w:noProof/>
          <w:lang w:val="en-US"/>
        </w:rPr>
        <w:t>Submission, Sealing, and Marking of Proposals</w:t>
      </w:r>
      <w:r w:rsidRPr="00EC0018">
        <w:rPr>
          <w:noProof/>
          <w:lang w:val="en-US"/>
        </w:rPr>
        <w:tab/>
      </w:r>
      <w:r>
        <w:rPr>
          <w:noProof/>
        </w:rPr>
        <w:fldChar w:fldCharType="begin"/>
      </w:r>
      <w:r w:rsidRPr="00EC0018">
        <w:rPr>
          <w:noProof/>
          <w:lang w:val="en-US"/>
        </w:rPr>
        <w:instrText xml:space="preserve"> PAGEREF _Toc34586679 \h </w:instrText>
      </w:r>
      <w:r>
        <w:rPr>
          <w:noProof/>
        </w:rPr>
      </w:r>
      <w:r>
        <w:rPr>
          <w:noProof/>
        </w:rPr>
        <w:fldChar w:fldCharType="separate"/>
      </w:r>
      <w:r w:rsidRPr="00EC0018">
        <w:rPr>
          <w:noProof/>
          <w:lang w:val="en-US"/>
        </w:rPr>
        <w:t>16</w:t>
      </w:r>
      <w:r>
        <w:rPr>
          <w:noProof/>
        </w:rPr>
        <w:fldChar w:fldCharType="end"/>
      </w:r>
    </w:p>
    <w:p w14:paraId="5CEAF84E" w14:textId="67EBC388"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16.</w:t>
      </w:r>
      <w:r>
        <w:rPr>
          <w:rFonts w:eastAsiaTheme="minorEastAsia" w:cstheme="minorBidi"/>
          <w:b w:val="0"/>
          <w:bCs w:val="0"/>
          <w:noProof/>
          <w:sz w:val="22"/>
          <w:szCs w:val="22"/>
          <w:lang w:val="en-US" w:eastAsia="en-US"/>
        </w:rPr>
        <w:tab/>
      </w:r>
      <w:r w:rsidRPr="00EC0018">
        <w:rPr>
          <w:noProof/>
          <w:lang w:val="en-US"/>
        </w:rPr>
        <w:t>Confidentiality</w:t>
      </w:r>
      <w:r w:rsidRPr="00EC0018">
        <w:rPr>
          <w:noProof/>
          <w:lang w:val="en-US"/>
        </w:rPr>
        <w:tab/>
      </w:r>
      <w:r>
        <w:rPr>
          <w:noProof/>
        </w:rPr>
        <w:fldChar w:fldCharType="begin"/>
      </w:r>
      <w:r w:rsidRPr="00EC0018">
        <w:rPr>
          <w:noProof/>
          <w:lang w:val="en-US"/>
        </w:rPr>
        <w:instrText xml:space="preserve"> PAGEREF _Toc34586680 \h </w:instrText>
      </w:r>
      <w:r>
        <w:rPr>
          <w:noProof/>
        </w:rPr>
      </w:r>
      <w:r>
        <w:rPr>
          <w:noProof/>
        </w:rPr>
        <w:fldChar w:fldCharType="separate"/>
      </w:r>
      <w:r w:rsidRPr="00EC0018">
        <w:rPr>
          <w:noProof/>
          <w:lang w:val="en-US"/>
        </w:rPr>
        <w:t>17</w:t>
      </w:r>
      <w:r>
        <w:rPr>
          <w:noProof/>
        </w:rPr>
        <w:fldChar w:fldCharType="end"/>
      </w:r>
    </w:p>
    <w:p w14:paraId="3D44A2DA" w14:textId="3854C9AA"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17.</w:t>
      </w:r>
      <w:r>
        <w:rPr>
          <w:rFonts w:eastAsiaTheme="minorEastAsia" w:cstheme="minorBidi"/>
          <w:b w:val="0"/>
          <w:bCs w:val="0"/>
          <w:noProof/>
          <w:sz w:val="22"/>
          <w:szCs w:val="22"/>
          <w:lang w:val="en-US" w:eastAsia="en-US"/>
        </w:rPr>
        <w:tab/>
      </w:r>
      <w:r w:rsidRPr="00EC0018">
        <w:rPr>
          <w:noProof/>
          <w:lang w:val="en-US"/>
        </w:rPr>
        <w:t>Opening of Proposals</w:t>
      </w:r>
      <w:r w:rsidRPr="00EC0018">
        <w:rPr>
          <w:noProof/>
          <w:lang w:val="en-US"/>
        </w:rPr>
        <w:tab/>
      </w:r>
      <w:r>
        <w:rPr>
          <w:noProof/>
        </w:rPr>
        <w:fldChar w:fldCharType="begin"/>
      </w:r>
      <w:r w:rsidRPr="00EC0018">
        <w:rPr>
          <w:noProof/>
          <w:lang w:val="en-US"/>
        </w:rPr>
        <w:instrText xml:space="preserve"> PAGEREF _Toc34586681 \h </w:instrText>
      </w:r>
      <w:r>
        <w:rPr>
          <w:noProof/>
        </w:rPr>
      </w:r>
      <w:r>
        <w:rPr>
          <w:noProof/>
        </w:rPr>
        <w:fldChar w:fldCharType="separate"/>
      </w:r>
      <w:r w:rsidRPr="00EC0018">
        <w:rPr>
          <w:noProof/>
          <w:lang w:val="en-US"/>
        </w:rPr>
        <w:t>17</w:t>
      </w:r>
      <w:r>
        <w:rPr>
          <w:noProof/>
        </w:rPr>
        <w:fldChar w:fldCharType="end"/>
      </w:r>
    </w:p>
    <w:p w14:paraId="0D2848DC" w14:textId="44F29C83"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lastRenderedPageBreak/>
        <w:t>18.</w:t>
      </w:r>
      <w:r>
        <w:rPr>
          <w:rFonts w:eastAsiaTheme="minorEastAsia" w:cstheme="minorBidi"/>
          <w:b w:val="0"/>
          <w:bCs w:val="0"/>
          <w:noProof/>
          <w:sz w:val="22"/>
          <w:szCs w:val="22"/>
          <w:lang w:val="en-US" w:eastAsia="en-US"/>
        </w:rPr>
        <w:tab/>
      </w:r>
      <w:r w:rsidRPr="00EC0018">
        <w:rPr>
          <w:noProof/>
          <w:lang w:val="en-US"/>
        </w:rPr>
        <w:t>General aspects of Evaluation</w:t>
      </w:r>
      <w:r w:rsidRPr="00EC0018">
        <w:rPr>
          <w:noProof/>
          <w:lang w:val="en-US"/>
        </w:rPr>
        <w:tab/>
      </w:r>
      <w:r>
        <w:rPr>
          <w:noProof/>
        </w:rPr>
        <w:fldChar w:fldCharType="begin"/>
      </w:r>
      <w:r w:rsidRPr="00EC0018">
        <w:rPr>
          <w:noProof/>
          <w:lang w:val="en-US"/>
        </w:rPr>
        <w:instrText xml:space="preserve"> PAGEREF _Toc34586682 \h </w:instrText>
      </w:r>
      <w:r>
        <w:rPr>
          <w:noProof/>
        </w:rPr>
      </w:r>
      <w:r>
        <w:rPr>
          <w:noProof/>
        </w:rPr>
        <w:fldChar w:fldCharType="separate"/>
      </w:r>
      <w:r w:rsidRPr="00EC0018">
        <w:rPr>
          <w:noProof/>
          <w:lang w:val="en-US"/>
        </w:rPr>
        <w:t>18</w:t>
      </w:r>
      <w:r>
        <w:rPr>
          <w:noProof/>
        </w:rPr>
        <w:fldChar w:fldCharType="end"/>
      </w:r>
    </w:p>
    <w:p w14:paraId="5D7FD438" w14:textId="490CB38F"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19.</w:t>
      </w:r>
      <w:r>
        <w:rPr>
          <w:rFonts w:eastAsiaTheme="minorEastAsia" w:cstheme="minorBidi"/>
          <w:b w:val="0"/>
          <w:bCs w:val="0"/>
          <w:noProof/>
          <w:sz w:val="22"/>
          <w:szCs w:val="22"/>
          <w:lang w:val="en-US" w:eastAsia="en-US"/>
        </w:rPr>
        <w:tab/>
      </w:r>
      <w:r w:rsidRPr="00EC0018">
        <w:rPr>
          <w:noProof/>
          <w:lang w:val="en-US"/>
        </w:rPr>
        <w:t>Evaluation methods</w:t>
      </w:r>
      <w:r w:rsidRPr="00EC0018">
        <w:rPr>
          <w:noProof/>
          <w:lang w:val="en-US"/>
        </w:rPr>
        <w:tab/>
      </w:r>
      <w:r>
        <w:rPr>
          <w:noProof/>
        </w:rPr>
        <w:fldChar w:fldCharType="begin"/>
      </w:r>
      <w:r w:rsidRPr="00EC0018">
        <w:rPr>
          <w:noProof/>
          <w:lang w:val="en-US"/>
        </w:rPr>
        <w:instrText xml:space="preserve"> PAGEREF _Toc34586683 \h </w:instrText>
      </w:r>
      <w:r>
        <w:rPr>
          <w:noProof/>
        </w:rPr>
      </w:r>
      <w:r>
        <w:rPr>
          <w:noProof/>
        </w:rPr>
        <w:fldChar w:fldCharType="separate"/>
      </w:r>
      <w:r w:rsidRPr="00EC0018">
        <w:rPr>
          <w:noProof/>
          <w:lang w:val="en-US"/>
        </w:rPr>
        <w:t>18</w:t>
      </w:r>
      <w:r>
        <w:rPr>
          <w:noProof/>
        </w:rPr>
        <w:fldChar w:fldCharType="end"/>
      </w:r>
    </w:p>
    <w:p w14:paraId="0BFD604F" w14:textId="4AE4F8E1"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20.</w:t>
      </w:r>
      <w:r>
        <w:rPr>
          <w:rFonts w:eastAsiaTheme="minorEastAsia" w:cstheme="minorBidi"/>
          <w:b w:val="0"/>
          <w:bCs w:val="0"/>
          <w:noProof/>
          <w:sz w:val="22"/>
          <w:szCs w:val="22"/>
          <w:lang w:val="en-US" w:eastAsia="en-US"/>
        </w:rPr>
        <w:tab/>
      </w:r>
      <w:r w:rsidRPr="00EC0018">
        <w:rPr>
          <w:noProof/>
          <w:lang w:val="en-US"/>
        </w:rPr>
        <w:t>Evaluation steps and sequence</w:t>
      </w:r>
      <w:r w:rsidRPr="00EC0018">
        <w:rPr>
          <w:noProof/>
          <w:lang w:val="en-US"/>
        </w:rPr>
        <w:tab/>
      </w:r>
      <w:r>
        <w:rPr>
          <w:noProof/>
        </w:rPr>
        <w:fldChar w:fldCharType="begin"/>
      </w:r>
      <w:r w:rsidRPr="00EC0018">
        <w:rPr>
          <w:noProof/>
          <w:lang w:val="en-US"/>
        </w:rPr>
        <w:instrText xml:space="preserve"> PAGEREF _Toc34586684 \h </w:instrText>
      </w:r>
      <w:r>
        <w:rPr>
          <w:noProof/>
        </w:rPr>
      </w:r>
      <w:r>
        <w:rPr>
          <w:noProof/>
        </w:rPr>
        <w:fldChar w:fldCharType="separate"/>
      </w:r>
      <w:r w:rsidRPr="00EC0018">
        <w:rPr>
          <w:noProof/>
          <w:lang w:val="en-US"/>
        </w:rPr>
        <w:t>19</w:t>
      </w:r>
      <w:r>
        <w:rPr>
          <w:noProof/>
        </w:rPr>
        <w:fldChar w:fldCharType="end"/>
      </w:r>
    </w:p>
    <w:p w14:paraId="126462C3" w14:textId="5E6FC40F"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21.</w:t>
      </w:r>
      <w:r>
        <w:rPr>
          <w:rFonts w:eastAsiaTheme="minorEastAsia" w:cstheme="minorBidi"/>
          <w:b w:val="0"/>
          <w:bCs w:val="0"/>
          <w:noProof/>
          <w:sz w:val="22"/>
          <w:szCs w:val="22"/>
          <w:lang w:val="en-US" w:eastAsia="en-US"/>
        </w:rPr>
        <w:tab/>
      </w:r>
      <w:r w:rsidRPr="00EC0018">
        <w:rPr>
          <w:noProof/>
          <w:lang w:val="en-US"/>
        </w:rPr>
        <w:t>Evaluation of Financial Proposals</w:t>
      </w:r>
      <w:r w:rsidRPr="00EC0018">
        <w:rPr>
          <w:noProof/>
          <w:lang w:val="en-US"/>
        </w:rPr>
        <w:tab/>
      </w:r>
      <w:r>
        <w:rPr>
          <w:noProof/>
        </w:rPr>
        <w:fldChar w:fldCharType="begin"/>
      </w:r>
      <w:r w:rsidRPr="00EC0018">
        <w:rPr>
          <w:noProof/>
          <w:lang w:val="en-US"/>
        </w:rPr>
        <w:instrText xml:space="preserve"> PAGEREF _Toc34586685 \h </w:instrText>
      </w:r>
      <w:r>
        <w:rPr>
          <w:noProof/>
        </w:rPr>
      </w:r>
      <w:r>
        <w:rPr>
          <w:noProof/>
        </w:rPr>
        <w:fldChar w:fldCharType="separate"/>
      </w:r>
      <w:r w:rsidRPr="00EC0018">
        <w:rPr>
          <w:noProof/>
          <w:lang w:val="en-US"/>
        </w:rPr>
        <w:t>21</w:t>
      </w:r>
      <w:r>
        <w:rPr>
          <w:noProof/>
        </w:rPr>
        <w:fldChar w:fldCharType="end"/>
      </w:r>
    </w:p>
    <w:p w14:paraId="302D7ED3" w14:textId="4DAC8EDA"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22.</w:t>
      </w:r>
      <w:r>
        <w:rPr>
          <w:rFonts w:eastAsiaTheme="minorEastAsia" w:cstheme="minorBidi"/>
          <w:b w:val="0"/>
          <w:bCs w:val="0"/>
          <w:noProof/>
          <w:sz w:val="22"/>
          <w:szCs w:val="22"/>
          <w:lang w:val="en-US" w:eastAsia="en-US"/>
        </w:rPr>
        <w:tab/>
      </w:r>
      <w:r w:rsidRPr="00EC0018">
        <w:rPr>
          <w:noProof/>
          <w:lang w:val="en-US"/>
        </w:rPr>
        <w:t>Employer’s Right to Reject All Proposals</w:t>
      </w:r>
      <w:r w:rsidRPr="00EC0018">
        <w:rPr>
          <w:noProof/>
          <w:lang w:val="en-US"/>
        </w:rPr>
        <w:tab/>
      </w:r>
      <w:r>
        <w:rPr>
          <w:noProof/>
        </w:rPr>
        <w:fldChar w:fldCharType="begin"/>
      </w:r>
      <w:r w:rsidRPr="00EC0018">
        <w:rPr>
          <w:noProof/>
          <w:lang w:val="en-US"/>
        </w:rPr>
        <w:instrText xml:space="preserve"> PAGEREF _Toc34586686 \h </w:instrText>
      </w:r>
      <w:r>
        <w:rPr>
          <w:noProof/>
        </w:rPr>
      </w:r>
      <w:r>
        <w:rPr>
          <w:noProof/>
        </w:rPr>
        <w:fldChar w:fldCharType="separate"/>
      </w:r>
      <w:r w:rsidRPr="00EC0018">
        <w:rPr>
          <w:noProof/>
          <w:lang w:val="en-US"/>
        </w:rPr>
        <w:t>22</w:t>
      </w:r>
      <w:r>
        <w:rPr>
          <w:noProof/>
        </w:rPr>
        <w:fldChar w:fldCharType="end"/>
      </w:r>
    </w:p>
    <w:p w14:paraId="5C673007" w14:textId="3363D1B1" w:rsidR="00081FFF" w:rsidRDefault="00081FFF">
      <w:pPr>
        <w:pStyle w:val="TOC1"/>
        <w:tabs>
          <w:tab w:val="right" w:leader="dot" w:pos="9062"/>
        </w:tabs>
        <w:rPr>
          <w:rFonts w:asciiTheme="minorHAnsi" w:eastAsiaTheme="minorEastAsia" w:hAnsiTheme="minorHAnsi" w:cstheme="minorBidi"/>
          <w:b w:val="0"/>
          <w:bCs w:val="0"/>
          <w:caps w:val="0"/>
          <w:noProof/>
          <w:sz w:val="22"/>
          <w:szCs w:val="22"/>
          <w:lang w:val="en-US" w:eastAsia="en-US"/>
        </w:rPr>
      </w:pPr>
      <w:r w:rsidRPr="00EC0018">
        <w:rPr>
          <w:rFonts w:ascii="Arial" w:hAnsi="Arial"/>
          <w:noProof/>
          <w:lang w:val="en-US"/>
        </w:rPr>
        <w:t xml:space="preserve">D.  </w:t>
      </w:r>
      <w:r w:rsidRPr="007F25FD">
        <w:rPr>
          <w:rFonts w:ascii="Arial" w:hAnsi="Arial"/>
          <w:noProof/>
          <w:lang w:val="en-US"/>
        </w:rPr>
        <w:t>Negotiations</w:t>
      </w:r>
      <w:r w:rsidRPr="00EC0018">
        <w:rPr>
          <w:rFonts w:ascii="Arial" w:hAnsi="Arial"/>
          <w:noProof/>
          <w:lang w:val="en-US"/>
        </w:rPr>
        <w:t xml:space="preserve"> and Award</w:t>
      </w:r>
      <w:r w:rsidRPr="00EC0018">
        <w:rPr>
          <w:noProof/>
          <w:lang w:val="en-US"/>
        </w:rPr>
        <w:tab/>
      </w:r>
      <w:r>
        <w:rPr>
          <w:noProof/>
        </w:rPr>
        <w:fldChar w:fldCharType="begin"/>
      </w:r>
      <w:r w:rsidRPr="00EC0018">
        <w:rPr>
          <w:noProof/>
          <w:lang w:val="en-US"/>
        </w:rPr>
        <w:instrText xml:space="preserve"> PAGEREF _Toc34586687 \h </w:instrText>
      </w:r>
      <w:r>
        <w:rPr>
          <w:noProof/>
        </w:rPr>
      </w:r>
      <w:r>
        <w:rPr>
          <w:noProof/>
        </w:rPr>
        <w:fldChar w:fldCharType="separate"/>
      </w:r>
      <w:r w:rsidRPr="00EC0018">
        <w:rPr>
          <w:noProof/>
          <w:lang w:val="en-US"/>
        </w:rPr>
        <w:t>22</w:t>
      </w:r>
      <w:r>
        <w:rPr>
          <w:noProof/>
        </w:rPr>
        <w:fldChar w:fldCharType="end"/>
      </w:r>
    </w:p>
    <w:p w14:paraId="7DAA7267" w14:textId="7F3EF470"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23.</w:t>
      </w:r>
      <w:r>
        <w:rPr>
          <w:rFonts w:eastAsiaTheme="minorEastAsia" w:cstheme="minorBidi"/>
          <w:b w:val="0"/>
          <w:bCs w:val="0"/>
          <w:noProof/>
          <w:sz w:val="22"/>
          <w:szCs w:val="22"/>
          <w:lang w:val="en-US" w:eastAsia="en-US"/>
        </w:rPr>
        <w:tab/>
      </w:r>
      <w:r w:rsidRPr="00EC0018">
        <w:rPr>
          <w:noProof/>
          <w:lang w:val="en-US"/>
        </w:rPr>
        <w:t>Negotiations</w:t>
      </w:r>
      <w:r w:rsidRPr="00EC0018">
        <w:rPr>
          <w:noProof/>
          <w:lang w:val="en-US"/>
        </w:rPr>
        <w:tab/>
      </w:r>
      <w:r>
        <w:rPr>
          <w:noProof/>
        </w:rPr>
        <w:fldChar w:fldCharType="begin"/>
      </w:r>
      <w:r w:rsidRPr="00EC0018">
        <w:rPr>
          <w:noProof/>
          <w:lang w:val="en-US"/>
        </w:rPr>
        <w:instrText xml:space="preserve"> PAGEREF _Toc34586688 \h </w:instrText>
      </w:r>
      <w:r>
        <w:rPr>
          <w:noProof/>
        </w:rPr>
      </w:r>
      <w:r>
        <w:rPr>
          <w:noProof/>
        </w:rPr>
        <w:fldChar w:fldCharType="separate"/>
      </w:r>
      <w:r w:rsidRPr="00EC0018">
        <w:rPr>
          <w:noProof/>
          <w:lang w:val="en-US"/>
        </w:rPr>
        <w:t>22</w:t>
      </w:r>
      <w:r>
        <w:rPr>
          <w:noProof/>
        </w:rPr>
        <w:fldChar w:fldCharType="end"/>
      </w:r>
    </w:p>
    <w:p w14:paraId="0EF3CEE9" w14:textId="5E32A631"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24.</w:t>
      </w:r>
      <w:r>
        <w:rPr>
          <w:rFonts w:eastAsiaTheme="minorEastAsia" w:cstheme="minorBidi"/>
          <w:b w:val="0"/>
          <w:bCs w:val="0"/>
          <w:noProof/>
          <w:sz w:val="22"/>
          <w:szCs w:val="22"/>
          <w:lang w:val="en-US" w:eastAsia="en-US"/>
        </w:rPr>
        <w:tab/>
      </w:r>
      <w:r w:rsidRPr="00EC0018">
        <w:rPr>
          <w:noProof/>
          <w:lang w:val="en-US"/>
        </w:rPr>
        <w:t>Conclusion of Negotiations</w:t>
      </w:r>
      <w:r w:rsidRPr="00EC0018">
        <w:rPr>
          <w:noProof/>
          <w:lang w:val="en-US"/>
        </w:rPr>
        <w:tab/>
      </w:r>
      <w:r>
        <w:rPr>
          <w:noProof/>
        </w:rPr>
        <w:fldChar w:fldCharType="begin"/>
      </w:r>
      <w:r w:rsidRPr="00EC0018">
        <w:rPr>
          <w:noProof/>
          <w:lang w:val="en-US"/>
        </w:rPr>
        <w:instrText xml:space="preserve"> PAGEREF _Toc34586689 \h </w:instrText>
      </w:r>
      <w:r>
        <w:rPr>
          <w:noProof/>
        </w:rPr>
      </w:r>
      <w:r>
        <w:rPr>
          <w:noProof/>
        </w:rPr>
        <w:fldChar w:fldCharType="separate"/>
      </w:r>
      <w:r w:rsidRPr="00EC0018">
        <w:rPr>
          <w:noProof/>
          <w:lang w:val="en-US"/>
        </w:rPr>
        <w:t>22</w:t>
      </w:r>
      <w:r>
        <w:rPr>
          <w:noProof/>
        </w:rPr>
        <w:fldChar w:fldCharType="end"/>
      </w:r>
    </w:p>
    <w:p w14:paraId="3A556CEE" w14:textId="4FBA8BCD"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25.</w:t>
      </w:r>
      <w:r>
        <w:rPr>
          <w:rFonts w:eastAsiaTheme="minorEastAsia" w:cstheme="minorBidi"/>
          <w:b w:val="0"/>
          <w:bCs w:val="0"/>
          <w:noProof/>
          <w:sz w:val="22"/>
          <w:szCs w:val="22"/>
          <w:lang w:val="en-US" w:eastAsia="en-US"/>
        </w:rPr>
        <w:tab/>
      </w:r>
      <w:r w:rsidRPr="00EC0018">
        <w:rPr>
          <w:noProof/>
          <w:lang w:val="en-US"/>
        </w:rPr>
        <w:t>Award of Contract, Information of Consultants</w:t>
      </w:r>
      <w:r w:rsidRPr="00EC0018">
        <w:rPr>
          <w:noProof/>
          <w:lang w:val="en-US"/>
        </w:rPr>
        <w:tab/>
      </w:r>
      <w:r>
        <w:rPr>
          <w:noProof/>
        </w:rPr>
        <w:fldChar w:fldCharType="begin"/>
      </w:r>
      <w:r w:rsidRPr="00EC0018">
        <w:rPr>
          <w:noProof/>
          <w:lang w:val="en-US"/>
        </w:rPr>
        <w:instrText xml:space="preserve"> PAGEREF _Toc34586690 \h </w:instrText>
      </w:r>
      <w:r>
        <w:rPr>
          <w:noProof/>
        </w:rPr>
      </w:r>
      <w:r>
        <w:rPr>
          <w:noProof/>
        </w:rPr>
        <w:fldChar w:fldCharType="separate"/>
      </w:r>
      <w:r w:rsidRPr="00EC0018">
        <w:rPr>
          <w:noProof/>
          <w:lang w:val="en-US"/>
        </w:rPr>
        <w:t>23</w:t>
      </w:r>
      <w:r>
        <w:rPr>
          <w:noProof/>
        </w:rPr>
        <w:fldChar w:fldCharType="end"/>
      </w:r>
    </w:p>
    <w:p w14:paraId="748EBDE5" w14:textId="7A40A758" w:rsidR="007A25B7" w:rsidRPr="001147B6" w:rsidRDefault="000C5B90" w:rsidP="00E930F4">
      <w:pPr>
        <w:rPr>
          <w:lang w:val="en-US"/>
        </w:rPr>
      </w:pPr>
      <w:r w:rsidRPr="006B56BB">
        <w:fldChar w:fldCharType="end"/>
      </w:r>
    </w:p>
    <w:p w14:paraId="2317E411" w14:textId="77777777" w:rsidR="007A25B7" w:rsidRPr="001147B6" w:rsidRDefault="007A25B7" w:rsidP="00E930F4">
      <w:pPr>
        <w:rPr>
          <w:lang w:val="en-US"/>
        </w:rPr>
      </w:pPr>
    </w:p>
    <w:p w14:paraId="66952CFA" w14:textId="77777777" w:rsidR="007A25B7" w:rsidRPr="001147B6" w:rsidRDefault="007A25B7" w:rsidP="00E930F4">
      <w:pPr>
        <w:rPr>
          <w:lang w:val="en-US"/>
        </w:rPr>
      </w:pPr>
    </w:p>
    <w:p w14:paraId="03EB53A2" w14:textId="77777777" w:rsidR="00E930F4" w:rsidRPr="001147B6" w:rsidRDefault="00E930F4" w:rsidP="00E930F4">
      <w:pPr>
        <w:rPr>
          <w:lang w:val="en-US"/>
        </w:rPr>
      </w:pPr>
      <w:r w:rsidRPr="001147B6">
        <w:rPr>
          <w:lang w:val="en-US"/>
        </w:rPr>
        <w:br w:type="page"/>
      </w:r>
    </w:p>
    <w:p w14:paraId="75F41509" w14:textId="77777777" w:rsidR="00E930F4" w:rsidRPr="006B56BB" w:rsidRDefault="00E930F4" w:rsidP="00DE38FD">
      <w:pPr>
        <w:pStyle w:val="Heading3"/>
        <w:numPr>
          <w:ilvl w:val="0"/>
          <w:numId w:val="0"/>
        </w:numPr>
        <w:jc w:val="center"/>
        <w:rPr>
          <w:sz w:val="32"/>
        </w:rPr>
      </w:pPr>
      <w:bookmarkStart w:id="13" w:name="_Toc491164845"/>
      <w:bookmarkStart w:id="14" w:name="_Toc491165052"/>
      <w:r w:rsidRPr="006B56BB">
        <w:rPr>
          <w:sz w:val="32"/>
        </w:rPr>
        <w:lastRenderedPageBreak/>
        <w:t xml:space="preserve">Section I. </w:t>
      </w:r>
      <w:r w:rsidR="00A1556D" w:rsidRPr="006B56BB">
        <w:rPr>
          <w:sz w:val="32"/>
        </w:rPr>
        <w:t xml:space="preserve"> </w:t>
      </w:r>
      <w:r w:rsidRPr="006B56BB">
        <w:rPr>
          <w:sz w:val="32"/>
        </w:rPr>
        <w:t>Instructions to Consultants</w:t>
      </w:r>
      <w:bookmarkEnd w:id="13"/>
      <w:bookmarkEnd w:id="14"/>
    </w:p>
    <w:p w14:paraId="2FD7FA66" w14:textId="77777777" w:rsidR="00487895" w:rsidRPr="00C03B76" w:rsidRDefault="00927884" w:rsidP="00D52EE7">
      <w:pPr>
        <w:pStyle w:val="Heading1"/>
        <w:spacing w:before="120" w:after="120"/>
        <w:rPr>
          <w:rFonts w:ascii="Arial" w:hAnsi="Arial" w:cs="Arial"/>
          <w:lang w:val="en-US"/>
        </w:rPr>
      </w:pPr>
      <w:bookmarkStart w:id="15" w:name="_Toc491165053"/>
      <w:bookmarkStart w:id="16" w:name="_Toc28886893"/>
      <w:bookmarkStart w:id="17" w:name="_Toc34586662"/>
      <w:bookmarkStart w:id="18" w:name="Abschnitt1"/>
      <w:r w:rsidRPr="001147B6">
        <w:rPr>
          <w:rFonts w:ascii="Arial" w:hAnsi="Arial" w:cs="Arial"/>
          <w:sz w:val="28"/>
          <w:szCs w:val="28"/>
          <w:lang w:val="en-US"/>
        </w:rPr>
        <w:t xml:space="preserve">A. </w:t>
      </w:r>
      <w:r w:rsidR="00A1556D" w:rsidRPr="001147B6">
        <w:rPr>
          <w:rFonts w:ascii="Arial" w:hAnsi="Arial" w:cs="Arial"/>
          <w:sz w:val="28"/>
          <w:szCs w:val="28"/>
          <w:lang w:val="en-US"/>
        </w:rPr>
        <w:t xml:space="preserve"> </w:t>
      </w:r>
      <w:r w:rsidRPr="00C03B76">
        <w:rPr>
          <w:rFonts w:ascii="Arial" w:hAnsi="Arial" w:cs="Arial"/>
          <w:sz w:val="28"/>
          <w:szCs w:val="28"/>
          <w:lang w:val="en-US"/>
        </w:rPr>
        <w:t>General Provisions</w:t>
      </w:r>
      <w:bookmarkEnd w:id="15"/>
      <w:bookmarkEnd w:id="16"/>
      <w:bookmarkEnd w:id="17"/>
    </w:p>
    <w:tbl>
      <w:tblPr>
        <w:tblW w:w="9469" w:type="dxa"/>
        <w:tblLayout w:type="fixed"/>
        <w:tblCellMar>
          <w:left w:w="115" w:type="dxa"/>
          <w:right w:w="115" w:type="dxa"/>
        </w:tblCellMar>
        <w:tblLook w:val="0000" w:firstRow="0" w:lastRow="0" w:firstColumn="0" w:lastColumn="0" w:noHBand="0" w:noVBand="0"/>
      </w:tblPr>
      <w:tblGrid>
        <w:gridCol w:w="2100"/>
        <w:gridCol w:w="7369"/>
      </w:tblGrid>
      <w:tr w:rsidR="00487895" w:rsidRPr="000736B2" w14:paraId="65ABCA2D" w14:textId="77777777" w:rsidTr="00160CDA">
        <w:tc>
          <w:tcPr>
            <w:tcW w:w="2100" w:type="dxa"/>
            <w:shd w:val="clear" w:color="auto" w:fill="auto"/>
          </w:tcPr>
          <w:p w14:paraId="0BADE5E9" w14:textId="77777777" w:rsidR="00487895" w:rsidRPr="006B56BB" w:rsidRDefault="00767A0D" w:rsidP="00E94691">
            <w:pPr>
              <w:pStyle w:val="Heading2"/>
              <w:numPr>
                <w:ilvl w:val="0"/>
                <w:numId w:val="4"/>
              </w:numPr>
              <w:tabs>
                <w:tab w:val="clear" w:pos="0"/>
                <w:tab w:val="num" w:pos="284"/>
              </w:tabs>
              <w:spacing w:before="120" w:after="120"/>
              <w:ind w:left="0" w:firstLine="142"/>
            </w:pPr>
            <w:bookmarkStart w:id="19" w:name="_Toc491165054"/>
            <w:bookmarkStart w:id="20" w:name="_Toc34586663"/>
            <w:r w:rsidRPr="006B56BB">
              <w:t>Scope of Proposals</w:t>
            </w:r>
            <w:r w:rsidR="00745504" w:rsidRPr="006B56BB">
              <w:t xml:space="preserve"> and Definitions</w:t>
            </w:r>
            <w:bookmarkEnd w:id="19"/>
            <w:bookmarkEnd w:id="20"/>
          </w:p>
        </w:tc>
        <w:tc>
          <w:tcPr>
            <w:tcW w:w="7369" w:type="dxa"/>
            <w:shd w:val="clear" w:color="auto" w:fill="auto"/>
          </w:tcPr>
          <w:p w14:paraId="2959E0BB" w14:textId="55A6946D" w:rsidR="00B81898" w:rsidRDefault="00927884" w:rsidP="00E94691">
            <w:pPr>
              <w:pStyle w:val="Textkrper-Einzug21"/>
              <w:numPr>
                <w:ilvl w:val="1"/>
                <w:numId w:val="4"/>
              </w:numPr>
              <w:spacing w:before="120" w:after="120"/>
              <w:ind w:left="0" w:firstLine="0"/>
              <w:rPr>
                <w:lang w:val="en-US"/>
              </w:rPr>
            </w:pPr>
            <w:r w:rsidRPr="001147B6">
              <w:rPr>
                <w:lang w:val="en-US"/>
              </w:rPr>
              <w:t xml:space="preserve">The Employer named in the </w:t>
            </w:r>
            <w:r w:rsidRPr="001147B6">
              <w:rPr>
                <w:b/>
                <w:lang w:val="en-US"/>
              </w:rPr>
              <w:t>Data Sheet</w:t>
            </w:r>
            <w:r w:rsidRPr="001147B6">
              <w:rPr>
                <w:lang w:val="en-US"/>
              </w:rPr>
              <w:t xml:space="preserve"> intends to select a </w:t>
            </w:r>
            <w:proofErr w:type="gramStart"/>
            <w:r w:rsidRPr="001147B6">
              <w:rPr>
                <w:lang w:val="en-US"/>
              </w:rPr>
              <w:t>Consultant</w:t>
            </w:r>
            <w:proofErr w:type="gramEnd"/>
            <w:r w:rsidRPr="001147B6">
              <w:rPr>
                <w:lang w:val="en-US"/>
              </w:rPr>
              <w:t xml:space="preserve"> in accordance with the method of selection specified in the </w:t>
            </w:r>
            <w:r w:rsidRPr="001147B6">
              <w:rPr>
                <w:b/>
                <w:lang w:val="en-US"/>
              </w:rPr>
              <w:t>Data Sheet</w:t>
            </w:r>
            <w:r w:rsidRPr="001147B6">
              <w:rPr>
                <w:lang w:val="en-US"/>
              </w:rPr>
              <w:t xml:space="preserve">. </w:t>
            </w:r>
          </w:p>
          <w:p w14:paraId="285535C6" w14:textId="4F28C1EC" w:rsidR="006E1693" w:rsidRDefault="006E1693" w:rsidP="00BA4D53">
            <w:pPr>
              <w:pStyle w:val="Textkrper-Einzug21"/>
              <w:spacing w:before="120" w:after="120"/>
              <w:ind w:left="27" w:firstLine="0"/>
              <w:rPr>
                <w:lang w:val="en-US"/>
              </w:rPr>
            </w:pPr>
            <w:bookmarkStart w:id="21" w:name="_Hlk11140051"/>
            <w:r>
              <w:rPr>
                <w:lang w:val="en-US"/>
              </w:rPr>
              <w:t>The following three selection methods can be distinguished in this one</w:t>
            </w:r>
            <w:r w:rsidR="00472182">
              <w:rPr>
                <w:lang w:val="en-US"/>
              </w:rPr>
              <w:t>-</w:t>
            </w:r>
            <w:r>
              <w:rPr>
                <w:lang w:val="en-US"/>
              </w:rPr>
              <w:t xml:space="preserve"> stage </w:t>
            </w:r>
            <w:proofErr w:type="spellStart"/>
            <w:r>
              <w:rPr>
                <w:lang w:val="en-US"/>
              </w:rPr>
              <w:t>RfP</w:t>
            </w:r>
            <w:proofErr w:type="spellEnd"/>
            <w:r>
              <w:rPr>
                <w:lang w:val="en-US"/>
              </w:rPr>
              <w:t xml:space="preserve">: </w:t>
            </w:r>
          </w:p>
          <w:p w14:paraId="17614034" w14:textId="0BC426AC" w:rsidR="006E1693" w:rsidRPr="004D343A" w:rsidRDefault="006E1693" w:rsidP="00F95BA2">
            <w:pPr>
              <w:pStyle w:val="Textkrper-Einzug21"/>
              <w:numPr>
                <w:ilvl w:val="0"/>
                <w:numId w:val="23"/>
              </w:numPr>
              <w:spacing w:before="120" w:after="120"/>
              <w:rPr>
                <w:lang w:val="en-US"/>
              </w:rPr>
            </w:pPr>
            <w:r w:rsidRPr="004D343A">
              <w:rPr>
                <w:b/>
                <w:bCs/>
                <w:lang w:val="en-US"/>
              </w:rPr>
              <w:t xml:space="preserve">Two-envelope submission </w:t>
            </w:r>
            <w:r w:rsidR="00E32A77">
              <w:rPr>
                <w:b/>
                <w:bCs/>
                <w:lang w:val="en-US"/>
              </w:rPr>
              <w:t>Q</w:t>
            </w:r>
            <w:r w:rsidRPr="004D343A">
              <w:rPr>
                <w:b/>
                <w:bCs/>
                <w:lang w:val="en-US"/>
              </w:rPr>
              <w:t>uality</w:t>
            </w:r>
            <w:r w:rsidR="00E32A77">
              <w:rPr>
                <w:b/>
                <w:bCs/>
                <w:lang w:val="en-US"/>
              </w:rPr>
              <w:t xml:space="preserve"> and C</w:t>
            </w:r>
            <w:r w:rsidRPr="004D343A">
              <w:rPr>
                <w:b/>
                <w:bCs/>
                <w:lang w:val="en-US"/>
              </w:rPr>
              <w:t>ost-</w:t>
            </w:r>
            <w:r w:rsidR="00E32A77">
              <w:rPr>
                <w:b/>
                <w:bCs/>
                <w:lang w:val="en-US"/>
              </w:rPr>
              <w:t>B</w:t>
            </w:r>
            <w:r w:rsidRPr="004D343A">
              <w:rPr>
                <w:b/>
                <w:bCs/>
                <w:lang w:val="en-US"/>
              </w:rPr>
              <w:t>ased</w:t>
            </w:r>
            <w:r w:rsidR="00E32A77">
              <w:rPr>
                <w:b/>
                <w:bCs/>
                <w:lang w:val="en-US"/>
              </w:rPr>
              <w:t xml:space="preserve"> S</w:t>
            </w:r>
            <w:r w:rsidRPr="004D343A">
              <w:rPr>
                <w:b/>
                <w:bCs/>
                <w:lang w:val="en-US"/>
              </w:rPr>
              <w:t xml:space="preserve">election </w:t>
            </w:r>
            <w:r w:rsidR="00E32A77">
              <w:rPr>
                <w:b/>
                <w:bCs/>
                <w:lang w:val="en-US"/>
              </w:rPr>
              <w:t>(</w:t>
            </w:r>
            <w:r w:rsidRPr="004D343A">
              <w:rPr>
                <w:b/>
                <w:bCs/>
                <w:lang w:val="en-US"/>
              </w:rPr>
              <w:t>QCBS</w:t>
            </w:r>
            <w:r w:rsidR="00E32A77">
              <w:rPr>
                <w:b/>
                <w:bCs/>
                <w:lang w:val="en-US"/>
              </w:rPr>
              <w:t>)</w:t>
            </w:r>
            <w:r w:rsidR="004D343A">
              <w:rPr>
                <w:lang w:val="en-US"/>
              </w:rPr>
              <w:t xml:space="preserve">, which </w:t>
            </w:r>
            <w:r w:rsidRPr="004D343A">
              <w:rPr>
                <w:lang w:val="en-US"/>
              </w:rPr>
              <w:t>attribut</w:t>
            </w:r>
            <w:r w:rsidR="004D343A">
              <w:rPr>
                <w:lang w:val="en-US"/>
              </w:rPr>
              <w:t>es</w:t>
            </w:r>
            <w:r w:rsidRPr="004D343A">
              <w:rPr>
                <w:lang w:val="en-US"/>
              </w:rPr>
              <w:t xml:space="preserve"> </w:t>
            </w:r>
            <w:r w:rsidR="00311806">
              <w:rPr>
                <w:lang w:val="en-US"/>
              </w:rPr>
              <w:t xml:space="preserve">a </w:t>
            </w:r>
            <w:r w:rsidRPr="004D343A">
              <w:rPr>
                <w:lang w:val="en-US"/>
              </w:rPr>
              <w:t>weight to the Technical Proposal and to the Financial Proposal</w:t>
            </w:r>
            <w:r w:rsidR="004D343A">
              <w:rPr>
                <w:lang w:val="en-US"/>
              </w:rPr>
              <w:t xml:space="preserve"> </w:t>
            </w:r>
            <w:r w:rsidR="00C2615B">
              <w:rPr>
                <w:lang w:val="en-US"/>
              </w:rPr>
              <w:t xml:space="preserve">as indicated in the </w:t>
            </w:r>
            <w:r w:rsidR="00C2615B" w:rsidRPr="00C2615B">
              <w:rPr>
                <w:b/>
                <w:lang w:val="en-US"/>
              </w:rPr>
              <w:t>Data Sheet</w:t>
            </w:r>
            <w:r w:rsidR="00C2615B">
              <w:rPr>
                <w:lang w:val="en-US"/>
              </w:rPr>
              <w:t xml:space="preserve"> </w:t>
            </w:r>
            <w:r w:rsidR="004D343A">
              <w:rPr>
                <w:lang w:val="en-US"/>
              </w:rPr>
              <w:t>and</w:t>
            </w:r>
            <w:r w:rsidRPr="004D343A">
              <w:rPr>
                <w:lang w:val="en-US"/>
              </w:rPr>
              <w:t xml:space="preserve"> is the standard method. </w:t>
            </w:r>
          </w:p>
          <w:p w14:paraId="7BE6B0EE" w14:textId="62664A75" w:rsidR="006E1693" w:rsidRPr="004D343A" w:rsidRDefault="006E1693" w:rsidP="00F95BA2">
            <w:pPr>
              <w:pStyle w:val="Textkrper-Einzug21"/>
              <w:numPr>
                <w:ilvl w:val="0"/>
                <w:numId w:val="23"/>
              </w:numPr>
              <w:spacing w:before="120" w:after="120"/>
              <w:rPr>
                <w:lang w:val="en-US"/>
              </w:rPr>
            </w:pPr>
            <w:r w:rsidRPr="0043625B">
              <w:rPr>
                <w:b/>
                <w:bCs/>
                <w:lang w:val="en-US"/>
              </w:rPr>
              <w:t>One-envelope submission Fixed</w:t>
            </w:r>
            <w:r w:rsidR="00E32A77">
              <w:rPr>
                <w:b/>
                <w:bCs/>
                <w:lang w:val="en-US"/>
              </w:rPr>
              <w:t xml:space="preserve"> </w:t>
            </w:r>
            <w:r w:rsidRPr="0043625B">
              <w:rPr>
                <w:b/>
                <w:bCs/>
                <w:lang w:val="en-US"/>
              </w:rPr>
              <w:t>Budget</w:t>
            </w:r>
            <w:r w:rsidR="00E32A77">
              <w:rPr>
                <w:b/>
                <w:bCs/>
                <w:lang w:val="en-US"/>
              </w:rPr>
              <w:t>-Based</w:t>
            </w:r>
            <w:r w:rsidRPr="0043625B">
              <w:rPr>
                <w:b/>
                <w:bCs/>
                <w:lang w:val="en-US"/>
              </w:rPr>
              <w:t xml:space="preserve"> </w:t>
            </w:r>
            <w:r w:rsidR="00E32A77">
              <w:rPr>
                <w:b/>
                <w:bCs/>
                <w:lang w:val="en-US"/>
              </w:rPr>
              <w:t>S</w:t>
            </w:r>
            <w:r w:rsidRPr="0043625B">
              <w:rPr>
                <w:b/>
                <w:bCs/>
                <w:lang w:val="en-US"/>
              </w:rPr>
              <w:t>election</w:t>
            </w:r>
            <w:r w:rsidR="00E32A77">
              <w:rPr>
                <w:b/>
                <w:bCs/>
                <w:lang w:val="en-US"/>
              </w:rPr>
              <w:t xml:space="preserve"> (FBS)</w:t>
            </w:r>
            <w:r w:rsidR="004D343A" w:rsidRPr="004D343A">
              <w:rPr>
                <w:lang w:val="en-US"/>
              </w:rPr>
              <w:t xml:space="preserve">, which </w:t>
            </w:r>
            <w:r w:rsidRPr="0043625B">
              <w:rPr>
                <w:noProof/>
                <w:lang w:val="en-GB"/>
              </w:rPr>
              <w:t>attributes 100 % weight to the Technical Proposal and 0 % to the Financial Proposal</w:t>
            </w:r>
            <w:r w:rsidR="00722E30">
              <w:rPr>
                <w:noProof/>
                <w:lang w:val="en-GB"/>
              </w:rPr>
              <w:t>, provided the Financial Proposal is within the available budget</w:t>
            </w:r>
            <w:r w:rsidR="00472182" w:rsidRPr="0043625B">
              <w:rPr>
                <w:noProof/>
                <w:lang w:val="en-GB"/>
              </w:rPr>
              <w:t xml:space="preserve">. </w:t>
            </w:r>
            <w:r w:rsidRPr="0043625B">
              <w:rPr>
                <w:noProof/>
                <w:lang w:val="en-GB"/>
              </w:rPr>
              <w:t xml:space="preserve">The available budget is indicated in the </w:t>
            </w:r>
            <w:r w:rsidR="00472182" w:rsidRPr="0043625B">
              <w:rPr>
                <w:b/>
                <w:bCs/>
                <w:noProof/>
                <w:lang w:val="en-GB"/>
              </w:rPr>
              <w:t>Data Sheet</w:t>
            </w:r>
            <w:r w:rsidR="004D343A" w:rsidRPr="0043625B">
              <w:rPr>
                <w:noProof/>
                <w:lang w:val="en-GB"/>
              </w:rPr>
              <w:t xml:space="preserve">. </w:t>
            </w:r>
            <w:r w:rsidR="00472182" w:rsidRPr="0043625B">
              <w:rPr>
                <w:noProof/>
                <w:lang w:val="en-GB"/>
              </w:rPr>
              <w:t>This selection method is appropriate only when the assignment is simple an</w:t>
            </w:r>
            <w:r w:rsidR="004D343A" w:rsidRPr="0043625B">
              <w:rPr>
                <w:noProof/>
                <w:lang w:val="en-GB"/>
              </w:rPr>
              <w:t>d</w:t>
            </w:r>
            <w:r w:rsidR="00472182" w:rsidRPr="0043625B">
              <w:rPr>
                <w:noProof/>
                <w:lang w:val="en-GB"/>
              </w:rPr>
              <w:t xml:space="preserve"> can be precisely defined and when the budget is fixed. </w:t>
            </w:r>
            <w:r w:rsidRPr="0043625B">
              <w:rPr>
                <w:noProof/>
                <w:lang w:val="en-GB"/>
              </w:rPr>
              <w:t>This selection method is most useful in the case of small studies and simple services.</w:t>
            </w:r>
          </w:p>
          <w:p w14:paraId="7EB5AC4A" w14:textId="4467FD1C" w:rsidR="006E1693" w:rsidRPr="004D343A" w:rsidRDefault="006E1693" w:rsidP="00F95BA2">
            <w:pPr>
              <w:pStyle w:val="Textkrper-Einzug21"/>
              <w:numPr>
                <w:ilvl w:val="0"/>
                <w:numId w:val="23"/>
              </w:numPr>
              <w:suppressAutoHyphens w:val="0"/>
              <w:autoSpaceDE w:val="0"/>
              <w:autoSpaceDN w:val="0"/>
              <w:adjustRightInd w:val="0"/>
              <w:spacing w:before="120" w:after="120"/>
              <w:rPr>
                <w:noProof/>
                <w:lang w:val="en-GB"/>
              </w:rPr>
            </w:pPr>
            <w:r w:rsidRPr="0043625B">
              <w:rPr>
                <w:b/>
                <w:bCs/>
                <w:lang w:val="en-US"/>
              </w:rPr>
              <w:t xml:space="preserve">One-envelope submission </w:t>
            </w:r>
            <w:r w:rsidR="00E32A77">
              <w:rPr>
                <w:b/>
                <w:bCs/>
                <w:lang w:val="en-US"/>
              </w:rPr>
              <w:t>L</w:t>
            </w:r>
            <w:r w:rsidRPr="0043625B">
              <w:rPr>
                <w:b/>
                <w:bCs/>
                <w:lang w:val="en-US"/>
              </w:rPr>
              <w:t xml:space="preserve">east </w:t>
            </w:r>
            <w:r w:rsidR="00E32A77">
              <w:rPr>
                <w:b/>
                <w:bCs/>
                <w:lang w:val="en-US"/>
              </w:rPr>
              <w:t>C</w:t>
            </w:r>
            <w:r w:rsidRPr="0043625B">
              <w:rPr>
                <w:b/>
                <w:bCs/>
                <w:lang w:val="en-US"/>
              </w:rPr>
              <w:t>ost</w:t>
            </w:r>
            <w:r w:rsidR="00E32A77">
              <w:rPr>
                <w:b/>
                <w:bCs/>
                <w:lang w:val="en-US"/>
              </w:rPr>
              <w:t>-Based S</w:t>
            </w:r>
            <w:r w:rsidRPr="0043625B">
              <w:rPr>
                <w:b/>
                <w:bCs/>
                <w:lang w:val="en-US"/>
              </w:rPr>
              <w:t xml:space="preserve">election </w:t>
            </w:r>
            <w:r w:rsidR="00E32A77">
              <w:rPr>
                <w:b/>
                <w:bCs/>
                <w:lang w:val="en-US"/>
              </w:rPr>
              <w:t>(</w:t>
            </w:r>
            <w:r w:rsidRPr="0043625B">
              <w:rPr>
                <w:b/>
                <w:bCs/>
                <w:noProof/>
                <w:lang w:val="en-GB"/>
              </w:rPr>
              <w:t>LCS</w:t>
            </w:r>
            <w:r w:rsidR="00E32A77">
              <w:rPr>
                <w:b/>
                <w:bCs/>
                <w:noProof/>
                <w:lang w:val="en-GB"/>
              </w:rPr>
              <w:t>)</w:t>
            </w:r>
            <w:r w:rsidR="004D343A" w:rsidRPr="0043625B">
              <w:rPr>
                <w:noProof/>
                <w:lang w:val="en-GB"/>
              </w:rPr>
              <w:t>, in which t</w:t>
            </w:r>
            <w:r w:rsidRPr="0043625B">
              <w:rPr>
                <w:noProof/>
                <w:lang w:val="en-GB"/>
              </w:rPr>
              <w:t>he Contract is awarded to the lowest-priced, substantially responsive Proposal. This selection method may only be envisaged for standard, non-complex Consulting Services of limited cost (e.g. translation work</w:t>
            </w:r>
            <w:r w:rsidR="00472182" w:rsidRPr="0043625B">
              <w:rPr>
                <w:noProof/>
                <w:lang w:val="en-GB"/>
              </w:rPr>
              <w:t>, audits</w:t>
            </w:r>
            <w:r w:rsidRPr="0043625B">
              <w:rPr>
                <w:noProof/>
                <w:lang w:val="en-GB"/>
              </w:rPr>
              <w:t>).</w:t>
            </w:r>
            <w:bookmarkEnd w:id="21"/>
          </w:p>
          <w:p w14:paraId="780F2B8A" w14:textId="499EAA9F" w:rsidR="00EF5237" w:rsidRPr="001147B6" w:rsidRDefault="00E930F4" w:rsidP="00E94691">
            <w:pPr>
              <w:pStyle w:val="Textkrper-Einzug21"/>
              <w:numPr>
                <w:ilvl w:val="1"/>
                <w:numId w:val="4"/>
              </w:numPr>
              <w:spacing w:before="120" w:after="120"/>
              <w:ind w:left="0" w:firstLine="0"/>
              <w:rPr>
                <w:lang w:val="en-US"/>
              </w:rPr>
            </w:pPr>
            <w:r w:rsidRPr="001147B6">
              <w:rPr>
                <w:lang w:val="en-US"/>
              </w:rPr>
              <w:t xml:space="preserve">Throughout these </w:t>
            </w:r>
            <w:r w:rsidR="00307713" w:rsidRPr="001147B6">
              <w:rPr>
                <w:lang w:val="en-US"/>
              </w:rPr>
              <w:t>Request for Proposal the following definit</w:t>
            </w:r>
            <w:r w:rsidR="00EF5237" w:rsidRPr="001147B6">
              <w:rPr>
                <w:lang w:val="en-US"/>
              </w:rPr>
              <w:t>i</w:t>
            </w:r>
            <w:r w:rsidR="00307713" w:rsidRPr="001147B6">
              <w:rPr>
                <w:lang w:val="en-US"/>
              </w:rPr>
              <w:t>ons apply:</w:t>
            </w:r>
          </w:p>
          <w:p w14:paraId="79064384" w14:textId="77777777"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Pr="006B56BB">
              <w:rPr>
                <w:lang w:val="en-GB"/>
              </w:rPr>
              <w:t>Affiliate(s)” means an entity that directly or indirectly controls, is controlled by, or is under common control with the Consultant.</w:t>
            </w:r>
          </w:p>
          <w:p w14:paraId="00591EDC" w14:textId="77777777"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Pr="006B56BB">
              <w:rPr>
                <w:lang w:val="en-GB"/>
              </w:rPr>
              <w:t xml:space="preserve">Applicable Law” </w:t>
            </w:r>
            <w:r w:rsidRPr="009831D0">
              <w:rPr>
                <w:lang w:val="en-GB"/>
              </w:rPr>
              <w:t>means</w:t>
            </w:r>
            <w:r w:rsidRPr="001147B6">
              <w:rPr>
                <w:lang w:val="en-US"/>
              </w:rPr>
              <w:t xml:space="preserve"> the laws and any other instruments having the force of law in the Employer’s country, or in such other country as may be specified in the </w:t>
            </w:r>
            <w:r w:rsidRPr="001147B6">
              <w:rPr>
                <w:b/>
                <w:lang w:val="en-US"/>
              </w:rPr>
              <w:t>Data Sheet</w:t>
            </w:r>
            <w:r w:rsidRPr="001147B6">
              <w:rPr>
                <w:lang w:val="en-US"/>
              </w:rPr>
              <w:t>, as they may be issued and in force from time to time.</w:t>
            </w:r>
          </w:p>
          <w:p w14:paraId="760193CB" w14:textId="69A45AF1"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Pr="006B56BB">
              <w:rPr>
                <w:lang w:val="en-GB"/>
              </w:rPr>
              <w:t xml:space="preserve">Consultant” means a </w:t>
            </w:r>
            <w:r w:rsidR="006B664E" w:rsidRPr="006B56BB">
              <w:rPr>
                <w:lang w:val="en-GB"/>
              </w:rPr>
              <w:t>legally established</w:t>
            </w:r>
            <w:r w:rsidRPr="006B56BB">
              <w:rPr>
                <w:lang w:val="en-GB"/>
              </w:rPr>
              <w:t xml:space="preserve"> professional consulting firm or an entity that may provide or provides the </w:t>
            </w:r>
            <w:r w:rsidRPr="001147B6">
              <w:rPr>
                <w:lang w:val="en-US"/>
              </w:rPr>
              <w:t>Services</w:t>
            </w:r>
            <w:r w:rsidRPr="006B56BB">
              <w:rPr>
                <w:lang w:val="en-GB"/>
              </w:rPr>
              <w:t xml:space="preserve"> to the Employer under a Contract. The terms “Consultant” and “Bidder” are used in this document interchangeably.</w:t>
            </w:r>
          </w:p>
          <w:p w14:paraId="358FC397" w14:textId="77777777"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Pr="006B56BB">
              <w:rPr>
                <w:lang w:val="en-GB"/>
              </w:rPr>
              <w:t xml:space="preserve">Contract” means a legally binding written agreement signed between the Employer and the Consultant, which includes all the </w:t>
            </w:r>
            <w:r w:rsidRPr="001147B6">
              <w:rPr>
                <w:lang w:val="en-US"/>
              </w:rPr>
              <w:t>attached</w:t>
            </w:r>
            <w:r w:rsidRPr="006B56BB">
              <w:rPr>
                <w:lang w:val="en-GB"/>
              </w:rPr>
              <w:t xml:space="preserve"> documents listed in its Clause 1 (the General Conditions (GC), the Special Conditions (SC), and the Appendices).</w:t>
            </w:r>
          </w:p>
          <w:p w14:paraId="674F4ED8" w14:textId="77777777"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006A23AA" w:rsidRPr="006A23AA">
              <w:rPr>
                <w:b/>
                <w:lang w:val="en-GB"/>
              </w:rPr>
              <w:t>Data Sheet</w:t>
            </w:r>
            <w:r w:rsidRPr="006B56BB">
              <w:rPr>
                <w:lang w:val="en-GB"/>
              </w:rPr>
              <w:t>” means an integral part of the Instructions to Consultants (ITC) Section 2 that is used to reflect specific country and assignment conditions to supplement the provisions of the ITC.</w:t>
            </w:r>
            <w:r w:rsidR="0075055E">
              <w:rPr>
                <w:lang w:val="en-GB"/>
              </w:rPr>
              <w:t xml:space="preserve"> In case of conflict between the ITC and the </w:t>
            </w:r>
            <w:r w:rsidR="0075055E" w:rsidRPr="009831D0">
              <w:rPr>
                <w:b/>
                <w:lang w:val="en-GB"/>
              </w:rPr>
              <w:t>Data Sheet</w:t>
            </w:r>
            <w:r w:rsidR="0075055E">
              <w:rPr>
                <w:lang w:val="en-GB"/>
              </w:rPr>
              <w:t xml:space="preserve">, the </w:t>
            </w:r>
            <w:r w:rsidR="0075055E" w:rsidRPr="009831D0">
              <w:rPr>
                <w:b/>
                <w:lang w:val="en-GB"/>
              </w:rPr>
              <w:t>Data Sheet</w:t>
            </w:r>
            <w:r w:rsidR="0075055E">
              <w:rPr>
                <w:lang w:val="en-GB"/>
              </w:rPr>
              <w:t xml:space="preserve"> shall prevail.</w:t>
            </w:r>
          </w:p>
          <w:p w14:paraId="6890B040" w14:textId="77777777"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Pr="006B56BB">
              <w:rPr>
                <w:lang w:val="en-GB"/>
              </w:rPr>
              <w:t>Day” means a calendar day.</w:t>
            </w:r>
          </w:p>
          <w:p w14:paraId="11C663CA" w14:textId="60708FCA"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Pr="006B56BB">
              <w:rPr>
                <w:lang w:val="en-GB"/>
              </w:rPr>
              <w:t>Employer” means the contracting party that legally concludes the Contract for the Services with the selected Consultant</w:t>
            </w:r>
            <w:r w:rsidR="00591A89">
              <w:rPr>
                <w:lang w:val="en-GB"/>
              </w:rPr>
              <w:t>. The term Employer may be used interchangeably with the term Project Executing Agency.</w:t>
            </w:r>
          </w:p>
          <w:p w14:paraId="02EEFC60" w14:textId="77777777"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lastRenderedPageBreak/>
              <w:t>“</w:t>
            </w:r>
            <w:r w:rsidRPr="006B56BB">
              <w:rPr>
                <w:lang w:val="en-GB"/>
              </w:rPr>
              <w:t>Experts” means, collectively, Key Experts, other experts, or any other personnel of the Consultant, Sub-consultant or Joint Venture member(s).</w:t>
            </w:r>
          </w:p>
          <w:p w14:paraId="2554A700" w14:textId="77777777" w:rsidR="00EF5237" w:rsidRPr="00D27F75"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Pr="006B56BB">
              <w:rPr>
                <w:lang w:val="en-GB"/>
              </w:rPr>
              <w:t xml:space="preserve">Government” means the government of the Employer’s country. </w:t>
            </w:r>
          </w:p>
          <w:p w14:paraId="7F0177D7" w14:textId="4FD5CE35" w:rsidR="00D37904" w:rsidRPr="005F733B" w:rsidRDefault="00D27F75" w:rsidP="00F95BA2">
            <w:pPr>
              <w:numPr>
                <w:ilvl w:val="0"/>
                <w:numId w:val="7"/>
              </w:numPr>
              <w:spacing w:before="120" w:after="120"/>
              <w:ind w:left="875" w:right="-72"/>
              <w:jc w:val="both"/>
              <w:rPr>
                <w:rFonts w:eastAsia="Calibri"/>
                <w:lang w:val="en-US"/>
              </w:rPr>
            </w:pPr>
            <w:r w:rsidRPr="00E81C32">
              <w:rPr>
                <w:rFonts w:eastAsia="Calibri"/>
                <w:lang w:val="en-GB"/>
              </w:rPr>
              <w:t>“</w:t>
            </w:r>
            <w:r w:rsidRPr="00D37904">
              <w:rPr>
                <w:rFonts w:eastAsia="Calibri"/>
                <w:lang w:val="en-GB"/>
              </w:rPr>
              <w:t>Guidelines” means Guidelines for the Procurement of Consulting Services, Works, Plant</w:t>
            </w:r>
            <w:r w:rsidR="008E3152" w:rsidRPr="00D37904">
              <w:rPr>
                <w:rFonts w:eastAsia="Calibri"/>
                <w:lang w:val="en-GB"/>
              </w:rPr>
              <w:t xml:space="preserve">, </w:t>
            </w:r>
            <w:r w:rsidR="009831D0" w:rsidRPr="00D37904">
              <w:rPr>
                <w:rFonts w:eastAsia="Calibri"/>
                <w:lang w:val="en-GB"/>
              </w:rPr>
              <w:t>Goods</w:t>
            </w:r>
            <w:r w:rsidRPr="00D37904">
              <w:rPr>
                <w:rFonts w:eastAsia="Calibri"/>
                <w:lang w:val="en-GB"/>
              </w:rPr>
              <w:t xml:space="preserve"> and Non-Consulting Services in Financial Cooperation with Partner Countries available at </w:t>
            </w:r>
            <w:hyperlink r:id="rId20" w:history="1">
              <w:r w:rsidR="00D37904" w:rsidRPr="00D37904">
                <w:rPr>
                  <w:rFonts w:eastAsia="Calibri"/>
                  <w:lang w:val="en-GB"/>
                </w:rPr>
                <w:t>https://www.kfw-entwicklungsbank.de/PDF/Download-Center/PDF-Dokumente-Richtlinien/Vergaberichtlinien-2019-Englisch-Internet_2.pdf</w:t>
              </w:r>
            </w:hyperlink>
            <w:r w:rsidR="00D37904" w:rsidRPr="00C525D3">
              <w:rPr>
                <w:lang w:val="en-US"/>
              </w:rPr>
              <w:t xml:space="preserve">. </w:t>
            </w:r>
          </w:p>
          <w:p w14:paraId="395833C3" w14:textId="77777777"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Pr="006B56BB">
              <w:rPr>
                <w:lang w:val="en-GB"/>
              </w:rPr>
              <w:t>ITC” (Section 2 of this RFP) means the Instructions to Consultants that provide</w:t>
            </w:r>
            <w:r w:rsidRPr="006B56BB">
              <w:rPr>
                <w:strike/>
                <w:lang w:val="en-GB"/>
              </w:rPr>
              <w:t>s</w:t>
            </w:r>
            <w:r w:rsidRPr="006B56BB">
              <w:rPr>
                <w:lang w:val="en-GB"/>
              </w:rPr>
              <w:t xml:space="preserve"> the shortlisted Consultants with all information needed to prepare their Proposals.</w:t>
            </w:r>
          </w:p>
          <w:p w14:paraId="07C69C3B" w14:textId="77777777"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Pr="006B56BB">
              <w:rPr>
                <w:lang w:val="en-GB"/>
              </w:rPr>
              <w:t>Joint Venture (JV)” means an association with or without a legal personality distinct from that of its members, of more than one Consultant where one member has the authority to conduct all business for and on behalf of any and all the members of the JV, and where the members of the JV are jointly and severally liable to the Employer for the performance of the Contract. The terms Joint Venture and Consortium can be used interchangeably.</w:t>
            </w:r>
          </w:p>
          <w:p w14:paraId="6964357C" w14:textId="77777777" w:rsidR="00EF5237" w:rsidRPr="006B56BB" w:rsidRDefault="00EF5237" w:rsidP="00F95BA2">
            <w:pPr>
              <w:numPr>
                <w:ilvl w:val="0"/>
                <w:numId w:val="7"/>
              </w:numPr>
              <w:spacing w:before="120" w:after="120"/>
              <w:ind w:left="875" w:right="-72"/>
              <w:jc w:val="both"/>
              <w:rPr>
                <w:rFonts w:eastAsia="Calibri"/>
                <w:color w:val="FF0000"/>
                <w:lang w:val="en-GB"/>
              </w:rPr>
            </w:pPr>
            <w:r w:rsidRPr="006B56BB">
              <w:rPr>
                <w:rFonts w:eastAsia="Calibri"/>
                <w:lang w:val="en-GB"/>
              </w:rPr>
              <w:t>“</w:t>
            </w:r>
            <w:r w:rsidRPr="006B56BB">
              <w:rPr>
                <w:lang w:val="en-GB"/>
              </w:rPr>
              <w:t xml:space="preserve">Key Expert(s)” means an individual professional whose skills, qualifications, knowledge and experience are critical to the performance of the Services under the Contract and whose CV is taken into account in the technical evaluation of the Consultant’s </w:t>
            </w:r>
            <w:r w:rsidR="006A23AA" w:rsidRPr="006A23AA">
              <w:rPr>
                <w:b/>
                <w:lang w:val="en-GB"/>
              </w:rPr>
              <w:t>Proposal</w:t>
            </w:r>
            <w:r w:rsidRPr="006B56BB">
              <w:rPr>
                <w:lang w:val="en-GB"/>
              </w:rPr>
              <w:t>.</w:t>
            </w:r>
          </w:p>
          <w:p w14:paraId="4464BCC6" w14:textId="77777777" w:rsidR="00EF5237" w:rsidRPr="006B56BB" w:rsidRDefault="00EF5237" w:rsidP="00F95BA2">
            <w:pPr>
              <w:pStyle w:val="FarbigeListe-Akzent11"/>
              <w:numPr>
                <w:ilvl w:val="0"/>
                <w:numId w:val="7"/>
              </w:numPr>
              <w:tabs>
                <w:tab w:val="left" w:pos="594"/>
              </w:tabs>
              <w:spacing w:before="120" w:after="120"/>
              <w:ind w:left="875" w:right="-72"/>
              <w:jc w:val="both"/>
              <w:rPr>
                <w:rFonts w:eastAsia="Calibri"/>
                <w:lang w:val="en-GB"/>
              </w:rPr>
            </w:pPr>
            <w:r w:rsidRPr="006B56BB">
              <w:rPr>
                <w:rFonts w:eastAsia="Calibri"/>
                <w:lang w:val="en-GB"/>
              </w:rPr>
              <w:t>“</w:t>
            </w:r>
            <w:r w:rsidRPr="006B56BB">
              <w:rPr>
                <w:lang w:val="en-GB"/>
              </w:rPr>
              <w:t>LOI” (Section 1 of this RFP) means the Letter of Invitation being sent by the Employer to the shortlisted Consultants.</w:t>
            </w:r>
          </w:p>
          <w:p w14:paraId="67AAD2E4" w14:textId="77777777" w:rsidR="00EF5237" w:rsidRPr="006B56BB" w:rsidRDefault="00EF5237" w:rsidP="00F95BA2">
            <w:pPr>
              <w:numPr>
                <w:ilvl w:val="0"/>
                <w:numId w:val="7"/>
              </w:numPr>
              <w:spacing w:before="120" w:after="120"/>
              <w:ind w:left="875" w:right="-72"/>
              <w:jc w:val="both"/>
              <w:rPr>
                <w:lang w:val="en-GB"/>
              </w:rPr>
            </w:pPr>
            <w:r w:rsidRPr="006B56BB">
              <w:rPr>
                <w:rFonts w:eastAsia="Calibri"/>
                <w:lang w:val="en-GB"/>
              </w:rPr>
              <w:t>“</w:t>
            </w:r>
            <w:r w:rsidRPr="006B56BB">
              <w:rPr>
                <w:lang w:val="en-GB"/>
              </w:rPr>
              <w:t xml:space="preserve">Proposal” means the Technical Proposal and the Financial Proposal of the Consultant. </w:t>
            </w:r>
          </w:p>
          <w:p w14:paraId="1F69624D" w14:textId="77777777" w:rsidR="00EF5237" w:rsidRPr="006B56BB" w:rsidRDefault="00EF5237" w:rsidP="00F95BA2">
            <w:pPr>
              <w:numPr>
                <w:ilvl w:val="0"/>
                <w:numId w:val="7"/>
              </w:numPr>
              <w:spacing w:before="120" w:after="120"/>
              <w:ind w:left="875" w:right="-72"/>
              <w:jc w:val="both"/>
              <w:rPr>
                <w:lang w:val="en-GB"/>
              </w:rPr>
            </w:pPr>
            <w:r w:rsidRPr="006B56BB">
              <w:rPr>
                <w:lang w:val="en-GB"/>
              </w:rPr>
              <w:t xml:space="preserve">“RFP” means the Request for Proposals to be prepared by the Employer for the selection of </w:t>
            </w:r>
            <w:proofErr w:type="gramStart"/>
            <w:r w:rsidRPr="006B56BB">
              <w:rPr>
                <w:lang w:val="en-GB"/>
              </w:rPr>
              <w:t>Consultants</w:t>
            </w:r>
            <w:proofErr w:type="gramEnd"/>
            <w:r w:rsidRPr="006B56BB">
              <w:rPr>
                <w:lang w:val="en-GB"/>
              </w:rPr>
              <w:t>.</w:t>
            </w:r>
          </w:p>
          <w:p w14:paraId="28ECE5E9" w14:textId="77777777" w:rsidR="00EF5237" w:rsidRPr="006B56BB" w:rsidRDefault="00EF5237" w:rsidP="00F95BA2">
            <w:pPr>
              <w:numPr>
                <w:ilvl w:val="0"/>
                <w:numId w:val="7"/>
              </w:numPr>
              <w:spacing w:before="120" w:after="120"/>
              <w:ind w:left="875" w:right="-72"/>
              <w:jc w:val="both"/>
              <w:rPr>
                <w:lang w:val="en-GB"/>
              </w:rPr>
            </w:pPr>
            <w:r w:rsidRPr="006B56BB">
              <w:rPr>
                <w:lang w:val="en-GB"/>
              </w:rPr>
              <w:t>“Services” means the work to be performed by the Consultant pursuant to the Contract.</w:t>
            </w:r>
          </w:p>
          <w:p w14:paraId="233CEF7E" w14:textId="77777777" w:rsidR="00EF5237" w:rsidRPr="006B56BB" w:rsidRDefault="00EF5237" w:rsidP="00F95BA2">
            <w:pPr>
              <w:numPr>
                <w:ilvl w:val="0"/>
                <w:numId w:val="7"/>
              </w:numPr>
              <w:spacing w:before="120" w:after="120"/>
              <w:ind w:left="875" w:right="-72"/>
              <w:jc w:val="both"/>
              <w:rPr>
                <w:rFonts w:eastAsia="Calibri"/>
                <w:lang w:val="en-GB"/>
              </w:rPr>
            </w:pPr>
            <w:r w:rsidRPr="006B56BB">
              <w:rPr>
                <w:lang w:val="en-GB"/>
              </w:rPr>
              <w:t>“Sub-consultant” means an entity to wh</w:t>
            </w:r>
            <w:r w:rsidR="009831D0">
              <w:rPr>
                <w:lang w:val="en-GB"/>
              </w:rPr>
              <w:t>ich</w:t>
            </w:r>
            <w:r w:rsidRPr="006B56BB">
              <w:rPr>
                <w:lang w:val="en-GB"/>
              </w:rPr>
              <w:t xml:space="preserve"> the Consultant intends to subcontract any part of the Services while remaining responsible to the Employer during the performance of the Contract.</w:t>
            </w:r>
          </w:p>
          <w:p w14:paraId="73BC7210" w14:textId="77777777" w:rsidR="00307713" w:rsidRPr="001147B6" w:rsidRDefault="00EF5237" w:rsidP="00F95BA2">
            <w:pPr>
              <w:numPr>
                <w:ilvl w:val="0"/>
                <w:numId w:val="7"/>
              </w:numPr>
              <w:spacing w:before="120" w:after="120"/>
              <w:ind w:left="875" w:right="-72"/>
              <w:jc w:val="both"/>
              <w:rPr>
                <w:lang w:val="en-US"/>
              </w:rPr>
            </w:pPr>
            <w:r w:rsidRPr="006B56BB">
              <w:rPr>
                <w:rFonts w:eastAsia="Calibri"/>
                <w:lang w:val="en-GB"/>
              </w:rPr>
              <w:t>“</w:t>
            </w:r>
            <w:r w:rsidRPr="006B56BB">
              <w:rPr>
                <w:lang w:val="en-GB"/>
              </w:rPr>
              <w:t xml:space="preserve">TOR” (Section </w:t>
            </w:r>
            <w:r w:rsidR="005D7317">
              <w:rPr>
                <w:lang w:val="en-GB"/>
              </w:rPr>
              <w:t>VII</w:t>
            </w:r>
            <w:r w:rsidRPr="006B56BB">
              <w:rPr>
                <w:lang w:val="en-GB"/>
              </w:rPr>
              <w:t xml:space="preserve"> of this RFP) means the Terms of Reference that explain the objectives, scope of work, activities, and tasks to be performed, respective responsibilities of the Employer and the Consultant, and expected results and deliverables of the assignment.</w:t>
            </w:r>
          </w:p>
          <w:p w14:paraId="1F70BFFC" w14:textId="3059A400" w:rsidR="00B81898" w:rsidRPr="006B56BB" w:rsidRDefault="00927884" w:rsidP="00E94691">
            <w:pPr>
              <w:pStyle w:val="Textkrper-Einzug21"/>
              <w:numPr>
                <w:ilvl w:val="1"/>
                <w:numId w:val="4"/>
              </w:numPr>
              <w:spacing w:before="120" w:after="120"/>
              <w:ind w:left="0" w:firstLine="0"/>
              <w:rPr>
                <w:lang w:val="en-GB"/>
              </w:rPr>
            </w:pPr>
            <w:r w:rsidRPr="001147B6">
              <w:rPr>
                <w:lang w:val="en-US"/>
              </w:rPr>
              <w:t xml:space="preserve">The </w:t>
            </w:r>
            <w:r w:rsidR="0040555B">
              <w:rPr>
                <w:lang w:val="en-US"/>
              </w:rPr>
              <w:t>preselected</w:t>
            </w:r>
            <w:r w:rsidRPr="001147B6">
              <w:rPr>
                <w:lang w:val="en-US"/>
              </w:rPr>
              <w:t xml:space="preserve"> Consultants are invited to submit a Technical Proposal and a Financial Proposal for consulting services required for the assignment named in the </w:t>
            </w:r>
            <w:r w:rsidRPr="001147B6">
              <w:rPr>
                <w:b/>
                <w:lang w:val="en-US"/>
              </w:rPr>
              <w:t>Data Sheet</w:t>
            </w:r>
            <w:r w:rsidRPr="001147B6">
              <w:rPr>
                <w:lang w:val="en-US"/>
              </w:rPr>
              <w:t>. The Proposal will be the basis for negotiating and ultimately signing the Contract with the selected Consultant.</w:t>
            </w:r>
          </w:p>
          <w:p w14:paraId="4381D6E0" w14:textId="77777777" w:rsidR="00B81898" w:rsidRPr="001147B6" w:rsidRDefault="00927884" w:rsidP="00E94691">
            <w:pPr>
              <w:pStyle w:val="Textkrper-Einzug21"/>
              <w:numPr>
                <w:ilvl w:val="1"/>
                <w:numId w:val="4"/>
              </w:numPr>
              <w:spacing w:before="120" w:after="120"/>
              <w:ind w:left="0" w:firstLine="0"/>
              <w:rPr>
                <w:lang w:val="en-US"/>
              </w:rPr>
            </w:pPr>
            <w:r w:rsidRPr="006B56BB">
              <w:rPr>
                <w:lang w:val="en-GB"/>
              </w:rPr>
              <w:t xml:space="preserve">The Consultants should familiarize themselves with the local conditions and take them into account in preparing their </w:t>
            </w:r>
            <w:r w:rsidR="002E2771" w:rsidRPr="006B56BB">
              <w:rPr>
                <w:lang w:val="en-GB"/>
              </w:rPr>
              <w:t>Proposals;</w:t>
            </w:r>
            <w:r w:rsidRPr="006B56BB">
              <w:rPr>
                <w:lang w:val="en-GB"/>
              </w:rPr>
              <w:t xml:space="preserve"> including attending a pre-proposal conference if one is specified in the </w:t>
            </w:r>
            <w:r w:rsidRPr="006B56BB">
              <w:rPr>
                <w:b/>
                <w:lang w:val="en-GB"/>
              </w:rPr>
              <w:t>Data Sheet</w:t>
            </w:r>
            <w:r w:rsidRPr="006B56BB">
              <w:rPr>
                <w:lang w:val="en-GB"/>
              </w:rPr>
              <w:t>. Attending any such pre-proposal conference is at the Consultants’ expense.</w:t>
            </w:r>
          </w:p>
          <w:p w14:paraId="671D2F48" w14:textId="77777777" w:rsidR="00487895" w:rsidRPr="001147B6" w:rsidRDefault="00927884" w:rsidP="00E94691">
            <w:pPr>
              <w:pStyle w:val="Textkrper-Einzug21"/>
              <w:numPr>
                <w:ilvl w:val="1"/>
                <w:numId w:val="4"/>
              </w:numPr>
              <w:spacing w:before="120" w:after="120"/>
              <w:ind w:left="0" w:firstLine="0"/>
              <w:rPr>
                <w:lang w:val="en-US"/>
              </w:rPr>
            </w:pPr>
            <w:r w:rsidRPr="001147B6">
              <w:rPr>
                <w:lang w:val="en-US"/>
              </w:rPr>
              <w:t xml:space="preserve">The Employer will timely provide, at no cost to the Consultants, the inputs, relevant project data, and reports required for the preparation of the Consultant’s Proposal as specified in the </w:t>
            </w:r>
            <w:r w:rsidRPr="001147B6">
              <w:rPr>
                <w:b/>
                <w:lang w:val="en-US"/>
              </w:rPr>
              <w:t>Data Sheet</w:t>
            </w:r>
            <w:r w:rsidRPr="001147B6">
              <w:rPr>
                <w:lang w:val="en-US"/>
              </w:rPr>
              <w:t>.</w:t>
            </w:r>
          </w:p>
        </w:tc>
      </w:tr>
      <w:tr w:rsidR="006555AF" w:rsidRPr="000736B2" w14:paraId="79823EB0" w14:textId="77777777" w:rsidTr="00160CDA">
        <w:tc>
          <w:tcPr>
            <w:tcW w:w="2100" w:type="dxa"/>
            <w:shd w:val="clear" w:color="auto" w:fill="auto"/>
          </w:tcPr>
          <w:p w14:paraId="0A780534" w14:textId="2D2BE7E2" w:rsidR="006555AF" w:rsidRPr="006B56BB" w:rsidRDefault="006555AF" w:rsidP="00E94691">
            <w:pPr>
              <w:pStyle w:val="Heading2"/>
              <w:numPr>
                <w:ilvl w:val="0"/>
                <w:numId w:val="4"/>
              </w:numPr>
              <w:tabs>
                <w:tab w:val="clear" w:pos="0"/>
                <w:tab w:val="num" w:pos="284"/>
              </w:tabs>
              <w:spacing w:before="120" w:after="120"/>
              <w:ind w:left="0" w:firstLine="142"/>
            </w:pPr>
            <w:bookmarkStart w:id="22" w:name="_Toc491165055"/>
            <w:bookmarkStart w:id="23" w:name="_Toc34586664"/>
            <w:r w:rsidRPr="006B56BB">
              <w:lastRenderedPageBreak/>
              <w:t>Source of Funds</w:t>
            </w:r>
            <w:bookmarkEnd w:id="22"/>
            <w:r w:rsidR="002F128C" w:rsidRPr="006B56BB">
              <w:t>, Responsibilities</w:t>
            </w:r>
            <w:bookmarkEnd w:id="23"/>
          </w:p>
        </w:tc>
        <w:tc>
          <w:tcPr>
            <w:tcW w:w="7369" w:type="dxa"/>
            <w:shd w:val="clear" w:color="auto" w:fill="auto"/>
          </w:tcPr>
          <w:p w14:paraId="780A30E5" w14:textId="77777777" w:rsidR="00641822" w:rsidRDefault="006555AF" w:rsidP="00E94691">
            <w:pPr>
              <w:pStyle w:val="Textkrper-Einzug21"/>
              <w:numPr>
                <w:ilvl w:val="1"/>
                <w:numId w:val="4"/>
              </w:numPr>
              <w:spacing w:before="120" w:after="120"/>
              <w:ind w:left="0" w:firstLine="0"/>
              <w:rPr>
                <w:lang w:val="en-GB"/>
              </w:rPr>
            </w:pPr>
            <w:r w:rsidRPr="004D77DE">
              <w:rPr>
                <w:lang w:val="en-GB"/>
              </w:rPr>
              <w:t xml:space="preserve">The Employer as indicated in the </w:t>
            </w:r>
            <w:r w:rsidRPr="00C03B76">
              <w:rPr>
                <w:b/>
                <w:bCs/>
                <w:lang w:val="en-GB"/>
              </w:rPr>
              <w:t>Data Sheet</w:t>
            </w:r>
            <w:r w:rsidRPr="00C44A11">
              <w:rPr>
                <w:lang w:val="en-GB"/>
              </w:rPr>
              <w:t xml:space="preserve"> has applied or received financing (hereinafter called “funds”) from KfW</w:t>
            </w:r>
            <w:r w:rsidR="004A31CB">
              <w:rPr>
                <w:lang w:val="en-GB"/>
              </w:rPr>
              <w:t xml:space="preserve"> or, if </w:t>
            </w:r>
            <w:r w:rsidR="00AC4B9F">
              <w:rPr>
                <w:lang w:val="en-GB"/>
              </w:rPr>
              <w:t xml:space="preserve">KfW is the </w:t>
            </w:r>
            <w:r w:rsidR="004A31CB">
              <w:rPr>
                <w:lang w:val="en-GB"/>
              </w:rPr>
              <w:t>Employer</w:t>
            </w:r>
            <w:r w:rsidR="00214C78">
              <w:rPr>
                <w:lang w:val="en-GB"/>
              </w:rPr>
              <w:t>,</w:t>
            </w:r>
            <w:r w:rsidR="004A31CB">
              <w:rPr>
                <w:lang w:val="en-GB"/>
              </w:rPr>
              <w:t xml:space="preserve"> </w:t>
            </w:r>
            <w:r w:rsidR="00F07CBA">
              <w:rPr>
                <w:lang w:val="en-GB"/>
              </w:rPr>
              <w:t xml:space="preserve">has allocated </w:t>
            </w:r>
            <w:r w:rsidR="004A31CB">
              <w:rPr>
                <w:lang w:val="en-GB"/>
              </w:rPr>
              <w:t>funds</w:t>
            </w:r>
            <w:r w:rsidR="00AC4B9F">
              <w:rPr>
                <w:lang w:val="en-GB"/>
              </w:rPr>
              <w:t xml:space="preserve"> </w:t>
            </w:r>
            <w:r w:rsidRPr="00C44A11">
              <w:rPr>
                <w:lang w:val="en-GB"/>
              </w:rPr>
              <w:t xml:space="preserve">towards the cost of the project named in the </w:t>
            </w:r>
            <w:r w:rsidRPr="00C03B76">
              <w:rPr>
                <w:b/>
                <w:bCs/>
                <w:lang w:val="en-GB"/>
              </w:rPr>
              <w:t>Data Sheet</w:t>
            </w:r>
            <w:r w:rsidRPr="00C44A11">
              <w:rPr>
                <w:lang w:val="en-GB"/>
              </w:rPr>
              <w:t xml:space="preserve">. The Employer intends to apply a portion </w:t>
            </w:r>
            <w:r w:rsidR="004A31CB">
              <w:rPr>
                <w:lang w:val="en-GB"/>
              </w:rPr>
              <w:t xml:space="preserve">or </w:t>
            </w:r>
            <w:r w:rsidR="00C03B76">
              <w:rPr>
                <w:lang w:val="en-GB"/>
              </w:rPr>
              <w:t>all</w:t>
            </w:r>
            <w:r w:rsidRPr="00C44A11">
              <w:rPr>
                <w:lang w:val="en-GB"/>
              </w:rPr>
              <w:t xml:space="preserve"> the funds to eligible payments under the contract(s) resulting from this procurement process.</w:t>
            </w:r>
            <w:r w:rsidR="00636900" w:rsidRPr="00C44A11">
              <w:rPr>
                <w:lang w:val="en-GB"/>
              </w:rPr>
              <w:t xml:space="preserve"> </w:t>
            </w:r>
          </w:p>
          <w:p w14:paraId="54B9F102" w14:textId="3A02B03C" w:rsidR="00430220" w:rsidRPr="00C44A11" w:rsidRDefault="00430220" w:rsidP="00641822">
            <w:pPr>
              <w:pStyle w:val="Textkrper-Einzug21"/>
              <w:spacing w:before="120" w:after="120"/>
              <w:ind w:left="0" w:firstLine="0"/>
              <w:rPr>
                <w:lang w:val="en-GB"/>
              </w:rPr>
            </w:pPr>
            <w:r>
              <w:rPr>
                <w:lang w:val="en-GB"/>
              </w:rPr>
              <w:t xml:space="preserve">The following </w:t>
            </w:r>
            <w:r w:rsidR="009629CC">
              <w:rPr>
                <w:lang w:val="en-GB"/>
              </w:rPr>
              <w:t>clause</w:t>
            </w:r>
            <w:r>
              <w:rPr>
                <w:lang w:val="en-GB"/>
              </w:rPr>
              <w:t xml:space="preserve"> </w:t>
            </w:r>
            <w:r w:rsidR="009629CC">
              <w:rPr>
                <w:lang w:val="en-GB"/>
              </w:rPr>
              <w:t xml:space="preserve">applies </w:t>
            </w:r>
            <w:r>
              <w:rPr>
                <w:lang w:val="en-GB"/>
              </w:rPr>
              <w:t xml:space="preserve">only if </w:t>
            </w:r>
            <w:r w:rsidR="00C76014">
              <w:rPr>
                <w:lang w:val="en-GB"/>
              </w:rPr>
              <w:t>KfW is not the Emp</w:t>
            </w:r>
            <w:r w:rsidR="009629CC">
              <w:rPr>
                <w:lang w:val="en-GB"/>
              </w:rPr>
              <w:t>l</w:t>
            </w:r>
            <w:r w:rsidR="00C76014">
              <w:rPr>
                <w:lang w:val="en-GB"/>
              </w:rPr>
              <w:t>oyer</w:t>
            </w:r>
            <w:r w:rsidR="00C03B76">
              <w:rPr>
                <w:lang w:val="en-GB"/>
              </w:rPr>
              <w:t>:</w:t>
            </w:r>
          </w:p>
          <w:p w14:paraId="1E4C8B21" w14:textId="0C3FDD4E" w:rsidR="007F67B3" w:rsidRPr="00711EE3" w:rsidRDefault="002F128C" w:rsidP="00E94691">
            <w:pPr>
              <w:pStyle w:val="Textkrper-Einzug21"/>
              <w:numPr>
                <w:ilvl w:val="1"/>
                <w:numId w:val="4"/>
              </w:numPr>
              <w:spacing w:before="120" w:after="120"/>
              <w:ind w:left="0" w:firstLine="0"/>
              <w:rPr>
                <w:lang w:val="en-GB"/>
              </w:rPr>
            </w:pPr>
            <w:r w:rsidRPr="00C44A11">
              <w:rPr>
                <w:lang w:val="en-GB"/>
              </w:rPr>
              <w:t xml:space="preserve">The procurement process is the responsibility of the Employer. </w:t>
            </w:r>
            <w:r w:rsidR="00636900" w:rsidRPr="00C44A11">
              <w:rPr>
                <w:lang w:val="en-GB"/>
              </w:rPr>
              <w:t xml:space="preserve">KfW </w:t>
            </w:r>
            <w:r w:rsidR="001A42F8" w:rsidRPr="00C44A11">
              <w:rPr>
                <w:lang w:val="en-GB"/>
              </w:rPr>
              <w:t xml:space="preserve">shall verify that the procurement process </w:t>
            </w:r>
            <w:r w:rsidRPr="00C44A11">
              <w:rPr>
                <w:lang w:val="en-GB"/>
              </w:rPr>
              <w:t xml:space="preserve">is fair, transparent, economical, </w:t>
            </w:r>
            <w:r w:rsidR="00500CE5" w:rsidRPr="00C44A11">
              <w:rPr>
                <w:lang w:val="en-GB"/>
              </w:rPr>
              <w:t xml:space="preserve">free of </w:t>
            </w:r>
            <w:r w:rsidRPr="00C44A11">
              <w:rPr>
                <w:lang w:val="en-GB"/>
              </w:rPr>
              <w:t>discrimin</w:t>
            </w:r>
            <w:r w:rsidR="00500CE5" w:rsidRPr="00C44A11">
              <w:rPr>
                <w:lang w:val="en-GB"/>
              </w:rPr>
              <w:t xml:space="preserve">ation and according to the provisions </w:t>
            </w:r>
            <w:r w:rsidR="00BE0C33" w:rsidRPr="00C44A11">
              <w:rPr>
                <w:lang w:val="en-GB"/>
              </w:rPr>
              <w:t xml:space="preserve">in </w:t>
            </w:r>
            <w:r w:rsidR="00500CE5" w:rsidRPr="00C44A11">
              <w:rPr>
                <w:lang w:val="en-GB"/>
              </w:rPr>
              <w:t>this document. KfW exercises its monit</w:t>
            </w:r>
            <w:r w:rsidR="00500CE5" w:rsidRPr="00711EE3">
              <w:rPr>
                <w:lang w:val="en-GB"/>
              </w:rPr>
              <w:t xml:space="preserve">oring function </w:t>
            </w:r>
            <w:r w:rsidR="00C03B76" w:rsidRPr="00711EE3">
              <w:rPr>
                <w:lang w:val="en-GB"/>
              </w:rPr>
              <w:t>based on</w:t>
            </w:r>
            <w:r w:rsidR="00500CE5" w:rsidRPr="00711EE3">
              <w:rPr>
                <w:lang w:val="en-GB"/>
              </w:rPr>
              <w:t xml:space="preserve"> the </w:t>
            </w:r>
            <w:r w:rsidR="00F75826" w:rsidRPr="00711EE3">
              <w:rPr>
                <w:lang w:val="en-GB"/>
              </w:rPr>
              <w:t xml:space="preserve">contractual </w:t>
            </w:r>
            <w:r w:rsidR="00500CE5" w:rsidRPr="00711EE3">
              <w:rPr>
                <w:lang w:val="en-GB"/>
              </w:rPr>
              <w:t>arrangements with the Employer</w:t>
            </w:r>
            <w:r w:rsidR="00F75826" w:rsidRPr="00711EE3">
              <w:rPr>
                <w:lang w:val="en-GB"/>
              </w:rPr>
              <w:t xml:space="preserve"> </w:t>
            </w:r>
            <w:r w:rsidR="00500CE5" w:rsidRPr="00711EE3">
              <w:rPr>
                <w:lang w:val="en-GB"/>
              </w:rPr>
              <w:t xml:space="preserve">and the </w:t>
            </w:r>
            <w:r w:rsidR="00F75826" w:rsidRPr="00711EE3">
              <w:rPr>
                <w:lang w:val="en-GB"/>
              </w:rPr>
              <w:t xml:space="preserve">Applicable </w:t>
            </w:r>
            <w:r w:rsidR="00500CE5" w:rsidRPr="00711EE3">
              <w:rPr>
                <w:lang w:val="en-GB"/>
              </w:rPr>
              <w:t>Guidelines</w:t>
            </w:r>
            <w:r w:rsidR="005D4A50" w:rsidRPr="00711EE3">
              <w:rPr>
                <w:lang w:val="en-GB"/>
              </w:rPr>
              <w:t xml:space="preserve"> detailing the requirement for KfW’s approval and no objection</w:t>
            </w:r>
            <w:r w:rsidR="00500CE5" w:rsidRPr="00711EE3">
              <w:rPr>
                <w:lang w:val="en-GB"/>
              </w:rPr>
              <w:t xml:space="preserve">. No contractual relationship </w:t>
            </w:r>
            <w:r w:rsidR="00337F97" w:rsidRPr="00711EE3">
              <w:rPr>
                <w:lang w:val="en-GB"/>
              </w:rPr>
              <w:t>between KfW and any third party shall be deemed to exist</w:t>
            </w:r>
            <w:r w:rsidR="00E46362" w:rsidRPr="00711EE3">
              <w:rPr>
                <w:lang w:val="en-GB"/>
              </w:rPr>
              <w:t xml:space="preserve"> other than </w:t>
            </w:r>
            <w:r w:rsidR="004555A2" w:rsidRPr="00711EE3">
              <w:rPr>
                <w:lang w:val="en-GB"/>
              </w:rPr>
              <w:t xml:space="preserve">with </w:t>
            </w:r>
            <w:r w:rsidR="00E46362" w:rsidRPr="00711EE3">
              <w:rPr>
                <w:lang w:val="en-GB"/>
              </w:rPr>
              <w:t>the Employer</w:t>
            </w:r>
            <w:r w:rsidR="00337F97" w:rsidRPr="00711EE3">
              <w:rPr>
                <w:lang w:val="en-GB"/>
              </w:rPr>
              <w:t>.</w:t>
            </w:r>
          </w:p>
        </w:tc>
      </w:tr>
      <w:tr w:rsidR="006555AF" w:rsidRPr="000736B2" w14:paraId="32866800" w14:textId="77777777" w:rsidTr="00160CDA">
        <w:tc>
          <w:tcPr>
            <w:tcW w:w="2100" w:type="dxa"/>
            <w:shd w:val="clear" w:color="auto" w:fill="auto"/>
          </w:tcPr>
          <w:p w14:paraId="14ABCDA4" w14:textId="3479ABBF" w:rsidR="006555AF" w:rsidRPr="006B56BB" w:rsidRDefault="00FE0A43" w:rsidP="00E94691">
            <w:pPr>
              <w:pStyle w:val="Heading2"/>
              <w:numPr>
                <w:ilvl w:val="0"/>
                <w:numId w:val="4"/>
              </w:numPr>
              <w:tabs>
                <w:tab w:val="clear" w:pos="0"/>
                <w:tab w:val="num" w:pos="284"/>
              </w:tabs>
              <w:spacing w:before="120" w:after="120"/>
              <w:ind w:left="0" w:firstLine="142"/>
            </w:pPr>
            <w:bookmarkStart w:id="24" w:name="_Toc491165056"/>
            <w:bookmarkStart w:id="25" w:name="_Toc34586665"/>
            <w:r>
              <w:t>Sanctionable</w:t>
            </w:r>
            <w:r w:rsidR="006555AF" w:rsidRPr="006B56BB">
              <w:t xml:space="preserve"> Practice</w:t>
            </w:r>
            <w:bookmarkEnd w:id="24"/>
            <w:bookmarkEnd w:id="25"/>
          </w:p>
        </w:tc>
        <w:tc>
          <w:tcPr>
            <w:tcW w:w="7369" w:type="dxa"/>
            <w:shd w:val="clear" w:color="auto" w:fill="auto"/>
          </w:tcPr>
          <w:p w14:paraId="1DFCCF0B" w14:textId="3A9CC700" w:rsidR="006555AF" w:rsidRPr="006B56BB" w:rsidRDefault="006555AF" w:rsidP="00E94691">
            <w:pPr>
              <w:pStyle w:val="Textkrper-Einzug21"/>
              <w:numPr>
                <w:ilvl w:val="1"/>
                <w:numId w:val="4"/>
              </w:numPr>
              <w:spacing w:before="120" w:after="120"/>
              <w:ind w:left="0" w:firstLine="0"/>
              <w:rPr>
                <w:lang w:val="en-GB"/>
              </w:rPr>
            </w:pPr>
            <w:r w:rsidRPr="006B56BB">
              <w:rPr>
                <w:lang w:val="en-GB"/>
              </w:rPr>
              <w:t xml:space="preserve">KfW requires compliance with its policy </w:t>
            </w:r>
            <w:r w:rsidR="00C03B76" w:rsidRPr="006B56BB">
              <w:rPr>
                <w:lang w:val="en-GB"/>
              </w:rPr>
              <w:t>regarding</w:t>
            </w:r>
            <w:r w:rsidRPr="006B56BB">
              <w:rPr>
                <w:lang w:val="en-GB"/>
              </w:rPr>
              <w:t xml:space="preserve"> </w:t>
            </w:r>
            <w:r w:rsidR="00FE0A43">
              <w:rPr>
                <w:lang w:val="en-GB"/>
              </w:rPr>
              <w:t xml:space="preserve">Sanctionable Practice </w:t>
            </w:r>
            <w:r w:rsidRPr="006B56BB">
              <w:rPr>
                <w:lang w:val="en-GB"/>
              </w:rPr>
              <w:t xml:space="preserve">as </w:t>
            </w:r>
            <w:r w:rsidR="00FE0A43">
              <w:rPr>
                <w:lang w:val="en-GB"/>
              </w:rPr>
              <w:t xml:space="preserve">defined and </w:t>
            </w:r>
            <w:r w:rsidRPr="006B56BB">
              <w:rPr>
                <w:lang w:val="en-GB"/>
              </w:rPr>
              <w:t>set forth in Section VI.</w:t>
            </w:r>
          </w:p>
          <w:p w14:paraId="069F90E5" w14:textId="77777777" w:rsidR="006555AF" w:rsidRPr="006B56BB" w:rsidRDefault="000B4357" w:rsidP="00E94691">
            <w:pPr>
              <w:pStyle w:val="Textkrper-Einzug21"/>
              <w:numPr>
                <w:ilvl w:val="1"/>
                <w:numId w:val="4"/>
              </w:numPr>
              <w:spacing w:before="120" w:after="120"/>
              <w:ind w:left="0" w:firstLine="0"/>
              <w:rPr>
                <w:lang w:val="en-GB"/>
              </w:rPr>
            </w:pPr>
            <w:r w:rsidRPr="006B56BB">
              <w:rPr>
                <w:lang w:val="en-GB"/>
              </w:rPr>
              <w:t>I</w:t>
            </w:r>
            <w:r w:rsidR="006555AF" w:rsidRPr="006B56BB">
              <w:rPr>
                <w:lang w:val="en-GB"/>
              </w:rPr>
              <w:t xml:space="preserve">n further pursuance of this policy, </w:t>
            </w:r>
            <w:r w:rsidRPr="006B56BB">
              <w:rPr>
                <w:lang w:val="en-GB"/>
              </w:rPr>
              <w:t xml:space="preserve">Consultants </w:t>
            </w:r>
            <w:r w:rsidR="006555AF" w:rsidRPr="006B56BB">
              <w:rPr>
                <w:lang w:val="en-GB"/>
              </w:rPr>
              <w:t>shall permit and shall cause its agents to provide information and permit KfW or an agent appointed by KfW to inspect on site all accounts, records and other documents relating to bid submission and contract performance (in the case of award), and to have them audited by auditors or agents appointed by KfW</w:t>
            </w:r>
            <w:r w:rsidR="00636900" w:rsidRPr="006B56BB">
              <w:rPr>
                <w:lang w:val="en-GB"/>
              </w:rPr>
              <w:t>.</w:t>
            </w:r>
          </w:p>
        </w:tc>
      </w:tr>
      <w:tr w:rsidR="006555AF" w:rsidRPr="000736B2" w14:paraId="3E08E3CF" w14:textId="77777777" w:rsidTr="00160CDA">
        <w:tc>
          <w:tcPr>
            <w:tcW w:w="2100" w:type="dxa"/>
            <w:shd w:val="clear" w:color="auto" w:fill="auto"/>
          </w:tcPr>
          <w:p w14:paraId="6950946D" w14:textId="4A3DD8EF" w:rsidR="006555AF" w:rsidRPr="006B56BB" w:rsidRDefault="006555AF" w:rsidP="00E94691">
            <w:pPr>
              <w:pStyle w:val="Heading2"/>
              <w:numPr>
                <w:ilvl w:val="0"/>
                <w:numId w:val="4"/>
              </w:numPr>
              <w:tabs>
                <w:tab w:val="clear" w:pos="0"/>
                <w:tab w:val="num" w:pos="284"/>
              </w:tabs>
              <w:spacing w:before="120" w:after="120"/>
              <w:ind w:left="0" w:firstLine="142"/>
            </w:pPr>
            <w:bookmarkStart w:id="26" w:name="_Toc491165057"/>
            <w:bookmarkStart w:id="27" w:name="_Toc34586666"/>
            <w:r w:rsidRPr="006B56BB">
              <w:t>Eligible Consultants and Eligible Materials, Equipment, and Services</w:t>
            </w:r>
            <w:bookmarkEnd w:id="26"/>
            <w:bookmarkEnd w:id="27"/>
          </w:p>
        </w:tc>
        <w:tc>
          <w:tcPr>
            <w:tcW w:w="7369" w:type="dxa"/>
            <w:shd w:val="clear" w:color="auto" w:fill="auto"/>
          </w:tcPr>
          <w:p w14:paraId="535AFDED" w14:textId="1B2FB714" w:rsidR="006555AF" w:rsidRPr="006B56BB" w:rsidRDefault="006555AF" w:rsidP="00E94691">
            <w:pPr>
              <w:pStyle w:val="Textkrper-Einzug21"/>
              <w:numPr>
                <w:ilvl w:val="1"/>
                <w:numId w:val="4"/>
              </w:numPr>
              <w:spacing w:before="120" w:after="120"/>
              <w:ind w:left="0" w:firstLine="0"/>
              <w:rPr>
                <w:lang w:val="en-GB"/>
              </w:rPr>
            </w:pPr>
            <w:r w:rsidRPr="006B56BB">
              <w:rPr>
                <w:lang w:val="en-GB"/>
              </w:rPr>
              <w:t>A Consultant may be a firm that is a private entity</w:t>
            </w:r>
            <w:r w:rsidR="003932EE">
              <w:rPr>
                <w:lang w:val="en-GB"/>
              </w:rPr>
              <w:t xml:space="preserve"> or</w:t>
            </w:r>
            <w:r w:rsidR="003932EE" w:rsidRPr="006B56BB">
              <w:rPr>
                <w:lang w:val="en-GB"/>
              </w:rPr>
              <w:t xml:space="preserve"> </w:t>
            </w:r>
            <w:r w:rsidRPr="006B56BB">
              <w:rPr>
                <w:lang w:val="en-GB"/>
              </w:rPr>
              <w:t>a government-owned entity — subject to ITC 4.</w:t>
            </w:r>
            <w:r w:rsidR="00363A0A" w:rsidRPr="006B56BB">
              <w:rPr>
                <w:lang w:val="en-GB"/>
              </w:rPr>
              <w:t>3</w:t>
            </w:r>
            <w:r w:rsidRPr="006B56BB">
              <w:rPr>
                <w:lang w:val="en-GB"/>
              </w:rPr>
              <w:t>.</w:t>
            </w:r>
          </w:p>
          <w:p w14:paraId="64CC4F40" w14:textId="77777777" w:rsidR="006555AF" w:rsidRPr="006B56BB" w:rsidRDefault="006555AF" w:rsidP="00E94691">
            <w:pPr>
              <w:pStyle w:val="Textkrper-Einzug21"/>
              <w:numPr>
                <w:ilvl w:val="1"/>
                <w:numId w:val="4"/>
              </w:numPr>
              <w:spacing w:before="120" w:after="120"/>
              <w:ind w:left="0" w:firstLine="0"/>
              <w:rPr>
                <w:lang w:val="en-GB"/>
              </w:rPr>
            </w:pPr>
            <w:r w:rsidRPr="006B56BB">
              <w:rPr>
                <w:lang w:val="en-GB"/>
              </w:rPr>
              <w:t xml:space="preserve">It is the Consultant’s responsibility to ensure that its Experts, joint venture members, Sub-consultants, agents (declared or not), sub-contractors, service providers, suppliers and/or their employees meet the </w:t>
            </w:r>
            <w:r w:rsidR="003B1726" w:rsidRPr="006B56BB">
              <w:rPr>
                <w:lang w:val="en-GB"/>
              </w:rPr>
              <w:t xml:space="preserve">requirements of </w:t>
            </w:r>
            <w:r w:rsidRPr="006B56BB">
              <w:rPr>
                <w:lang w:val="en-GB"/>
              </w:rPr>
              <w:t xml:space="preserve">eligibility </w:t>
            </w:r>
            <w:r w:rsidR="003B1726" w:rsidRPr="006B56BB">
              <w:rPr>
                <w:lang w:val="en-GB"/>
              </w:rPr>
              <w:t xml:space="preserve">and conflict of interest </w:t>
            </w:r>
            <w:r w:rsidRPr="006B56BB">
              <w:rPr>
                <w:lang w:val="en-GB"/>
              </w:rPr>
              <w:t xml:space="preserve">as established </w:t>
            </w:r>
            <w:r w:rsidR="003B1726" w:rsidRPr="006B56BB">
              <w:rPr>
                <w:lang w:val="en-GB"/>
              </w:rPr>
              <w:t>hereunder.</w:t>
            </w:r>
          </w:p>
          <w:p w14:paraId="0D094882" w14:textId="77777777" w:rsidR="006555AF" w:rsidRPr="006B56BB" w:rsidRDefault="006555AF" w:rsidP="00E94691">
            <w:pPr>
              <w:pStyle w:val="Textkrper-Einzug21"/>
              <w:numPr>
                <w:ilvl w:val="1"/>
                <w:numId w:val="4"/>
              </w:numPr>
              <w:spacing w:before="120" w:after="120"/>
              <w:ind w:left="0" w:firstLine="0"/>
              <w:rPr>
                <w:lang w:val="en-GB"/>
              </w:rPr>
            </w:pPr>
            <w:r w:rsidRPr="006B56BB">
              <w:rPr>
                <w:lang w:val="en-GB"/>
              </w:rPr>
              <w:t>KfW’s eligibility criteria to bid are described in Section V, Eligibility Criteria.</w:t>
            </w:r>
          </w:p>
          <w:p w14:paraId="382F592D" w14:textId="0921ACD0" w:rsidR="006555AF" w:rsidRPr="00FE0A43" w:rsidRDefault="006555AF" w:rsidP="00E94691">
            <w:pPr>
              <w:pStyle w:val="Textkrper-Einzug21"/>
              <w:numPr>
                <w:ilvl w:val="1"/>
                <w:numId w:val="4"/>
              </w:numPr>
              <w:spacing w:before="120" w:after="120"/>
              <w:ind w:left="0" w:firstLine="0"/>
              <w:rPr>
                <w:lang w:val="en-GB"/>
              </w:rPr>
            </w:pPr>
            <w:r w:rsidRPr="00FE0A43">
              <w:rPr>
                <w:lang w:val="en-GB"/>
              </w:rPr>
              <w:t xml:space="preserve">This tendering </w:t>
            </w:r>
            <w:r w:rsidR="003444BF" w:rsidRPr="00FE0A43">
              <w:rPr>
                <w:lang w:val="en-GB"/>
              </w:rPr>
              <w:t xml:space="preserve">procedure </w:t>
            </w:r>
            <w:r w:rsidRPr="00FE0A43">
              <w:rPr>
                <w:lang w:val="en-GB"/>
              </w:rPr>
              <w:t xml:space="preserve">is open only to </w:t>
            </w:r>
            <w:r w:rsidR="007F67B3" w:rsidRPr="00FE0A43">
              <w:rPr>
                <w:lang w:val="en-GB"/>
              </w:rPr>
              <w:t>pre</w:t>
            </w:r>
            <w:r w:rsidR="007F67B3">
              <w:rPr>
                <w:lang w:val="en-GB"/>
              </w:rPr>
              <w:t>selected</w:t>
            </w:r>
            <w:r w:rsidR="007F67B3" w:rsidRPr="00FE0A43">
              <w:rPr>
                <w:lang w:val="en-GB"/>
              </w:rPr>
              <w:t xml:space="preserve"> </w:t>
            </w:r>
            <w:r w:rsidRPr="00FE0A43">
              <w:rPr>
                <w:lang w:val="en-GB"/>
              </w:rPr>
              <w:t>Consultants.</w:t>
            </w:r>
          </w:p>
          <w:p w14:paraId="0B7CE4CC" w14:textId="77777777" w:rsidR="006555AF" w:rsidRPr="006B56BB" w:rsidRDefault="006555AF" w:rsidP="00E94691">
            <w:pPr>
              <w:pStyle w:val="Textkrper-Einzug21"/>
              <w:numPr>
                <w:ilvl w:val="1"/>
                <w:numId w:val="4"/>
              </w:numPr>
              <w:spacing w:before="120" w:after="120"/>
              <w:ind w:left="0" w:firstLine="0"/>
              <w:rPr>
                <w:lang w:val="en-GB"/>
              </w:rPr>
            </w:pPr>
            <w:r w:rsidRPr="006B56BB">
              <w:rPr>
                <w:lang w:val="en-GB"/>
              </w:rPr>
              <w:t xml:space="preserve">A Consultant shall provide such evidence of eligibility satisfactory to the Employer, as specified in </w:t>
            </w:r>
            <w:r w:rsidR="008F7D74" w:rsidRPr="006B56BB">
              <w:rPr>
                <w:lang w:val="en-GB"/>
              </w:rPr>
              <w:t xml:space="preserve">Clause </w:t>
            </w:r>
            <w:r w:rsidR="003B1726" w:rsidRPr="006B56BB">
              <w:rPr>
                <w:lang w:val="en-GB"/>
              </w:rPr>
              <w:t>4.3</w:t>
            </w:r>
            <w:r w:rsidRPr="006B56BB">
              <w:rPr>
                <w:lang w:val="en-GB"/>
              </w:rPr>
              <w:t xml:space="preserve"> or as the Employer shall reasonably request.</w:t>
            </w:r>
          </w:p>
          <w:p w14:paraId="51622A98" w14:textId="77777777" w:rsidR="006555AF" w:rsidRPr="006B56BB" w:rsidRDefault="006555AF" w:rsidP="00E94691">
            <w:pPr>
              <w:pStyle w:val="Textkrper-Einzug21"/>
              <w:numPr>
                <w:ilvl w:val="1"/>
                <w:numId w:val="4"/>
              </w:numPr>
              <w:spacing w:before="120" w:after="120"/>
              <w:ind w:left="0" w:firstLine="0"/>
              <w:rPr>
                <w:lang w:val="en-GB"/>
              </w:rPr>
            </w:pPr>
            <w:r w:rsidRPr="006B56BB">
              <w:rPr>
                <w:lang w:val="en-GB"/>
              </w:rPr>
              <w:t>The materials, equipment and services to be supplied under the Contract and financed by the KfW may have their origin in any country subject to the restrictions specified in Section V, Eligibility Criteria, and all expenditures under the Contract will not contravene such restrictions. At the Employer’s request, Consultants may be required to provide evidence of the origin of materials, equipment and services.</w:t>
            </w:r>
          </w:p>
        </w:tc>
      </w:tr>
      <w:tr w:rsidR="00487895" w:rsidRPr="000736B2" w14:paraId="259BEEF0" w14:textId="77777777" w:rsidTr="00160CDA">
        <w:tc>
          <w:tcPr>
            <w:tcW w:w="2100" w:type="dxa"/>
            <w:shd w:val="clear" w:color="auto" w:fill="auto"/>
          </w:tcPr>
          <w:p w14:paraId="761846D3" w14:textId="14218C93" w:rsidR="002C263C" w:rsidRPr="006B56BB" w:rsidRDefault="002315E8" w:rsidP="00E94691">
            <w:pPr>
              <w:pStyle w:val="Heading2"/>
              <w:numPr>
                <w:ilvl w:val="0"/>
                <w:numId w:val="4"/>
              </w:numPr>
              <w:tabs>
                <w:tab w:val="clear" w:pos="0"/>
                <w:tab w:val="num" w:pos="284"/>
              </w:tabs>
              <w:spacing w:before="120" w:after="120"/>
              <w:ind w:left="0" w:firstLine="142"/>
            </w:pPr>
            <w:bookmarkStart w:id="28" w:name="_Toc491165058"/>
            <w:bookmarkStart w:id="29" w:name="_Toc34586667"/>
            <w:r w:rsidRPr="006B56BB">
              <w:t>Conflict of Interest</w:t>
            </w:r>
            <w:bookmarkEnd w:id="28"/>
            <w:bookmarkEnd w:id="29"/>
          </w:p>
        </w:tc>
        <w:tc>
          <w:tcPr>
            <w:tcW w:w="7369" w:type="dxa"/>
            <w:shd w:val="clear" w:color="auto" w:fill="auto"/>
          </w:tcPr>
          <w:p w14:paraId="1C62098F" w14:textId="6BEF5B69" w:rsidR="00D52EE7" w:rsidRDefault="00927884" w:rsidP="00E94691">
            <w:pPr>
              <w:pStyle w:val="Textkrper-Einzug21"/>
              <w:numPr>
                <w:ilvl w:val="1"/>
                <w:numId w:val="4"/>
              </w:numPr>
              <w:spacing w:before="120" w:after="120"/>
              <w:ind w:left="0" w:firstLine="0"/>
              <w:rPr>
                <w:lang w:val="en-GB"/>
              </w:rPr>
            </w:pPr>
            <w:r w:rsidRPr="006B56BB">
              <w:rPr>
                <w:lang w:val="en-GB"/>
              </w:rPr>
              <w:t xml:space="preserve">The Consultant is required to provide professional, objective, and impartial advice, at all times holding the Employer’s </w:t>
            </w:r>
            <w:proofErr w:type="gramStart"/>
            <w:r w:rsidRPr="006B56BB">
              <w:rPr>
                <w:lang w:val="en-GB"/>
              </w:rPr>
              <w:t>interests</w:t>
            </w:r>
            <w:proofErr w:type="gramEnd"/>
            <w:r w:rsidRPr="006B56BB">
              <w:rPr>
                <w:lang w:val="en-GB"/>
              </w:rPr>
              <w:t xml:space="preserve"> paramount, strictly avoiding conflicts with other assignments or its own corporate </w:t>
            </w:r>
            <w:r w:rsidR="006B664E" w:rsidRPr="006B56BB">
              <w:rPr>
                <w:lang w:val="en-GB"/>
              </w:rPr>
              <w:t>interests and</w:t>
            </w:r>
            <w:r w:rsidRPr="006B56BB">
              <w:rPr>
                <w:lang w:val="en-GB"/>
              </w:rPr>
              <w:t xml:space="preserve"> acting without any consideration for future work.</w:t>
            </w:r>
          </w:p>
          <w:p w14:paraId="781584FE" w14:textId="77777777" w:rsidR="007E1BD4" w:rsidRPr="00A033BA" w:rsidRDefault="007E1BD4" w:rsidP="00E94691">
            <w:pPr>
              <w:pStyle w:val="Textkrper-Einzug21"/>
              <w:numPr>
                <w:ilvl w:val="1"/>
                <w:numId w:val="4"/>
              </w:numPr>
              <w:spacing w:before="120" w:after="120"/>
              <w:ind w:left="0" w:firstLine="0"/>
              <w:rPr>
                <w:lang w:val="en-US"/>
              </w:rPr>
            </w:pPr>
            <w:r w:rsidRPr="00D514AB">
              <w:rPr>
                <w:lang w:val="en-GB"/>
              </w:rPr>
              <w:t>Bidders</w:t>
            </w:r>
            <w:r w:rsidRPr="00A033BA">
              <w:rPr>
                <w:lang w:val="en-US"/>
              </w:rPr>
              <w:t xml:space="preserve"> shall be disqualified if they:</w:t>
            </w:r>
          </w:p>
          <w:p w14:paraId="6C9C0081" w14:textId="5E1518FD" w:rsidR="007E1BD4" w:rsidRPr="00E6352E" w:rsidRDefault="007E1BD4" w:rsidP="00F95BA2">
            <w:pPr>
              <w:numPr>
                <w:ilvl w:val="0"/>
                <w:numId w:val="20"/>
              </w:numPr>
              <w:tabs>
                <w:tab w:val="num" w:pos="743"/>
              </w:tabs>
              <w:spacing w:before="120" w:after="120"/>
              <w:ind w:left="1077" w:hanging="357"/>
              <w:jc w:val="both"/>
              <w:rPr>
                <w:lang w:val="en-US"/>
              </w:rPr>
            </w:pPr>
            <w:r w:rsidRPr="00E6352E">
              <w:rPr>
                <w:lang w:val="en-US"/>
              </w:rPr>
              <w:t xml:space="preserve">are an affiliate controlled by the </w:t>
            </w:r>
            <w:r w:rsidR="00AB7FBD">
              <w:rPr>
                <w:lang w:val="en-US"/>
              </w:rPr>
              <w:t>Employer</w:t>
            </w:r>
            <w:r w:rsidRPr="00E6352E">
              <w:rPr>
                <w:lang w:val="en-US"/>
              </w:rPr>
              <w:t xml:space="preserve"> or a shareholder controlling the </w:t>
            </w:r>
            <w:r w:rsidR="00AB7FBD">
              <w:rPr>
                <w:lang w:val="en-US"/>
              </w:rPr>
              <w:t>E</w:t>
            </w:r>
            <w:r w:rsidR="005762B5">
              <w:rPr>
                <w:lang w:val="en-US"/>
              </w:rPr>
              <w:t>mployer</w:t>
            </w:r>
            <w:r w:rsidRPr="00E6352E">
              <w:rPr>
                <w:lang w:val="en-US"/>
              </w:rPr>
              <w:t xml:space="preserve">, unless the stemming conflict of interest has </w:t>
            </w:r>
            <w:proofErr w:type="gramStart"/>
            <w:r w:rsidRPr="00E6352E">
              <w:rPr>
                <w:lang w:val="en-US"/>
              </w:rPr>
              <w:t>been  fully</w:t>
            </w:r>
            <w:proofErr w:type="gramEnd"/>
            <w:r w:rsidRPr="00E6352E">
              <w:rPr>
                <w:lang w:val="en-US"/>
              </w:rPr>
              <w:t xml:space="preserve"> resolved;</w:t>
            </w:r>
          </w:p>
          <w:p w14:paraId="37CC34FF" w14:textId="63A84ECF" w:rsidR="007E1BD4" w:rsidRPr="00A033BA" w:rsidRDefault="007E1BD4" w:rsidP="00F95BA2">
            <w:pPr>
              <w:numPr>
                <w:ilvl w:val="0"/>
                <w:numId w:val="20"/>
              </w:numPr>
              <w:spacing w:before="120" w:after="120"/>
              <w:ind w:left="1077" w:hanging="357"/>
              <w:jc w:val="both"/>
              <w:rPr>
                <w:lang w:val="en-US"/>
              </w:rPr>
            </w:pPr>
            <w:r w:rsidRPr="00A033BA">
              <w:rPr>
                <w:lang w:val="en-US"/>
              </w:rPr>
              <w:t xml:space="preserve">have a business or a family relationship with </w:t>
            </w:r>
            <w:r w:rsidR="00C03B76" w:rsidRPr="00A033BA">
              <w:rPr>
                <w:lang w:val="en-US"/>
              </w:rPr>
              <w:t>an</w:t>
            </w:r>
            <w:r w:rsidRPr="00A033BA">
              <w:rPr>
                <w:lang w:val="en-US"/>
              </w:rPr>
              <w:t xml:space="preserve"> </w:t>
            </w:r>
            <w:r w:rsidR="00AB7FBD">
              <w:rPr>
                <w:lang w:val="en-US"/>
              </w:rPr>
              <w:t>E</w:t>
            </w:r>
            <w:r w:rsidR="005762B5">
              <w:rPr>
                <w:lang w:val="en-US"/>
              </w:rPr>
              <w:t>mployer</w:t>
            </w:r>
            <w:r w:rsidRPr="00A033BA">
              <w:rPr>
                <w:lang w:val="en-US"/>
              </w:rPr>
              <w:t xml:space="preserve">'s staff involved in the tender process or the supervision of the resulting </w:t>
            </w:r>
            <w:r w:rsidRPr="00A033BA">
              <w:rPr>
                <w:lang w:val="en-US"/>
              </w:rPr>
              <w:lastRenderedPageBreak/>
              <w:t xml:space="preserve">Contract, unless the stemming conflict of interest has been </w:t>
            </w:r>
            <w:r w:rsidR="0037284D">
              <w:rPr>
                <w:lang w:val="en-US"/>
              </w:rPr>
              <w:t xml:space="preserve">fully </w:t>
            </w:r>
            <w:r w:rsidRPr="00A033BA">
              <w:rPr>
                <w:lang w:val="en-US"/>
              </w:rPr>
              <w:t>resolved;</w:t>
            </w:r>
          </w:p>
          <w:p w14:paraId="3019F646" w14:textId="54978F36" w:rsidR="007E1BD4" w:rsidRPr="00A033BA" w:rsidRDefault="007E1BD4" w:rsidP="00F95BA2">
            <w:pPr>
              <w:numPr>
                <w:ilvl w:val="0"/>
                <w:numId w:val="20"/>
              </w:numPr>
              <w:spacing w:before="120" w:after="120"/>
              <w:ind w:left="1077" w:hanging="357"/>
              <w:jc w:val="both"/>
              <w:rPr>
                <w:lang w:val="en-US"/>
              </w:rPr>
            </w:pPr>
            <w:r w:rsidRPr="00A033BA">
              <w:rPr>
                <w:lang w:val="en-US"/>
              </w:rPr>
              <w:t xml:space="preserve">are controlled by or </w:t>
            </w:r>
            <w:r w:rsidR="00B45385">
              <w:rPr>
                <w:lang w:val="en-US"/>
              </w:rPr>
              <w:t xml:space="preserve">do </w:t>
            </w:r>
            <w:r w:rsidRPr="00A033BA">
              <w:rPr>
                <w:lang w:val="en-US"/>
              </w:rPr>
              <w:t xml:space="preserve">control another Bidder or are under common control with another Bidder, receive from or grant subsidies directly or indirectly to another Bidder, have the same legal representative as another Bidder, maintain direct or indirect contacts with another Bidder which allow them to have or give access to information contained in the respective applications, to influence them or influence the decisions of the </w:t>
            </w:r>
            <w:r w:rsidR="00AB7FBD">
              <w:rPr>
                <w:lang w:val="en-US"/>
              </w:rPr>
              <w:t>E</w:t>
            </w:r>
            <w:r w:rsidR="005762B5">
              <w:rPr>
                <w:lang w:val="en-US"/>
              </w:rPr>
              <w:t>mployer</w:t>
            </w:r>
            <w:r w:rsidRPr="00A033BA">
              <w:rPr>
                <w:lang w:val="en-US"/>
              </w:rPr>
              <w:t>;</w:t>
            </w:r>
          </w:p>
          <w:p w14:paraId="6F09BAE3" w14:textId="555DF2B1" w:rsidR="007E1BD4" w:rsidRPr="00A033BA" w:rsidRDefault="007E1BD4" w:rsidP="00F95BA2">
            <w:pPr>
              <w:numPr>
                <w:ilvl w:val="0"/>
                <w:numId w:val="20"/>
              </w:numPr>
              <w:spacing w:before="120" w:after="120"/>
              <w:ind w:left="1077" w:hanging="357"/>
              <w:jc w:val="both"/>
              <w:rPr>
                <w:lang w:val="en-US"/>
              </w:rPr>
            </w:pPr>
            <w:r w:rsidRPr="00A033BA">
              <w:rPr>
                <w:lang w:val="en-US"/>
              </w:rPr>
              <w:t xml:space="preserve">are engaged in a services activity which, by its nature, may </w:t>
            </w:r>
            <w:r w:rsidR="00C03B76" w:rsidRPr="00A033BA">
              <w:rPr>
                <w:lang w:val="en-US"/>
              </w:rPr>
              <w:t>conflict with</w:t>
            </w:r>
            <w:r w:rsidRPr="00A033BA">
              <w:rPr>
                <w:lang w:val="en-US"/>
              </w:rPr>
              <w:t xml:space="preserve"> the assignment that they would carry out for the </w:t>
            </w:r>
            <w:r w:rsidR="00AB7FBD">
              <w:rPr>
                <w:lang w:val="en-US"/>
              </w:rPr>
              <w:t>E</w:t>
            </w:r>
            <w:r w:rsidR="005762B5">
              <w:rPr>
                <w:lang w:val="en-US"/>
              </w:rPr>
              <w:t>mployer</w:t>
            </w:r>
            <w:r w:rsidRPr="00A033BA">
              <w:rPr>
                <w:lang w:val="en-US"/>
              </w:rPr>
              <w:t>;</w:t>
            </w:r>
          </w:p>
          <w:p w14:paraId="63538009" w14:textId="77777777" w:rsidR="007E1BD4" w:rsidRPr="00A033BA" w:rsidRDefault="007E1BD4" w:rsidP="00F95BA2">
            <w:pPr>
              <w:numPr>
                <w:ilvl w:val="0"/>
                <w:numId w:val="20"/>
              </w:numPr>
              <w:spacing w:before="120" w:after="120"/>
              <w:ind w:left="1077" w:hanging="357"/>
              <w:jc w:val="both"/>
              <w:rPr>
                <w:lang w:val="en-US"/>
              </w:rPr>
            </w:pPr>
            <w:r w:rsidRPr="00A033BA">
              <w:rPr>
                <w:lang w:val="en-US"/>
              </w:rPr>
              <w:t>were directly involved in drawing up the terms of reference or other relevant information for the tender process. This shall not apply to consultants who have produced preparatory studies for the project or who were involved in a preceding project phase, insofar as the information they prepared, especially feasibility studies, was made available to all Bidders and the preparation of the terms of reference was not part of the activity.</w:t>
            </w:r>
          </w:p>
          <w:p w14:paraId="1563D6ED" w14:textId="1034559B" w:rsidR="007E1BD4" w:rsidRPr="00A033BA" w:rsidRDefault="007E1BD4" w:rsidP="00F95BA2">
            <w:pPr>
              <w:numPr>
                <w:ilvl w:val="0"/>
                <w:numId w:val="20"/>
              </w:numPr>
              <w:spacing w:before="120" w:after="120"/>
              <w:ind w:left="1077" w:hanging="357"/>
              <w:jc w:val="both"/>
              <w:rPr>
                <w:lang w:val="en-US"/>
              </w:rPr>
            </w:pPr>
            <w:proofErr w:type="spellStart"/>
            <w:r w:rsidRPr="00A033BA">
              <w:rPr>
                <w:lang w:val="en-US"/>
              </w:rPr>
              <w:t>were</w:t>
            </w:r>
            <w:proofErr w:type="spellEnd"/>
            <w:r w:rsidRPr="00A033BA">
              <w:rPr>
                <w:lang w:val="en-US"/>
              </w:rPr>
              <w:t xml:space="preserve"> during the last 12 months prior to publication of the tender process indirectly or directly linked to the project in question through employment as a staff member or advisor to the </w:t>
            </w:r>
            <w:r w:rsidR="00C03B76">
              <w:rPr>
                <w:lang w:val="en-US"/>
              </w:rPr>
              <w:t>Employer</w:t>
            </w:r>
            <w:r w:rsidR="00C03B76" w:rsidRPr="00A033BA">
              <w:rPr>
                <w:lang w:val="en-US"/>
              </w:rPr>
              <w:t xml:space="preserve"> and</w:t>
            </w:r>
            <w:r w:rsidRPr="00A033BA">
              <w:rPr>
                <w:lang w:val="en-US"/>
              </w:rPr>
              <w:t xml:space="preserve"> are or were able in this connection to influence the award of contract.</w:t>
            </w:r>
          </w:p>
          <w:p w14:paraId="32390D07" w14:textId="77777777" w:rsidR="00937879" w:rsidRPr="00A033BA" w:rsidRDefault="00937879" w:rsidP="00F95BA2">
            <w:pPr>
              <w:numPr>
                <w:ilvl w:val="0"/>
                <w:numId w:val="20"/>
              </w:numPr>
              <w:spacing w:before="120" w:after="120"/>
              <w:ind w:left="1077" w:hanging="357"/>
              <w:jc w:val="both"/>
              <w:rPr>
                <w:lang w:val="en-US"/>
              </w:rPr>
            </w:pPr>
            <w:r w:rsidRPr="00A033BA">
              <w:rPr>
                <w:color w:val="000000" w:themeColor="text1"/>
                <w:lang w:val="en-US"/>
              </w:rPr>
              <w:t>are state-owned entities, which are not able to provide evidence that (a) they are legally and financially autonomous and (b) they do operate under commercial laws and regulations.</w:t>
            </w:r>
          </w:p>
          <w:p w14:paraId="3D9F5C12" w14:textId="1501C8A1" w:rsidR="002C263C" w:rsidRPr="00C03B76" w:rsidRDefault="00927884" w:rsidP="00E94691">
            <w:pPr>
              <w:pStyle w:val="Textkrper-Einzug21"/>
              <w:numPr>
                <w:ilvl w:val="1"/>
                <w:numId w:val="4"/>
              </w:numPr>
              <w:spacing w:before="120" w:after="120"/>
              <w:ind w:left="0" w:firstLine="0"/>
              <w:rPr>
                <w:lang w:val="en-GB"/>
              </w:rPr>
            </w:pPr>
            <w:r w:rsidRPr="006B56BB">
              <w:rPr>
                <w:lang w:val="en-GB"/>
              </w:rPr>
              <w:t>The Consultant has an obligation to disclose to the Employer any situation of actual or potential conflict that impacts its capacity to serve the best interest of its Employer. Failure to disclose such situations may lead to the disqualification of the Consultant or the termination of its Contract.</w:t>
            </w:r>
          </w:p>
        </w:tc>
      </w:tr>
      <w:tr w:rsidR="00487895" w:rsidRPr="000736B2" w14:paraId="10A863F3" w14:textId="77777777" w:rsidTr="00160CDA">
        <w:tc>
          <w:tcPr>
            <w:tcW w:w="2100" w:type="dxa"/>
            <w:shd w:val="clear" w:color="auto" w:fill="auto"/>
          </w:tcPr>
          <w:p w14:paraId="6A2A4334" w14:textId="7F0AB1E1" w:rsidR="00487895" w:rsidRPr="006B56BB" w:rsidRDefault="00927884" w:rsidP="00E94691">
            <w:pPr>
              <w:pStyle w:val="Heading2"/>
              <w:numPr>
                <w:ilvl w:val="0"/>
                <w:numId w:val="4"/>
              </w:numPr>
              <w:tabs>
                <w:tab w:val="clear" w:pos="0"/>
                <w:tab w:val="num" w:pos="284"/>
              </w:tabs>
              <w:spacing w:before="120" w:after="120"/>
              <w:ind w:left="0" w:firstLine="142"/>
            </w:pPr>
            <w:bookmarkStart w:id="30" w:name="_Toc491165059"/>
            <w:bookmarkStart w:id="31" w:name="_Toc34586668"/>
            <w:r w:rsidRPr="006B56BB">
              <w:lastRenderedPageBreak/>
              <w:t>Unfair Competitive Advantage</w:t>
            </w:r>
            <w:bookmarkEnd w:id="30"/>
            <w:bookmarkEnd w:id="31"/>
          </w:p>
        </w:tc>
        <w:tc>
          <w:tcPr>
            <w:tcW w:w="7369" w:type="dxa"/>
            <w:shd w:val="clear" w:color="auto" w:fill="auto"/>
          </w:tcPr>
          <w:p w14:paraId="72610FCF" w14:textId="77777777" w:rsidR="002C263C" w:rsidRPr="001147B6" w:rsidRDefault="00927884" w:rsidP="00E94691">
            <w:pPr>
              <w:pStyle w:val="Textkrper-Einzug21"/>
              <w:numPr>
                <w:ilvl w:val="1"/>
                <w:numId w:val="4"/>
              </w:numPr>
              <w:spacing w:before="120" w:after="120"/>
              <w:ind w:left="0" w:firstLine="0"/>
              <w:rPr>
                <w:lang w:val="en-US"/>
              </w:rPr>
            </w:pPr>
            <w:r w:rsidRPr="001147B6">
              <w:rPr>
                <w:lang w:val="en-US"/>
              </w:rPr>
              <w:t xml:space="preserve">Fairness and transparency in the selection process require that the Consultants </w:t>
            </w:r>
            <w:r w:rsidRPr="006B56BB">
              <w:rPr>
                <w:lang w:val="en-GB"/>
              </w:rPr>
              <w:t>or</w:t>
            </w:r>
            <w:r w:rsidRPr="001147B6">
              <w:rPr>
                <w:lang w:val="en-US"/>
              </w:rPr>
              <w:t xml:space="preserve"> their Affiliates competing for a specific assignment do not derive a competitive advantage from having provided consulting services related to the assignment in question or have otherwise been involved in the preparation of this tender procedure. To that end the Employer shall indicate in the </w:t>
            </w:r>
            <w:r w:rsidRPr="001147B6">
              <w:rPr>
                <w:b/>
                <w:lang w:val="en-US"/>
              </w:rPr>
              <w:t>Data Sheet</w:t>
            </w:r>
            <w:r w:rsidRPr="001147B6">
              <w:rPr>
                <w:lang w:val="en-US"/>
              </w:rPr>
              <w:t xml:space="preserve"> and make available to all shortlisted Consultants together with this RFP all information that would in that respect give such Consultants any unfair competitive advantage over competing Consultants. Subject to aforementioned provision Consultants who have produced preparatory studies for the assignment or who were involved in the preceding phase may participate, except when they have prepared the Terms of Reference.</w:t>
            </w:r>
          </w:p>
        </w:tc>
      </w:tr>
      <w:tr w:rsidR="00487895" w:rsidRPr="006B56BB" w14:paraId="09C6F457" w14:textId="77777777" w:rsidTr="00007EAB">
        <w:tc>
          <w:tcPr>
            <w:tcW w:w="9469" w:type="dxa"/>
            <w:gridSpan w:val="2"/>
            <w:shd w:val="clear" w:color="auto" w:fill="auto"/>
          </w:tcPr>
          <w:p w14:paraId="270F1C8C" w14:textId="08072FBF" w:rsidR="00487895" w:rsidRPr="006B56BB" w:rsidRDefault="00927884" w:rsidP="00D96D33">
            <w:pPr>
              <w:pStyle w:val="Heading1"/>
              <w:spacing w:before="360" w:after="120"/>
              <w:rPr>
                <w:rFonts w:ascii="Arial" w:hAnsi="Arial" w:cs="Arial"/>
              </w:rPr>
            </w:pPr>
            <w:bookmarkStart w:id="32" w:name="_Toc491165060"/>
            <w:bookmarkStart w:id="33" w:name="_Toc28886894"/>
            <w:bookmarkStart w:id="34" w:name="_Toc34586669"/>
            <w:r w:rsidRPr="006B56BB">
              <w:rPr>
                <w:rFonts w:ascii="Arial" w:hAnsi="Arial" w:cs="Arial"/>
                <w:sz w:val="28"/>
                <w:szCs w:val="28"/>
              </w:rPr>
              <w:t>B.  Preparation of Proposals</w:t>
            </w:r>
            <w:bookmarkEnd w:id="32"/>
            <w:bookmarkEnd w:id="33"/>
            <w:bookmarkEnd w:id="34"/>
          </w:p>
        </w:tc>
      </w:tr>
      <w:tr w:rsidR="00487895" w:rsidRPr="000736B2" w14:paraId="68FD0981" w14:textId="77777777" w:rsidTr="00160CDA">
        <w:tc>
          <w:tcPr>
            <w:tcW w:w="2100" w:type="dxa"/>
            <w:shd w:val="clear" w:color="auto" w:fill="auto"/>
          </w:tcPr>
          <w:p w14:paraId="30985A0A" w14:textId="77777777" w:rsidR="00487895" w:rsidRPr="006B56BB" w:rsidRDefault="00927884" w:rsidP="00E94691">
            <w:pPr>
              <w:pStyle w:val="Heading2"/>
              <w:numPr>
                <w:ilvl w:val="0"/>
                <w:numId w:val="4"/>
              </w:numPr>
              <w:tabs>
                <w:tab w:val="clear" w:pos="0"/>
                <w:tab w:val="num" w:pos="284"/>
              </w:tabs>
              <w:spacing w:before="120" w:after="120"/>
              <w:ind w:left="0" w:firstLine="142"/>
            </w:pPr>
            <w:bookmarkStart w:id="35" w:name="_Toc491165061"/>
            <w:bookmarkStart w:id="36" w:name="_Toc34586670"/>
            <w:r w:rsidRPr="006B56BB">
              <w:t>General Considerations</w:t>
            </w:r>
            <w:bookmarkEnd w:id="35"/>
            <w:bookmarkEnd w:id="36"/>
          </w:p>
          <w:p w14:paraId="5FC30075" w14:textId="77777777" w:rsidR="00487895" w:rsidRPr="006B56BB" w:rsidRDefault="00487895" w:rsidP="00D52EE7">
            <w:pPr>
              <w:pStyle w:val="Heading3"/>
              <w:numPr>
                <w:ilvl w:val="0"/>
                <w:numId w:val="0"/>
              </w:numPr>
              <w:spacing w:before="120" w:after="120"/>
            </w:pPr>
          </w:p>
        </w:tc>
        <w:tc>
          <w:tcPr>
            <w:tcW w:w="7369" w:type="dxa"/>
            <w:shd w:val="clear" w:color="auto" w:fill="auto"/>
          </w:tcPr>
          <w:p w14:paraId="56F565A4" w14:textId="77777777" w:rsidR="00487895" w:rsidRPr="006B56BB"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 xml:space="preserve">In preparing the Proposal, the Consultant is expected to examine the RFP in detail. </w:t>
            </w:r>
          </w:p>
          <w:p w14:paraId="1F4915F4" w14:textId="4566BD54" w:rsidR="00D52EE7" w:rsidRPr="00C03B76" w:rsidRDefault="00927884" w:rsidP="00E94691">
            <w:pPr>
              <w:pStyle w:val="FarbigeListe-Akzent11"/>
              <w:numPr>
                <w:ilvl w:val="1"/>
                <w:numId w:val="4"/>
              </w:numPr>
              <w:spacing w:before="120" w:after="120"/>
              <w:ind w:left="0" w:firstLine="0"/>
              <w:contextualSpacing w:val="0"/>
              <w:jc w:val="both"/>
              <w:rPr>
                <w:lang w:val="en-US"/>
              </w:rPr>
            </w:pPr>
            <w:r w:rsidRPr="001147B6">
              <w:rPr>
                <w:lang w:val="en-US"/>
              </w:rPr>
              <w:t>A substantially responsive Proposal is one that conforms to the terms, conditions, and specifications of the RFP without material deviation or reservation which are likely to jeopardize the achievement of the objective of this assignment</w:t>
            </w:r>
            <w:r w:rsidRPr="003932EE">
              <w:rPr>
                <w:lang w:val="en-US"/>
              </w:rPr>
              <w:t>.</w:t>
            </w:r>
            <w:r w:rsidRPr="001147B6">
              <w:rPr>
                <w:lang w:val="en-US"/>
              </w:rPr>
              <w:t xml:space="preserve"> </w:t>
            </w:r>
            <w:r w:rsidRPr="00C03B76">
              <w:rPr>
                <w:lang w:val="en-US"/>
              </w:rPr>
              <w:t>A material deviation or reservation is one that:</w:t>
            </w:r>
          </w:p>
          <w:p w14:paraId="51DBEF28" w14:textId="77777777" w:rsidR="00D52EE7" w:rsidRPr="001147B6" w:rsidRDefault="00927884" w:rsidP="00F95BA2">
            <w:pPr>
              <w:pStyle w:val="FarbigeListe-Akzent11"/>
              <w:numPr>
                <w:ilvl w:val="0"/>
                <w:numId w:val="13"/>
              </w:numPr>
              <w:spacing w:before="120" w:after="120"/>
              <w:contextualSpacing w:val="0"/>
              <w:jc w:val="both"/>
              <w:rPr>
                <w:lang w:val="en-US"/>
              </w:rPr>
            </w:pPr>
            <w:r w:rsidRPr="001147B6">
              <w:rPr>
                <w:lang w:val="en-US"/>
              </w:rPr>
              <w:lastRenderedPageBreak/>
              <w:t>affects in any substantial way the scope, quality, or performance of the Services; or</w:t>
            </w:r>
          </w:p>
          <w:p w14:paraId="7D72B03D" w14:textId="77777777" w:rsidR="00B81898" w:rsidRPr="001147B6" w:rsidRDefault="00927884" w:rsidP="00F95BA2">
            <w:pPr>
              <w:pStyle w:val="FarbigeListe-Akzent11"/>
              <w:numPr>
                <w:ilvl w:val="0"/>
                <w:numId w:val="13"/>
              </w:numPr>
              <w:spacing w:before="120" w:after="120"/>
              <w:contextualSpacing w:val="0"/>
              <w:jc w:val="both"/>
              <w:rPr>
                <w:lang w:val="en-US"/>
              </w:rPr>
            </w:pPr>
            <w:r w:rsidRPr="001147B6">
              <w:rPr>
                <w:lang w:val="en-US"/>
              </w:rPr>
              <w:t xml:space="preserve">limits in any substantial way, inconsistent with the RFP, the Employer’s rights or the Consultant’s obligations under the Contract; or </w:t>
            </w:r>
          </w:p>
          <w:p w14:paraId="33E004C7" w14:textId="77777777" w:rsidR="00D52EE7" w:rsidRPr="001147B6" w:rsidRDefault="00927884" w:rsidP="00F95BA2">
            <w:pPr>
              <w:pStyle w:val="FarbigeListe-Akzent11"/>
              <w:numPr>
                <w:ilvl w:val="0"/>
                <w:numId w:val="13"/>
              </w:numPr>
              <w:spacing w:before="120" w:after="120"/>
              <w:contextualSpacing w:val="0"/>
              <w:jc w:val="both"/>
              <w:rPr>
                <w:lang w:val="en-US"/>
              </w:rPr>
            </w:pPr>
            <w:r w:rsidRPr="001147B6">
              <w:rPr>
                <w:lang w:val="en-US"/>
              </w:rPr>
              <w:t>if rectified would unfairly affect the competitive position of other Consultants presenting substantially responsive Proposals.</w:t>
            </w:r>
          </w:p>
          <w:p w14:paraId="3424206F" w14:textId="77777777" w:rsidR="00487895" w:rsidRPr="001147B6" w:rsidRDefault="00927884" w:rsidP="00B81898">
            <w:pPr>
              <w:pStyle w:val="FarbigeListe-Akzent11"/>
              <w:spacing w:before="120" w:after="120"/>
              <w:ind w:left="0"/>
              <w:contextualSpacing w:val="0"/>
              <w:jc w:val="both"/>
              <w:rPr>
                <w:lang w:val="en-US"/>
              </w:rPr>
            </w:pPr>
            <w:r w:rsidRPr="001147B6">
              <w:rPr>
                <w:lang w:val="en-US"/>
              </w:rPr>
              <w:t>Substantially non-responsive Proposals shall be rejected by the Employer.</w:t>
            </w:r>
          </w:p>
        </w:tc>
      </w:tr>
      <w:tr w:rsidR="00487895" w:rsidRPr="000736B2" w14:paraId="1A8395EF" w14:textId="77777777" w:rsidTr="00160CDA">
        <w:tc>
          <w:tcPr>
            <w:tcW w:w="2100" w:type="dxa"/>
            <w:shd w:val="clear" w:color="auto" w:fill="auto"/>
          </w:tcPr>
          <w:p w14:paraId="4E628922" w14:textId="4B4852AC" w:rsidR="00487895" w:rsidRPr="006B56BB" w:rsidRDefault="00927884" w:rsidP="00E94691">
            <w:pPr>
              <w:pStyle w:val="Heading2"/>
              <w:numPr>
                <w:ilvl w:val="0"/>
                <w:numId w:val="4"/>
              </w:numPr>
              <w:tabs>
                <w:tab w:val="clear" w:pos="0"/>
                <w:tab w:val="num" w:pos="284"/>
              </w:tabs>
              <w:spacing w:before="120" w:after="120"/>
              <w:ind w:left="0" w:firstLine="142"/>
            </w:pPr>
            <w:bookmarkStart w:id="37" w:name="_Toc491165062"/>
            <w:bookmarkStart w:id="38" w:name="_Toc34586671"/>
            <w:r w:rsidRPr="006B56BB">
              <w:lastRenderedPageBreak/>
              <w:t>Cost of Preparation of Proposal</w:t>
            </w:r>
            <w:bookmarkEnd w:id="37"/>
            <w:bookmarkEnd w:id="38"/>
          </w:p>
        </w:tc>
        <w:tc>
          <w:tcPr>
            <w:tcW w:w="7369" w:type="dxa"/>
            <w:shd w:val="clear" w:color="auto" w:fill="auto"/>
          </w:tcPr>
          <w:p w14:paraId="3533AD14" w14:textId="72094698" w:rsidR="00487895" w:rsidRPr="001147B6" w:rsidRDefault="00927884" w:rsidP="00E94691">
            <w:pPr>
              <w:pStyle w:val="FarbigeListe-Akzent11"/>
              <w:numPr>
                <w:ilvl w:val="1"/>
                <w:numId w:val="4"/>
              </w:numPr>
              <w:spacing w:before="120" w:after="120"/>
              <w:ind w:left="0" w:firstLine="0"/>
              <w:jc w:val="both"/>
              <w:rPr>
                <w:lang w:val="en-US"/>
              </w:rPr>
            </w:pPr>
            <w:r w:rsidRPr="006B56BB">
              <w:rPr>
                <w:lang w:val="en-GB"/>
              </w:rPr>
              <w:t xml:space="preserve">The Consultant shall bear all costs associated with the preparation and submission of its Proposal, and the Employer shall not be responsible or liable for those costs, regardless of the conduct or outcome of the selection process. The Employer is not bound to accept </w:t>
            </w:r>
            <w:r w:rsidRPr="00C03B76">
              <w:rPr>
                <w:lang w:val="en-GB"/>
              </w:rPr>
              <w:t xml:space="preserve">any </w:t>
            </w:r>
            <w:r w:rsidR="006B664E" w:rsidRPr="00C03B76">
              <w:rPr>
                <w:lang w:val="en-GB"/>
              </w:rPr>
              <w:t>Proposal</w:t>
            </w:r>
            <w:r w:rsidR="006B664E" w:rsidRPr="006B56BB">
              <w:rPr>
                <w:lang w:val="en-GB"/>
              </w:rPr>
              <w:t xml:space="preserve"> and</w:t>
            </w:r>
            <w:r w:rsidRPr="006B56BB">
              <w:rPr>
                <w:lang w:val="en-GB"/>
              </w:rPr>
              <w:t xml:space="preserve"> reserves the right to annul the selection process at any time prior to Contract award, without thereby incurring any liability to the Consultant.</w:t>
            </w:r>
          </w:p>
        </w:tc>
      </w:tr>
      <w:tr w:rsidR="00487895" w:rsidRPr="000736B2" w14:paraId="24625BA0" w14:textId="77777777" w:rsidTr="00160CDA">
        <w:tc>
          <w:tcPr>
            <w:tcW w:w="2100" w:type="dxa"/>
            <w:shd w:val="clear" w:color="auto" w:fill="auto"/>
          </w:tcPr>
          <w:p w14:paraId="5F2540FF" w14:textId="34D7D1D9" w:rsidR="00487895" w:rsidRPr="006B56BB" w:rsidRDefault="00927884" w:rsidP="00E94691">
            <w:pPr>
              <w:pStyle w:val="Heading2"/>
              <w:numPr>
                <w:ilvl w:val="0"/>
                <w:numId w:val="4"/>
              </w:numPr>
              <w:tabs>
                <w:tab w:val="clear" w:pos="0"/>
                <w:tab w:val="num" w:pos="284"/>
              </w:tabs>
              <w:spacing w:before="120" w:after="120"/>
              <w:ind w:left="0" w:firstLine="142"/>
            </w:pPr>
            <w:bookmarkStart w:id="39" w:name="_Toc491165064"/>
            <w:bookmarkStart w:id="40" w:name="_Toc34586672"/>
            <w:r w:rsidRPr="006B56BB">
              <w:t>Documents Comprising the Proposal</w:t>
            </w:r>
            <w:bookmarkEnd w:id="39"/>
            <w:bookmarkEnd w:id="40"/>
          </w:p>
        </w:tc>
        <w:tc>
          <w:tcPr>
            <w:tcW w:w="7369" w:type="dxa"/>
            <w:shd w:val="clear" w:color="auto" w:fill="auto"/>
          </w:tcPr>
          <w:p w14:paraId="4A1459BB" w14:textId="6DEED757" w:rsidR="00B52EB5" w:rsidRDefault="007326FC" w:rsidP="00E94691">
            <w:pPr>
              <w:pStyle w:val="FarbigeListe-Akzent11"/>
              <w:numPr>
                <w:ilvl w:val="1"/>
                <w:numId w:val="4"/>
              </w:numPr>
              <w:spacing w:before="120" w:after="120"/>
              <w:ind w:left="0" w:firstLine="0"/>
              <w:jc w:val="both"/>
              <w:rPr>
                <w:lang w:val="en-GB"/>
              </w:rPr>
            </w:pPr>
            <w:r>
              <w:rPr>
                <w:lang w:val="en-GB"/>
              </w:rPr>
              <w:t>The</w:t>
            </w:r>
            <w:r w:rsidR="00CB75E5">
              <w:rPr>
                <w:lang w:val="en-GB"/>
              </w:rPr>
              <w:t xml:space="preserve"> Proposal shall include a </w:t>
            </w:r>
            <w:r w:rsidR="00E50844" w:rsidRPr="003932EE">
              <w:rPr>
                <w:lang w:val="en-GB"/>
              </w:rPr>
              <w:t>Declaration of Undertaking in the format provided in Form TECH-1 (Section III)</w:t>
            </w:r>
            <w:r w:rsidR="00E50844">
              <w:rPr>
                <w:lang w:val="en-GB"/>
              </w:rPr>
              <w:t xml:space="preserve"> along with the </w:t>
            </w:r>
            <w:r w:rsidR="00CB75E5">
              <w:rPr>
                <w:lang w:val="en-GB"/>
              </w:rPr>
              <w:t xml:space="preserve">Technical and </w:t>
            </w:r>
            <w:r w:rsidR="00E50844">
              <w:rPr>
                <w:lang w:val="en-GB"/>
              </w:rPr>
              <w:t xml:space="preserve">the </w:t>
            </w:r>
            <w:r w:rsidR="00CB75E5">
              <w:rPr>
                <w:lang w:val="en-GB"/>
              </w:rPr>
              <w:t xml:space="preserve">Financial Proposal. </w:t>
            </w:r>
            <w:r w:rsidR="003932EE">
              <w:rPr>
                <w:lang w:val="en-GB"/>
              </w:rPr>
              <w:t xml:space="preserve">The </w:t>
            </w:r>
            <w:r w:rsidR="00CB75E5">
              <w:rPr>
                <w:lang w:val="en-GB"/>
              </w:rPr>
              <w:t xml:space="preserve">individual </w:t>
            </w:r>
            <w:r w:rsidR="003932EE">
              <w:rPr>
                <w:lang w:val="en-GB"/>
              </w:rPr>
              <w:t xml:space="preserve">documents </w:t>
            </w:r>
            <w:r w:rsidR="00E50844">
              <w:rPr>
                <w:lang w:val="en-GB"/>
              </w:rPr>
              <w:t xml:space="preserve">and forms </w:t>
            </w:r>
            <w:r w:rsidR="003932EE">
              <w:rPr>
                <w:lang w:val="en-GB"/>
              </w:rPr>
              <w:t xml:space="preserve">comprising the Proposal are enlisted in the </w:t>
            </w:r>
            <w:r w:rsidR="003932EE" w:rsidRPr="005622B6">
              <w:rPr>
                <w:b/>
                <w:bCs/>
                <w:lang w:val="en-GB"/>
              </w:rPr>
              <w:t>Data Sheet</w:t>
            </w:r>
            <w:r w:rsidR="00CB75E5">
              <w:rPr>
                <w:b/>
                <w:bCs/>
                <w:lang w:val="en-GB"/>
              </w:rPr>
              <w:t xml:space="preserve"> </w:t>
            </w:r>
            <w:r w:rsidR="00FE6A51" w:rsidRPr="00E50844">
              <w:rPr>
                <w:bCs/>
                <w:lang w:val="en-GB"/>
              </w:rPr>
              <w:t>(</w:t>
            </w:r>
            <w:r w:rsidR="00E50844" w:rsidRPr="00E50844">
              <w:rPr>
                <w:bCs/>
                <w:lang w:val="en-GB"/>
              </w:rPr>
              <w:t>se</w:t>
            </w:r>
            <w:r w:rsidR="00E50844">
              <w:rPr>
                <w:bCs/>
                <w:lang w:val="en-GB"/>
              </w:rPr>
              <w:t xml:space="preserve">e </w:t>
            </w:r>
            <w:r w:rsidR="00CB75E5" w:rsidRPr="00FE6A51">
              <w:rPr>
                <w:bCs/>
                <w:lang w:val="en-GB"/>
              </w:rPr>
              <w:t>Clause 20.</w:t>
            </w:r>
            <w:r w:rsidR="00FE6A51" w:rsidRPr="00FE6A51">
              <w:rPr>
                <w:bCs/>
                <w:lang w:val="en-GB"/>
              </w:rPr>
              <w:t>1 and 20.2</w:t>
            </w:r>
            <w:r w:rsidR="00FE6A51">
              <w:rPr>
                <w:bCs/>
                <w:lang w:val="en-GB"/>
              </w:rPr>
              <w:t>)</w:t>
            </w:r>
            <w:r w:rsidR="003932EE">
              <w:rPr>
                <w:lang w:val="en-GB"/>
              </w:rPr>
              <w:t xml:space="preserve">. </w:t>
            </w:r>
          </w:p>
          <w:p w14:paraId="7EC8143F" w14:textId="77777777" w:rsidR="003612F4" w:rsidRPr="003612F4" w:rsidRDefault="003612F4" w:rsidP="003612F4">
            <w:pPr>
              <w:pStyle w:val="FarbigeListe-Akzent11"/>
              <w:spacing w:before="120" w:after="120"/>
              <w:ind w:left="0"/>
              <w:jc w:val="both"/>
              <w:rPr>
                <w:lang w:val="en-GB"/>
              </w:rPr>
            </w:pPr>
          </w:p>
          <w:p w14:paraId="1208C84A" w14:textId="08F22192" w:rsidR="00AC0575" w:rsidRPr="005762B5" w:rsidRDefault="00911AB4" w:rsidP="00E94691">
            <w:pPr>
              <w:pStyle w:val="FarbigeListe-Akzent11"/>
              <w:numPr>
                <w:ilvl w:val="1"/>
                <w:numId w:val="4"/>
              </w:numPr>
              <w:spacing w:before="120" w:after="120"/>
              <w:ind w:left="0" w:firstLine="0"/>
              <w:jc w:val="both"/>
              <w:rPr>
                <w:lang w:val="en-GB"/>
              </w:rPr>
            </w:pPr>
            <w:r w:rsidRPr="005762B5">
              <w:rPr>
                <w:lang w:val="en-GB"/>
              </w:rPr>
              <w:t xml:space="preserve">In case </w:t>
            </w:r>
            <w:r w:rsidR="003D4BA2" w:rsidRPr="005762B5">
              <w:rPr>
                <w:lang w:val="en-GB"/>
              </w:rPr>
              <w:t xml:space="preserve">Consultants are required to demonstrate their </w:t>
            </w:r>
            <w:r w:rsidR="00C03B76" w:rsidRPr="005762B5">
              <w:rPr>
                <w:lang w:val="en-GB"/>
              </w:rPr>
              <w:t>qualification,</w:t>
            </w:r>
            <w:r w:rsidRPr="005762B5">
              <w:rPr>
                <w:lang w:val="en-GB"/>
              </w:rPr>
              <w:t xml:space="preserve"> </w:t>
            </w:r>
            <w:r w:rsidR="00B85052" w:rsidRPr="005762B5">
              <w:rPr>
                <w:lang w:val="en-GB"/>
              </w:rPr>
              <w:t>t</w:t>
            </w:r>
            <w:r w:rsidR="00AC0575" w:rsidRPr="00BA4D53">
              <w:rPr>
                <w:lang w:val="en-GB"/>
              </w:rPr>
              <w:t xml:space="preserve">he </w:t>
            </w:r>
            <w:r w:rsidR="00AC0575" w:rsidRPr="00C03B76">
              <w:rPr>
                <w:b/>
                <w:bCs/>
                <w:lang w:val="en-GB"/>
              </w:rPr>
              <w:t>Data Sheet</w:t>
            </w:r>
            <w:r w:rsidR="00AC0575" w:rsidRPr="00BA4D53">
              <w:rPr>
                <w:lang w:val="en-GB"/>
              </w:rPr>
              <w:t xml:space="preserve"> </w:t>
            </w:r>
            <w:r w:rsidR="00FE6A51">
              <w:rPr>
                <w:lang w:val="en-GB"/>
              </w:rPr>
              <w:t>(</w:t>
            </w:r>
            <w:r w:rsidR="00E50844">
              <w:rPr>
                <w:lang w:val="en-GB"/>
              </w:rPr>
              <w:t xml:space="preserve">see </w:t>
            </w:r>
            <w:r w:rsidR="00FE6A51">
              <w:rPr>
                <w:lang w:val="en-GB"/>
              </w:rPr>
              <w:t xml:space="preserve">Clause 20.2) </w:t>
            </w:r>
            <w:r w:rsidR="00AC0575" w:rsidRPr="00BA4D53">
              <w:rPr>
                <w:lang w:val="en-GB"/>
              </w:rPr>
              <w:t>will determine which qualification documents have to be submitted</w:t>
            </w:r>
            <w:r w:rsidR="00B85052">
              <w:rPr>
                <w:lang w:val="en-GB"/>
              </w:rPr>
              <w:t xml:space="preserve"> as well as any other documents and forms to be submitted</w:t>
            </w:r>
            <w:r w:rsidR="00AC0575" w:rsidRPr="00BA4D53">
              <w:rPr>
                <w:lang w:val="en-GB"/>
              </w:rPr>
              <w:t xml:space="preserve">. </w:t>
            </w:r>
          </w:p>
          <w:p w14:paraId="333B6741" w14:textId="660F6F41" w:rsidR="00487895" w:rsidRPr="005762B5" w:rsidRDefault="00487895" w:rsidP="005762B5">
            <w:pPr>
              <w:pStyle w:val="FarbigeListe-Akzent11"/>
              <w:spacing w:before="120" w:after="120"/>
              <w:ind w:left="0"/>
              <w:jc w:val="both"/>
              <w:rPr>
                <w:lang w:val="en-GB"/>
              </w:rPr>
            </w:pPr>
          </w:p>
          <w:p w14:paraId="3A748D6D" w14:textId="77777777" w:rsidR="00487895" w:rsidRPr="00BA4D53" w:rsidRDefault="00927884" w:rsidP="00E94691">
            <w:pPr>
              <w:pStyle w:val="FarbigeListe-Akzent11"/>
              <w:numPr>
                <w:ilvl w:val="1"/>
                <w:numId w:val="4"/>
              </w:numPr>
              <w:spacing w:before="120" w:after="120"/>
              <w:ind w:left="0" w:firstLine="0"/>
              <w:jc w:val="both"/>
              <w:rPr>
                <w:lang w:val="en-GB"/>
              </w:rPr>
            </w:pPr>
            <w:r w:rsidRPr="006B56BB">
              <w:rPr>
                <w:lang w:val="en-GB"/>
              </w:rPr>
              <w:t xml:space="preserve">The Consultant shall furnish information on commissions, gratuities, and fees, if any, paid or to be paid to agents or any other party relating to this Proposal and, if awarded, Contract execution, as requested in the Financial Proposal submission form (Section </w:t>
            </w:r>
            <w:r w:rsidR="005D7317">
              <w:rPr>
                <w:lang w:val="en-GB"/>
              </w:rPr>
              <w:t>IV</w:t>
            </w:r>
            <w:r w:rsidRPr="006B56BB">
              <w:rPr>
                <w:lang w:val="en-GB"/>
              </w:rPr>
              <w:t xml:space="preserve">). </w:t>
            </w:r>
          </w:p>
        </w:tc>
      </w:tr>
      <w:tr w:rsidR="00487895" w:rsidRPr="000736B2" w14:paraId="5E6D209F" w14:textId="77777777" w:rsidTr="00160CDA">
        <w:tc>
          <w:tcPr>
            <w:tcW w:w="2100" w:type="dxa"/>
            <w:shd w:val="clear" w:color="auto" w:fill="auto"/>
          </w:tcPr>
          <w:p w14:paraId="01EFBD5E" w14:textId="326DC200" w:rsidR="00487895" w:rsidRPr="001B6640" w:rsidRDefault="00927884" w:rsidP="00E94691">
            <w:pPr>
              <w:pStyle w:val="Heading2"/>
              <w:numPr>
                <w:ilvl w:val="0"/>
                <w:numId w:val="4"/>
              </w:numPr>
              <w:tabs>
                <w:tab w:val="clear" w:pos="0"/>
                <w:tab w:val="num" w:pos="284"/>
              </w:tabs>
              <w:spacing w:before="120" w:after="120"/>
              <w:ind w:left="0" w:firstLine="142"/>
              <w:rPr>
                <w:rFonts w:eastAsia="Calibri"/>
              </w:rPr>
            </w:pPr>
            <w:bookmarkStart w:id="41" w:name="_Toc491165066"/>
            <w:bookmarkStart w:id="42" w:name="_Toc34586673"/>
            <w:r w:rsidRPr="001B6640">
              <w:t>Proposal Validity</w:t>
            </w:r>
            <w:bookmarkEnd w:id="41"/>
            <w:bookmarkEnd w:id="42"/>
          </w:p>
        </w:tc>
        <w:tc>
          <w:tcPr>
            <w:tcW w:w="7369" w:type="dxa"/>
            <w:shd w:val="clear" w:color="auto" w:fill="auto"/>
          </w:tcPr>
          <w:p w14:paraId="654069A1" w14:textId="2A7D0997" w:rsidR="00487895" w:rsidRPr="00415006" w:rsidRDefault="00AE28ED" w:rsidP="00E94691">
            <w:pPr>
              <w:pStyle w:val="FarbigeListe-Akzent11"/>
              <w:numPr>
                <w:ilvl w:val="1"/>
                <w:numId w:val="4"/>
              </w:numPr>
              <w:spacing w:before="120" w:after="120"/>
              <w:ind w:left="0" w:firstLine="0"/>
              <w:contextualSpacing w:val="0"/>
              <w:jc w:val="both"/>
              <w:rPr>
                <w:lang w:val="en-GB"/>
              </w:rPr>
            </w:pPr>
            <w:r>
              <w:rPr>
                <w:lang w:val="en-GB"/>
              </w:rPr>
              <w:t>T</w:t>
            </w:r>
            <w:r w:rsidR="00415006">
              <w:rPr>
                <w:lang w:val="en-GB"/>
              </w:rPr>
              <w:t xml:space="preserve">he validity period shall be 3 (three) </w:t>
            </w:r>
            <w:proofErr w:type="gramStart"/>
            <w:r w:rsidR="00415006">
              <w:rPr>
                <w:lang w:val="en-GB"/>
              </w:rPr>
              <w:t>month</w:t>
            </w:r>
            <w:proofErr w:type="gramEnd"/>
            <w:r w:rsidR="00415006">
              <w:rPr>
                <w:lang w:val="en-GB"/>
              </w:rPr>
              <w:t xml:space="preserve">. </w:t>
            </w:r>
            <w:r w:rsidR="009F09C3" w:rsidRPr="00415006">
              <w:rPr>
                <w:lang w:val="en-GB"/>
              </w:rPr>
              <w:t>During this period, the Consultant shall maintain its original</w:t>
            </w:r>
            <w:r w:rsidR="00993F6A" w:rsidRPr="00415006">
              <w:rPr>
                <w:lang w:val="en-GB"/>
              </w:rPr>
              <w:t xml:space="preserve"> Proposal</w:t>
            </w:r>
            <w:r w:rsidR="009F09C3" w:rsidRPr="00415006">
              <w:rPr>
                <w:lang w:val="en-GB"/>
              </w:rPr>
              <w:t xml:space="preserve"> without any change, including the availability of the Key Experts, the proposed rates and the total price.</w:t>
            </w:r>
          </w:p>
          <w:p w14:paraId="73214551" w14:textId="77777777" w:rsidR="00487895" w:rsidRPr="00415006" w:rsidRDefault="009F09C3" w:rsidP="00E94691">
            <w:pPr>
              <w:pStyle w:val="FarbigeListe-Akzent11"/>
              <w:numPr>
                <w:ilvl w:val="1"/>
                <w:numId w:val="4"/>
              </w:numPr>
              <w:spacing w:before="120" w:after="120"/>
              <w:ind w:left="0" w:firstLine="0"/>
              <w:contextualSpacing w:val="0"/>
              <w:jc w:val="both"/>
              <w:rPr>
                <w:lang w:val="en-US"/>
              </w:rPr>
            </w:pPr>
            <w:r w:rsidRPr="00415006">
              <w:rPr>
                <w:lang w:val="en-GB"/>
              </w:rPr>
              <w:t xml:space="preserve">A replacement of Key Experts </w:t>
            </w:r>
            <w:r w:rsidR="00630670" w:rsidRPr="00415006">
              <w:rPr>
                <w:lang w:val="en-GB"/>
              </w:rPr>
              <w:t>in</w:t>
            </w:r>
            <w:r w:rsidRPr="00415006">
              <w:rPr>
                <w:lang w:val="en-US"/>
              </w:rPr>
              <w:t xml:space="preserve"> the initial Proposal validity period is acceptable only for duly justified reasons beyond the control of the Consultant (e.g. sickness or accident)</w:t>
            </w:r>
            <w:r w:rsidR="00630670" w:rsidRPr="00415006">
              <w:rPr>
                <w:lang w:val="en-US"/>
              </w:rPr>
              <w:t>. T</w:t>
            </w:r>
            <w:r w:rsidRPr="00415006">
              <w:rPr>
                <w:lang w:val="en-US"/>
              </w:rPr>
              <w:t xml:space="preserve">he Consultant shall propose an alternative expert with an equal or better qualification. If the replacement Key Expert’s qualification is not equal or better than the qualification of the initial candidate </w:t>
            </w:r>
            <w:r w:rsidR="00630670" w:rsidRPr="00415006">
              <w:rPr>
                <w:lang w:val="en-US"/>
              </w:rPr>
              <w:t xml:space="preserve">or the </w:t>
            </w:r>
            <w:r w:rsidR="00EE3C9B" w:rsidRPr="00415006">
              <w:rPr>
                <w:lang w:val="en-US"/>
              </w:rPr>
              <w:t xml:space="preserve">justification </w:t>
            </w:r>
            <w:r w:rsidR="00630670" w:rsidRPr="00415006">
              <w:rPr>
                <w:lang w:val="en-US"/>
              </w:rPr>
              <w:t xml:space="preserve">for replacement is </w:t>
            </w:r>
            <w:r w:rsidR="00EE3C9B" w:rsidRPr="00415006">
              <w:rPr>
                <w:lang w:val="en-US"/>
              </w:rPr>
              <w:t>unsubstantiated</w:t>
            </w:r>
            <w:r w:rsidR="00630670" w:rsidRPr="00415006">
              <w:rPr>
                <w:lang w:val="en-US"/>
              </w:rPr>
              <w:t xml:space="preserve"> </w:t>
            </w:r>
            <w:r w:rsidRPr="00415006">
              <w:rPr>
                <w:lang w:val="en-US"/>
              </w:rPr>
              <w:t>the Proposal shall be rejected</w:t>
            </w:r>
            <w:r w:rsidR="008826CF" w:rsidRPr="00415006">
              <w:rPr>
                <w:lang w:val="en-US"/>
              </w:rPr>
              <w:t>.</w:t>
            </w:r>
          </w:p>
        </w:tc>
      </w:tr>
      <w:tr w:rsidR="00487895" w:rsidRPr="000736B2" w14:paraId="1EE501FC" w14:textId="77777777" w:rsidTr="00160CDA">
        <w:tc>
          <w:tcPr>
            <w:tcW w:w="2100" w:type="dxa"/>
            <w:shd w:val="clear" w:color="auto" w:fill="auto"/>
          </w:tcPr>
          <w:p w14:paraId="1B8958B1" w14:textId="77777777" w:rsidR="00487895" w:rsidRPr="006B56BB" w:rsidRDefault="00927884" w:rsidP="00D52EE7">
            <w:pPr>
              <w:spacing w:before="120" w:after="120"/>
              <w:ind w:left="360"/>
              <w:rPr>
                <w:lang w:val="en-GB"/>
              </w:rPr>
            </w:pPr>
            <w:r w:rsidRPr="006B56BB">
              <w:rPr>
                <w:lang w:val="en-GB"/>
              </w:rPr>
              <w:t>Extension of Validity Period</w:t>
            </w:r>
          </w:p>
        </w:tc>
        <w:tc>
          <w:tcPr>
            <w:tcW w:w="7369" w:type="dxa"/>
            <w:shd w:val="clear" w:color="auto" w:fill="auto"/>
          </w:tcPr>
          <w:p w14:paraId="7F1C4B79" w14:textId="77777777" w:rsidR="00487895" w:rsidRPr="006B56BB"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 xml:space="preserve">The Employer will make its best effort to complete the evaluation within the </w:t>
            </w:r>
            <w:r w:rsidR="006A23AA" w:rsidRPr="00C03B76">
              <w:rPr>
                <w:bCs/>
                <w:lang w:val="en-GB"/>
              </w:rPr>
              <w:t>Proposal</w:t>
            </w:r>
            <w:r w:rsidRPr="00C03B76">
              <w:rPr>
                <w:bCs/>
                <w:lang w:val="en-GB"/>
              </w:rPr>
              <w:t>’s</w:t>
            </w:r>
            <w:r w:rsidRPr="006B56BB">
              <w:rPr>
                <w:lang w:val="en-GB"/>
              </w:rPr>
              <w:t xml:space="preserve"> validity period. However, should the need arise, the Employer may request, in writing, all Consultants who submitted Proposals prior to the submission deadline to extend the Proposals’ validity period.</w:t>
            </w:r>
          </w:p>
          <w:p w14:paraId="7B88649A" w14:textId="77777777" w:rsidR="00487895" w:rsidRPr="006B56BB"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If the Consultant agrees to extend the validity period of its Proposal, it shall be done without any change in the original Proposal and with the confirmation of the availability of the Key Experts.</w:t>
            </w:r>
          </w:p>
          <w:p w14:paraId="3A886DB1" w14:textId="77777777" w:rsidR="00487895" w:rsidRPr="008826CF"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The Consultant has the right to refuse to extend the validity period of its Proposal in which case such Proposal will not be further evaluated.</w:t>
            </w:r>
          </w:p>
        </w:tc>
      </w:tr>
      <w:tr w:rsidR="00487895" w:rsidRPr="000736B2" w14:paraId="77E7E24A" w14:textId="77777777" w:rsidTr="00160CDA">
        <w:tc>
          <w:tcPr>
            <w:tcW w:w="2100" w:type="dxa"/>
            <w:shd w:val="clear" w:color="auto" w:fill="auto"/>
          </w:tcPr>
          <w:p w14:paraId="5289DC7D" w14:textId="77777777" w:rsidR="00487895" w:rsidRPr="006B56BB" w:rsidRDefault="00927884" w:rsidP="00D52EE7">
            <w:pPr>
              <w:spacing w:before="120" w:after="120"/>
              <w:ind w:left="360"/>
              <w:rPr>
                <w:lang w:val="en-GB"/>
              </w:rPr>
            </w:pPr>
            <w:r w:rsidRPr="006B56BB">
              <w:rPr>
                <w:lang w:val="en-GB"/>
              </w:rPr>
              <w:lastRenderedPageBreak/>
              <w:t xml:space="preserve">Substitution of Key Experts at Validity Extension </w:t>
            </w:r>
          </w:p>
        </w:tc>
        <w:tc>
          <w:tcPr>
            <w:tcW w:w="7369" w:type="dxa"/>
            <w:shd w:val="clear" w:color="auto" w:fill="auto"/>
          </w:tcPr>
          <w:p w14:paraId="0DDC8D3E" w14:textId="77777777" w:rsidR="00487895" w:rsidRPr="006B56BB"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If any of the Key Experts becomes unavailable during the extended validity period, the Consultant shall provide a written substitution request</w:t>
            </w:r>
            <w:r w:rsidR="00EA2911">
              <w:rPr>
                <w:lang w:val="en-GB"/>
              </w:rPr>
              <w:t xml:space="preserve"> to the Employer</w:t>
            </w:r>
            <w:r w:rsidRPr="006B56BB">
              <w:rPr>
                <w:lang w:val="en-GB"/>
              </w:rPr>
              <w:t>.</w:t>
            </w:r>
          </w:p>
          <w:p w14:paraId="6123313A" w14:textId="77777777" w:rsidR="00487895" w:rsidRPr="008826CF"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The replacement Key Expert shall have equal or better qualifications than the Key Expert being replaced. If the Consultant fails to provide a replacement Key Expert with equal or better qualification, such a Proposal will be rejected.</w:t>
            </w:r>
          </w:p>
          <w:p w14:paraId="1E2476A2" w14:textId="77777777" w:rsidR="00456AE5" w:rsidRPr="008826CF" w:rsidRDefault="00EA2911" w:rsidP="00E94691">
            <w:pPr>
              <w:pStyle w:val="FarbigeListe-Akzent11"/>
              <w:numPr>
                <w:ilvl w:val="1"/>
                <w:numId w:val="4"/>
              </w:numPr>
              <w:spacing w:before="120" w:after="120"/>
              <w:ind w:left="0" w:firstLine="0"/>
              <w:contextualSpacing w:val="0"/>
              <w:jc w:val="both"/>
              <w:rPr>
                <w:lang w:val="en-GB"/>
              </w:rPr>
            </w:pPr>
            <w:r>
              <w:rPr>
                <w:lang w:val="en-GB"/>
              </w:rPr>
              <w:t>Substitution requests shall not delay the evaluation process.</w:t>
            </w:r>
          </w:p>
        </w:tc>
      </w:tr>
      <w:tr w:rsidR="00487895" w:rsidRPr="000736B2" w14:paraId="1E6E43A9" w14:textId="77777777" w:rsidTr="00160CDA">
        <w:tc>
          <w:tcPr>
            <w:tcW w:w="2100" w:type="dxa"/>
            <w:shd w:val="clear" w:color="auto" w:fill="auto"/>
          </w:tcPr>
          <w:p w14:paraId="40FC0565" w14:textId="1D689165" w:rsidR="00487895" w:rsidRPr="006B56BB" w:rsidRDefault="00927884" w:rsidP="00E94691">
            <w:pPr>
              <w:pStyle w:val="Heading2"/>
              <w:numPr>
                <w:ilvl w:val="0"/>
                <w:numId w:val="4"/>
              </w:numPr>
              <w:tabs>
                <w:tab w:val="clear" w:pos="0"/>
                <w:tab w:val="num" w:pos="284"/>
              </w:tabs>
              <w:spacing w:before="120" w:after="120"/>
              <w:ind w:left="0" w:firstLine="142"/>
            </w:pPr>
            <w:bookmarkStart w:id="43" w:name="_Toc491165067"/>
            <w:bookmarkStart w:id="44" w:name="_Toc34586674"/>
            <w:r w:rsidRPr="006B56BB">
              <w:t>Clarification and Amendment of RFP</w:t>
            </w:r>
            <w:bookmarkEnd w:id="43"/>
            <w:bookmarkEnd w:id="44"/>
          </w:p>
        </w:tc>
        <w:tc>
          <w:tcPr>
            <w:tcW w:w="7369" w:type="dxa"/>
            <w:shd w:val="clear" w:color="auto" w:fill="auto"/>
          </w:tcPr>
          <w:p w14:paraId="1F67BD46" w14:textId="77777777" w:rsidR="00487895" w:rsidRPr="006B56BB"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 xml:space="preserve">The Consultant may request a clarification of any part of the RFP until the deadline indicated in the </w:t>
            </w:r>
            <w:r w:rsidRPr="006B56BB">
              <w:rPr>
                <w:b/>
                <w:lang w:val="en-GB"/>
              </w:rPr>
              <w:t>Data Sheet</w:t>
            </w:r>
            <w:r w:rsidRPr="006B56BB">
              <w:rPr>
                <w:lang w:val="en-GB"/>
              </w:rPr>
              <w:t xml:space="preserve">. Any request for clarification must be sent in writing, or by standard electronic means, to the Employer’s address indicated in the </w:t>
            </w:r>
            <w:r w:rsidRPr="006B56BB">
              <w:rPr>
                <w:b/>
                <w:lang w:val="en-GB"/>
              </w:rPr>
              <w:t>Data Sheet</w:t>
            </w:r>
            <w:r w:rsidRPr="006B56BB">
              <w:rPr>
                <w:lang w:val="en-GB"/>
              </w:rPr>
              <w:t>. The Employer will respond in writing, or by standard electronic means, and will send written copies of the response (including an explanation of the query but without identifying its source) to all shortlisted Consultants</w:t>
            </w:r>
            <w:r w:rsidR="00EE7568" w:rsidRPr="006B56BB">
              <w:rPr>
                <w:lang w:val="en-GB"/>
              </w:rPr>
              <w:t xml:space="preserve"> not later than </w:t>
            </w:r>
            <w:r w:rsidR="00651A50">
              <w:rPr>
                <w:lang w:val="en-GB"/>
              </w:rPr>
              <w:t>ten</w:t>
            </w:r>
            <w:r w:rsidR="00EE7568" w:rsidRPr="006B56BB">
              <w:rPr>
                <w:lang w:val="en-GB"/>
              </w:rPr>
              <w:t xml:space="preserve"> (</w:t>
            </w:r>
            <w:r w:rsidR="00966D3E">
              <w:rPr>
                <w:lang w:val="en-GB"/>
              </w:rPr>
              <w:t>1</w:t>
            </w:r>
            <w:r w:rsidR="00651A50">
              <w:rPr>
                <w:lang w:val="en-GB"/>
              </w:rPr>
              <w:t>0</w:t>
            </w:r>
            <w:r w:rsidR="00EE7568" w:rsidRPr="006B56BB">
              <w:rPr>
                <w:lang w:val="en-GB"/>
              </w:rPr>
              <w:t>) days prior to the deadline for the submission of Proposals</w:t>
            </w:r>
            <w:r w:rsidRPr="006B56BB">
              <w:rPr>
                <w:lang w:val="en-GB"/>
              </w:rPr>
              <w:t xml:space="preserve">. Should the Employer deem it necessary to amend the RFP as a result of a clarification, it shall do so following the procedure described below: </w:t>
            </w:r>
          </w:p>
          <w:p w14:paraId="69D4E824" w14:textId="77777777" w:rsidR="00487895" w:rsidRPr="006B56BB" w:rsidRDefault="00927884" w:rsidP="00E94691">
            <w:pPr>
              <w:pStyle w:val="FarbigeListe-Akzent11"/>
              <w:numPr>
                <w:ilvl w:val="2"/>
                <w:numId w:val="4"/>
              </w:numPr>
              <w:spacing w:before="120" w:after="120"/>
              <w:contextualSpacing w:val="0"/>
              <w:jc w:val="both"/>
              <w:rPr>
                <w:lang w:val="en-GB"/>
              </w:rPr>
            </w:pPr>
            <w:r w:rsidRPr="001147B6">
              <w:rPr>
                <w:lang w:val="en-US"/>
              </w:rPr>
              <w:t xml:space="preserve">At any time before the </w:t>
            </w:r>
            <w:r w:rsidR="006A23AA" w:rsidRPr="00B81488">
              <w:rPr>
                <w:bCs/>
                <w:lang w:val="en-US"/>
              </w:rPr>
              <w:t>Proposal</w:t>
            </w:r>
            <w:r w:rsidRPr="001147B6">
              <w:rPr>
                <w:lang w:val="en-US"/>
              </w:rPr>
              <w:t xml:space="preserve"> submission deadline, the Employer may amend the RFP by </w:t>
            </w:r>
            <w:r w:rsidRPr="008826CF">
              <w:rPr>
                <w:lang w:val="en-GB"/>
              </w:rPr>
              <w:t>issuing</w:t>
            </w:r>
            <w:r w:rsidRPr="001147B6">
              <w:rPr>
                <w:lang w:val="en-US"/>
              </w:rPr>
              <w:t xml:space="preserve"> an amendment in writing </w:t>
            </w:r>
            <w:r w:rsidRPr="006B56BB">
              <w:rPr>
                <w:lang w:val="en-GB"/>
              </w:rPr>
              <w:t>or by standard electronic means</w:t>
            </w:r>
            <w:r w:rsidRPr="001147B6">
              <w:rPr>
                <w:lang w:val="en-US"/>
              </w:rPr>
              <w:t>. The amendment shall be sent to all shortlisted Consultants and will be binding on them.</w:t>
            </w:r>
          </w:p>
          <w:p w14:paraId="27DA9262" w14:textId="77777777" w:rsidR="00487895" w:rsidRPr="006B56BB" w:rsidRDefault="00927884" w:rsidP="00E94691">
            <w:pPr>
              <w:pStyle w:val="FarbigeListe-Akzent11"/>
              <w:numPr>
                <w:ilvl w:val="2"/>
                <w:numId w:val="4"/>
              </w:numPr>
              <w:spacing w:before="120" w:after="120"/>
              <w:contextualSpacing w:val="0"/>
              <w:jc w:val="both"/>
              <w:rPr>
                <w:lang w:val="en-GB"/>
              </w:rPr>
            </w:pPr>
            <w:r w:rsidRPr="001147B6">
              <w:rPr>
                <w:lang w:val="en-US"/>
              </w:rPr>
              <w:t xml:space="preserve">If the amendment is substantial, the Employer may extend the </w:t>
            </w:r>
            <w:r w:rsidR="006A23AA" w:rsidRPr="00B81488">
              <w:rPr>
                <w:bCs/>
                <w:lang w:val="en-US"/>
              </w:rPr>
              <w:t>Proposal</w:t>
            </w:r>
            <w:r w:rsidRPr="001147B6">
              <w:rPr>
                <w:lang w:val="en-US"/>
              </w:rPr>
              <w:t xml:space="preserve"> submission deadline to give the shortlisted Consultants reasonable time to take an amendment into account in their Proposals.</w:t>
            </w:r>
          </w:p>
          <w:p w14:paraId="072E8343" w14:textId="77777777" w:rsidR="00487895" w:rsidRPr="001147B6" w:rsidRDefault="00927884" w:rsidP="00E94691">
            <w:pPr>
              <w:pStyle w:val="FarbigeListe-Akzent11"/>
              <w:numPr>
                <w:ilvl w:val="1"/>
                <w:numId w:val="4"/>
              </w:numPr>
              <w:spacing w:before="120" w:after="120"/>
              <w:ind w:left="0" w:firstLine="0"/>
              <w:contextualSpacing w:val="0"/>
              <w:jc w:val="both"/>
              <w:rPr>
                <w:lang w:val="en-US"/>
              </w:rPr>
            </w:pPr>
            <w:r w:rsidRPr="001147B6">
              <w:rPr>
                <w:lang w:val="en-US"/>
              </w:rPr>
              <w:t xml:space="preserve">The Consultant may submit a modified Proposal or a modification to any part of it at any time prior to the </w:t>
            </w:r>
            <w:r w:rsidR="006A23AA" w:rsidRPr="006A23AA">
              <w:rPr>
                <w:lang w:val="en-US"/>
              </w:rPr>
              <w:t>Proposal</w:t>
            </w:r>
            <w:r w:rsidRPr="001147B6">
              <w:rPr>
                <w:lang w:val="en-US"/>
              </w:rPr>
              <w:t xml:space="preserve"> submission deadline. No modifications to the Technical or Financial Proposal shall be accepted after the deadline.</w:t>
            </w:r>
          </w:p>
        </w:tc>
      </w:tr>
      <w:tr w:rsidR="00487895" w:rsidRPr="000736B2" w14:paraId="448FD927" w14:textId="77777777" w:rsidTr="00160CDA">
        <w:tc>
          <w:tcPr>
            <w:tcW w:w="2100" w:type="dxa"/>
            <w:shd w:val="clear" w:color="auto" w:fill="auto"/>
          </w:tcPr>
          <w:p w14:paraId="07266538" w14:textId="23203E7A" w:rsidR="00487895" w:rsidRPr="006B56BB" w:rsidRDefault="00927884" w:rsidP="00E94691">
            <w:pPr>
              <w:pStyle w:val="Heading2"/>
              <w:numPr>
                <w:ilvl w:val="0"/>
                <w:numId w:val="4"/>
              </w:numPr>
              <w:tabs>
                <w:tab w:val="clear" w:pos="0"/>
                <w:tab w:val="num" w:pos="284"/>
              </w:tabs>
              <w:spacing w:before="120" w:after="120"/>
              <w:ind w:left="0" w:firstLine="142"/>
            </w:pPr>
            <w:bookmarkStart w:id="45" w:name="_Toc491165068"/>
            <w:bookmarkStart w:id="46" w:name="_Toc34586675"/>
            <w:r w:rsidRPr="006B56BB">
              <w:t>Preparation of Proposals – Specific Considerations</w:t>
            </w:r>
            <w:bookmarkEnd w:id="45"/>
            <w:bookmarkEnd w:id="46"/>
          </w:p>
        </w:tc>
        <w:tc>
          <w:tcPr>
            <w:tcW w:w="7369" w:type="dxa"/>
            <w:shd w:val="clear" w:color="auto" w:fill="auto"/>
          </w:tcPr>
          <w:p w14:paraId="6705B902" w14:textId="19E5B73B" w:rsidR="00487895" w:rsidRPr="006B56BB"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 xml:space="preserve">While </w:t>
            </w:r>
            <w:r w:rsidRPr="00767933">
              <w:rPr>
                <w:lang w:val="en-GB"/>
              </w:rPr>
              <w:t>preparing</w:t>
            </w:r>
            <w:r w:rsidRPr="006B56BB">
              <w:rPr>
                <w:lang w:val="en-GB"/>
              </w:rPr>
              <w:t xml:space="preserve"> the Proposal, the Consultant must give particular attention to the</w:t>
            </w:r>
            <w:r w:rsidR="00767933">
              <w:rPr>
                <w:lang w:val="en-GB"/>
              </w:rPr>
              <w:t xml:space="preserve"> </w:t>
            </w:r>
            <w:r w:rsidR="0083277C">
              <w:rPr>
                <w:lang w:val="en-GB"/>
              </w:rPr>
              <w:t xml:space="preserve">provisions </w:t>
            </w:r>
            <w:r w:rsidR="00767933">
              <w:rPr>
                <w:lang w:val="en-GB"/>
              </w:rPr>
              <w:t xml:space="preserve">in the </w:t>
            </w:r>
            <w:r w:rsidR="00767933" w:rsidRPr="00C03B76">
              <w:rPr>
                <w:b/>
                <w:bCs/>
                <w:lang w:val="en-GB"/>
              </w:rPr>
              <w:t>Data Sheet</w:t>
            </w:r>
            <w:r w:rsidR="00767933" w:rsidRPr="00767933">
              <w:rPr>
                <w:lang w:val="en-GB"/>
              </w:rPr>
              <w:t>.</w:t>
            </w:r>
            <w:r w:rsidR="00767933">
              <w:rPr>
                <w:lang w:val="en-GB"/>
              </w:rPr>
              <w:t xml:space="preserve"> </w:t>
            </w:r>
          </w:p>
          <w:p w14:paraId="0AA3B3C3" w14:textId="58FFCCC4" w:rsidR="00B318EA" w:rsidRPr="00767933" w:rsidRDefault="001739BE" w:rsidP="00E94691">
            <w:pPr>
              <w:pStyle w:val="FarbigeListe-Akzent11"/>
              <w:numPr>
                <w:ilvl w:val="1"/>
                <w:numId w:val="4"/>
              </w:numPr>
              <w:spacing w:before="120" w:after="120"/>
              <w:ind w:left="0" w:firstLine="0"/>
              <w:contextualSpacing w:val="0"/>
              <w:jc w:val="both"/>
              <w:rPr>
                <w:lang w:val="en-GB"/>
              </w:rPr>
            </w:pPr>
            <w:r w:rsidRPr="00767933">
              <w:rPr>
                <w:lang w:val="en-GB"/>
              </w:rPr>
              <w:t xml:space="preserve">If stipulated in the </w:t>
            </w:r>
            <w:r w:rsidRPr="00767933">
              <w:rPr>
                <w:b/>
                <w:bCs/>
                <w:lang w:val="en-GB"/>
              </w:rPr>
              <w:t>Data Sheet</w:t>
            </w:r>
            <w:r w:rsidRPr="00767933">
              <w:rPr>
                <w:lang w:val="en-GB"/>
              </w:rPr>
              <w:t xml:space="preserve"> </w:t>
            </w:r>
            <w:r w:rsidR="00C44A11" w:rsidRPr="00767933">
              <w:rPr>
                <w:lang w:val="en-GB"/>
              </w:rPr>
              <w:t xml:space="preserve">a basic eligibility and qualification assessment will be carried out to establish the Consultant’s general capability to perform the requested services as </w:t>
            </w:r>
            <w:r w:rsidR="00B318EA" w:rsidRPr="00767933">
              <w:rPr>
                <w:lang w:val="en-GB"/>
              </w:rPr>
              <w:t xml:space="preserve">a </w:t>
            </w:r>
            <w:r w:rsidR="00C44A11" w:rsidRPr="00767933">
              <w:rPr>
                <w:lang w:val="en-GB"/>
              </w:rPr>
              <w:t xml:space="preserve">prerequisite </w:t>
            </w:r>
            <w:r w:rsidR="00B318EA" w:rsidRPr="00767933">
              <w:rPr>
                <w:lang w:val="en-GB"/>
              </w:rPr>
              <w:t xml:space="preserve">to </w:t>
            </w:r>
            <w:r w:rsidR="00C44A11" w:rsidRPr="00767933">
              <w:rPr>
                <w:lang w:val="en-GB"/>
              </w:rPr>
              <w:t>qualify for technical evaluation. T</w:t>
            </w:r>
            <w:r w:rsidR="00827A06" w:rsidRPr="00767933">
              <w:rPr>
                <w:lang w:val="en-GB"/>
              </w:rPr>
              <w:t xml:space="preserve">he </w:t>
            </w:r>
            <w:r w:rsidR="00343562" w:rsidRPr="00767933">
              <w:rPr>
                <w:lang w:val="en-GB"/>
              </w:rPr>
              <w:t>Consultant</w:t>
            </w:r>
            <w:r w:rsidR="00827A06" w:rsidRPr="00767933">
              <w:rPr>
                <w:lang w:val="en-GB"/>
              </w:rPr>
              <w:t xml:space="preserve"> shall submit the</w:t>
            </w:r>
            <w:r w:rsidR="00B318EA" w:rsidRPr="00767933">
              <w:rPr>
                <w:lang w:val="en-GB"/>
              </w:rPr>
              <w:t xml:space="preserve"> Qualification </w:t>
            </w:r>
            <w:r w:rsidR="00827A06" w:rsidRPr="00767933">
              <w:rPr>
                <w:lang w:val="en-GB"/>
              </w:rPr>
              <w:t>Form</w:t>
            </w:r>
            <w:r w:rsidR="00711EE3" w:rsidRPr="00767933">
              <w:rPr>
                <w:lang w:val="en-GB"/>
              </w:rPr>
              <w:t>(s)</w:t>
            </w:r>
            <w:r w:rsidR="00827A06" w:rsidRPr="00767933">
              <w:rPr>
                <w:lang w:val="en-GB"/>
              </w:rPr>
              <w:t xml:space="preserve"> </w:t>
            </w:r>
            <w:r w:rsidR="00B318EA" w:rsidRPr="00767933">
              <w:rPr>
                <w:lang w:val="en-GB"/>
              </w:rPr>
              <w:t xml:space="preserve">as stipulated in the </w:t>
            </w:r>
            <w:r w:rsidR="00B318EA" w:rsidRPr="00C03B76">
              <w:rPr>
                <w:b/>
                <w:bCs/>
                <w:lang w:val="en-GB"/>
              </w:rPr>
              <w:t>Data Sheet</w:t>
            </w:r>
            <w:r w:rsidR="00B318EA" w:rsidRPr="00767933">
              <w:rPr>
                <w:lang w:val="en-GB"/>
              </w:rPr>
              <w:t>.</w:t>
            </w:r>
          </w:p>
          <w:p w14:paraId="4376EDDC" w14:textId="76F6C05D" w:rsidR="00487895" w:rsidRPr="00767933" w:rsidRDefault="00927884" w:rsidP="00E94691">
            <w:pPr>
              <w:pStyle w:val="FarbigeListe-Akzent11"/>
              <w:numPr>
                <w:ilvl w:val="1"/>
                <w:numId w:val="4"/>
              </w:numPr>
              <w:spacing w:before="120" w:after="120"/>
              <w:ind w:left="0" w:firstLine="0"/>
              <w:contextualSpacing w:val="0"/>
              <w:jc w:val="both"/>
              <w:rPr>
                <w:lang w:val="en-GB"/>
              </w:rPr>
            </w:pPr>
            <w:r w:rsidRPr="00767933">
              <w:rPr>
                <w:lang w:val="en-GB"/>
              </w:rPr>
              <w:t xml:space="preserve">If required in the </w:t>
            </w:r>
            <w:r w:rsidR="006A23AA" w:rsidRPr="00767933">
              <w:rPr>
                <w:b/>
                <w:bCs/>
                <w:lang w:val="en-GB"/>
              </w:rPr>
              <w:t>Data Sheet</w:t>
            </w:r>
            <w:r w:rsidRPr="00767933">
              <w:rPr>
                <w:lang w:val="en-GB"/>
              </w:rPr>
              <w:t xml:space="preserve">, the Consultant shall include in its Proposal at least the minimum time-input (in the same units) required from the Key Experts. If the Consultant includes a lower time input, the Employer shall adjust the respective Financial Proposal to make it comparable with the other </w:t>
            </w:r>
            <w:r w:rsidR="006A23AA" w:rsidRPr="00767933">
              <w:rPr>
                <w:lang w:val="en-GB"/>
              </w:rPr>
              <w:t>Proposal</w:t>
            </w:r>
            <w:r w:rsidRPr="00767933">
              <w:rPr>
                <w:lang w:val="en-GB"/>
              </w:rPr>
              <w:t xml:space="preserve">s in accordance with the method in the </w:t>
            </w:r>
            <w:r w:rsidR="006A23AA" w:rsidRPr="00767933">
              <w:rPr>
                <w:b/>
                <w:bCs/>
                <w:lang w:val="en-GB"/>
              </w:rPr>
              <w:t>Data Sheet</w:t>
            </w:r>
            <w:r w:rsidRPr="00767933">
              <w:rPr>
                <w:lang w:val="en-GB"/>
              </w:rPr>
              <w:t xml:space="preserve">. </w:t>
            </w:r>
          </w:p>
        </w:tc>
      </w:tr>
      <w:tr w:rsidR="00487895" w:rsidRPr="000736B2" w14:paraId="24AA1485" w14:textId="77777777" w:rsidTr="00160CDA">
        <w:tc>
          <w:tcPr>
            <w:tcW w:w="2100" w:type="dxa"/>
            <w:shd w:val="clear" w:color="auto" w:fill="auto"/>
          </w:tcPr>
          <w:p w14:paraId="18229829" w14:textId="77777777" w:rsidR="00487895" w:rsidRDefault="00927884" w:rsidP="00E94691">
            <w:pPr>
              <w:pStyle w:val="Heading2"/>
              <w:numPr>
                <w:ilvl w:val="0"/>
                <w:numId w:val="4"/>
              </w:numPr>
              <w:tabs>
                <w:tab w:val="clear" w:pos="0"/>
                <w:tab w:val="num" w:pos="284"/>
              </w:tabs>
              <w:spacing w:before="120" w:after="120"/>
              <w:ind w:left="0" w:firstLine="142"/>
            </w:pPr>
            <w:bookmarkStart w:id="47" w:name="_Toc491165069"/>
            <w:bookmarkStart w:id="48" w:name="_Toc34586676"/>
            <w:r w:rsidRPr="006B56BB">
              <w:t>Technical Proposal Format and Content</w:t>
            </w:r>
            <w:bookmarkEnd w:id="47"/>
            <w:bookmarkEnd w:id="48"/>
          </w:p>
          <w:p w14:paraId="5D8A8AE7" w14:textId="7F0C5B96" w:rsidR="00DC5E2C" w:rsidRPr="00DC5E2C" w:rsidRDefault="00DC5E2C" w:rsidP="00DC5E2C">
            <w:pPr>
              <w:rPr>
                <w:lang w:val="en-GB"/>
              </w:rPr>
            </w:pPr>
          </w:p>
        </w:tc>
        <w:tc>
          <w:tcPr>
            <w:tcW w:w="7369" w:type="dxa"/>
            <w:shd w:val="clear" w:color="auto" w:fill="auto"/>
          </w:tcPr>
          <w:p w14:paraId="26FFA2AD" w14:textId="2F783E1F" w:rsidR="00487895" w:rsidRPr="008826CF" w:rsidRDefault="003932EE" w:rsidP="00E94691">
            <w:pPr>
              <w:pStyle w:val="FarbigeListe-Akzent11"/>
              <w:numPr>
                <w:ilvl w:val="1"/>
                <w:numId w:val="4"/>
              </w:numPr>
              <w:spacing w:before="120" w:after="120"/>
              <w:ind w:left="0" w:firstLine="0"/>
              <w:contextualSpacing w:val="0"/>
              <w:jc w:val="both"/>
              <w:rPr>
                <w:lang w:val="en-US"/>
              </w:rPr>
            </w:pPr>
            <w:r>
              <w:rPr>
                <w:lang w:val="en-US"/>
              </w:rPr>
              <w:t xml:space="preserve">In a two-envelope procedure </w:t>
            </w:r>
            <w:r w:rsidR="00DC5E2C">
              <w:rPr>
                <w:lang w:val="en-US"/>
              </w:rPr>
              <w:t xml:space="preserve">(here: QCBS only) </w:t>
            </w:r>
            <w:r>
              <w:rPr>
                <w:lang w:val="en-US"/>
              </w:rPr>
              <w:t>t</w:t>
            </w:r>
            <w:r w:rsidR="00927884" w:rsidRPr="008826CF">
              <w:rPr>
                <w:lang w:val="en-US"/>
              </w:rPr>
              <w:t>he Technical Proposal shall not include financial information. A Technical Proposal containing material financial information shall be declared non-responsive.</w:t>
            </w:r>
          </w:p>
          <w:p w14:paraId="381089C2" w14:textId="77777777" w:rsidR="00487895" w:rsidRPr="008826CF" w:rsidRDefault="00927884" w:rsidP="00E94691">
            <w:pPr>
              <w:pStyle w:val="FarbigeListe-Akzent11"/>
              <w:numPr>
                <w:ilvl w:val="1"/>
                <w:numId w:val="4"/>
              </w:numPr>
              <w:spacing w:before="120" w:after="120"/>
              <w:ind w:left="0" w:firstLine="0"/>
              <w:contextualSpacing w:val="0"/>
              <w:jc w:val="both"/>
              <w:rPr>
                <w:lang w:val="en-US"/>
              </w:rPr>
            </w:pPr>
            <w:r w:rsidRPr="008826CF">
              <w:rPr>
                <w:lang w:val="en-US"/>
              </w:rPr>
              <w:t xml:space="preserve">The Consultant shall not propose Key Experts inconsistent with the Key Experts profiles described in the TOR (Section </w:t>
            </w:r>
            <w:r w:rsidR="005D7317" w:rsidRPr="008826CF">
              <w:rPr>
                <w:lang w:val="en-US"/>
              </w:rPr>
              <w:t>VII</w:t>
            </w:r>
            <w:r w:rsidRPr="008826CF">
              <w:rPr>
                <w:lang w:val="en-US"/>
              </w:rPr>
              <w:t>). Only one CV shall be submitted for each Key Expert position.</w:t>
            </w:r>
          </w:p>
          <w:p w14:paraId="6D81B92E" w14:textId="77777777" w:rsidR="00487895" w:rsidRPr="001147B6" w:rsidRDefault="00927884" w:rsidP="00E94691">
            <w:pPr>
              <w:pStyle w:val="FarbigeListe-Akzent11"/>
              <w:numPr>
                <w:ilvl w:val="1"/>
                <w:numId w:val="4"/>
              </w:numPr>
              <w:spacing w:before="120" w:after="120"/>
              <w:ind w:left="0" w:firstLine="0"/>
              <w:contextualSpacing w:val="0"/>
              <w:jc w:val="both"/>
              <w:rPr>
                <w:lang w:val="en-US"/>
              </w:rPr>
            </w:pPr>
            <w:r w:rsidRPr="008826CF">
              <w:rPr>
                <w:lang w:val="en-US"/>
              </w:rPr>
              <w:t xml:space="preserve">The Technical Proposal shall be prepared using the Standard Forms provided in Section </w:t>
            </w:r>
            <w:r w:rsidR="005D7317" w:rsidRPr="008826CF">
              <w:rPr>
                <w:lang w:val="en-US"/>
              </w:rPr>
              <w:t>III</w:t>
            </w:r>
            <w:r w:rsidRPr="008826CF">
              <w:rPr>
                <w:lang w:val="en-US"/>
              </w:rPr>
              <w:t xml:space="preserve"> of this RFP. </w:t>
            </w:r>
          </w:p>
        </w:tc>
      </w:tr>
      <w:tr w:rsidR="00487895" w:rsidRPr="000736B2" w14:paraId="466C6876" w14:textId="77777777" w:rsidTr="00160CDA">
        <w:tc>
          <w:tcPr>
            <w:tcW w:w="2100" w:type="dxa"/>
            <w:shd w:val="clear" w:color="auto" w:fill="auto"/>
          </w:tcPr>
          <w:p w14:paraId="2BE20111" w14:textId="1E1F64CD" w:rsidR="00487895" w:rsidRPr="006B56BB" w:rsidRDefault="00927884" w:rsidP="00E94691">
            <w:pPr>
              <w:pStyle w:val="Heading2"/>
              <w:numPr>
                <w:ilvl w:val="0"/>
                <w:numId w:val="4"/>
              </w:numPr>
              <w:tabs>
                <w:tab w:val="clear" w:pos="0"/>
                <w:tab w:val="num" w:pos="284"/>
              </w:tabs>
              <w:spacing w:before="120" w:after="120"/>
              <w:ind w:left="0" w:firstLine="142"/>
            </w:pPr>
            <w:bookmarkStart w:id="49" w:name="_Toc491165070"/>
            <w:bookmarkStart w:id="50" w:name="_Toc34586677"/>
            <w:r w:rsidRPr="006B56BB">
              <w:lastRenderedPageBreak/>
              <w:t>Financial Proposal</w:t>
            </w:r>
            <w:bookmarkEnd w:id="49"/>
            <w:bookmarkEnd w:id="50"/>
          </w:p>
        </w:tc>
        <w:tc>
          <w:tcPr>
            <w:tcW w:w="7369" w:type="dxa"/>
            <w:shd w:val="clear" w:color="auto" w:fill="auto"/>
          </w:tcPr>
          <w:p w14:paraId="184FBF59" w14:textId="390C99BD" w:rsidR="00487895" w:rsidRPr="001147B6" w:rsidRDefault="00927884" w:rsidP="00E94691">
            <w:pPr>
              <w:pStyle w:val="FarbigeListe-Akzent11"/>
              <w:numPr>
                <w:ilvl w:val="1"/>
                <w:numId w:val="4"/>
              </w:numPr>
              <w:spacing w:before="120" w:after="120"/>
              <w:ind w:left="0" w:firstLine="0"/>
              <w:contextualSpacing w:val="0"/>
              <w:jc w:val="both"/>
              <w:rPr>
                <w:lang w:val="en-US"/>
              </w:rPr>
            </w:pPr>
            <w:r w:rsidRPr="008826CF">
              <w:rPr>
                <w:lang w:val="en-US"/>
              </w:rPr>
              <w:t>The Consultant shall submit a Financial Proposal based on the requirement</w:t>
            </w:r>
            <w:r w:rsidR="00F931F5">
              <w:rPr>
                <w:lang w:val="en-US"/>
              </w:rPr>
              <w:t>s</w:t>
            </w:r>
            <w:r w:rsidRPr="008826CF">
              <w:rPr>
                <w:lang w:val="en-US"/>
              </w:rPr>
              <w:t xml:space="preserve"> as described in the TOR (Section </w:t>
            </w:r>
            <w:r w:rsidR="005D7317" w:rsidRPr="008826CF">
              <w:rPr>
                <w:lang w:val="en-US"/>
              </w:rPr>
              <w:t>VII</w:t>
            </w:r>
            <w:r w:rsidRPr="008826CF">
              <w:rPr>
                <w:lang w:val="en-US"/>
              </w:rPr>
              <w:t>)</w:t>
            </w:r>
            <w:r w:rsidR="00B358F2" w:rsidRPr="008826CF">
              <w:rPr>
                <w:lang w:val="en-US"/>
              </w:rPr>
              <w:t xml:space="preserve"> and </w:t>
            </w:r>
            <w:r w:rsidR="00C03B76" w:rsidRPr="008826CF">
              <w:rPr>
                <w:lang w:val="en-US"/>
              </w:rPr>
              <w:t>considering</w:t>
            </w:r>
            <w:r w:rsidR="00B358F2" w:rsidRPr="008826CF">
              <w:rPr>
                <w:lang w:val="en-US"/>
              </w:rPr>
              <w:t xml:space="preserve"> the remuneration mode as specified in the </w:t>
            </w:r>
            <w:r w:rsidR="006A23AA" w:rsidRPr="006A23AA">
              <w:rPr>
                <w:b/>
                <w:lang w:val="en-US"/>
              </w:rPr>
              <w:t>Data Sheet</w:t>
            </w:r>
            <w:r w:rsidRPr="008826CF">
              <w:rPr>
                <w:lang w:val="en-US"/>
              </w:rPr>
              <w:t xml:space="preserve">. If a contract period is provided in the </w:t>
            </w:r>
            <w:r w:rsidR="006A23AA" w:rsidRPr="006A23AA">
              <w:rPr>
                <w:b/>
                <w:lang w:val="en-US"/>
              </w:rPr>
              <w:t>Data Sheet</w:t>
            </w:r>
            <w:r w:rsidRPr="008826CF">
              <w:rPr>
                <w:lang w:val="en-US"/>
              </w:rPr>
              <w:t xml:space="preserve"> the Consultant shall assume this contract period in the preparation of the Financial Proposal. The Financial Proposal shall contain the information and be structured as detailed in </w:t>
            </w:r>
            <w:r w:rsidR="00BD4935">
              <w:rPr>
                <w:lang w:val="en-US"/>
              </w:rPr>
              <w:t xml:space="preserve">the </w:t>
            </w:r>
            <w:r w:rsidR="00BD4935" w:rsidRPr="00D37904">
              <w:rPr>
                <w:b/>
                <w:lang w:val="en-US"/>
              </w:rPr>
              <w:t>Data Sheet</w:t>
            </w:r>
            <w:r w:rsidR="00BD4935">
              <w:rPr>
                <w:lang w:val="en-US"/>
              </w:rPr>
              <w:t xml:space="preserve"> and in </w:t>
            </w:r>
            <w:r w:rsidRPr="008826CF">
              <w:rPr>
                <w:lang w:val="en-US"/>
              </w:rPr>
              <w:t xml:space="preserve">Section </w:t>
            </w:r>
            <w:r w:rsidR="00AB2CA6" w:rsidRPr="008826CF">
              <w:rPr>
                <w:lang w:val="en-US"/>
              </w:rPr>
              <w:t>IV</w:t>
            </w:r>
            <w:r w:rsidRPr="008826CF">
              <w:rPr>
                <w:lang w:val="en-US"/>
              </w:rPr>
              <w:t>.</w:t>
            </w:r>
            <w:r w:rsidR="00FC7688" w:rsidRPr="008826CF">
              <w:rPr>
                <w:lang w:val="en-US"/>
              </w:rPr>
              <w:t xml:space="preserve"> </w:t>
            </w:r>
          </w:p>
        </w:tc>
      </w:tr>
      <w:tr w:rsidR="00487895" w:rsidRPr="000736B2" w14:paraId="1A362349" w14:textId="77777777" w:rsidTr="00160CDA">
        <w:tc>
          <w:tcPr>
            <w:tcW w:w="2100" w:type="dxa"/>
            <w:shd w:val="clear" w:color="auto" w:fill="auto"/>
          </w:tcPr>
          <w:p w14:paraId="278FA172" w14:textId="77777777" w:rsidR="00487895" w:rsidRPr="006B56BB" w:rsidRDefault="00927884" w:rsidP="00D52EE7">
            <w:pPr>
              <w:spacing w:before="120" w:after="120"/>
              <w:ind w:left="360"/>
              <w:rPr>
                <w:lang w:val="en-GB"/>
              </w:rPr>
            </w:pPr>
            <w:r w:rsidRPr="006B56BB">
              <w:rPr>
                <w:lang w:val="en-GB"/>
              </w:rPr>
              <w:t>Taxes</w:t>
            </w:r>
          </w:p>
        </w:tc>
        <w:tc>
          <w:tcPr>
            <w:tcW w:w="7369" w:type="dxa"/>
            <w:shd w:val="clear" w:color="auto" w:fill="auto"/>
          </w:tcPr>
          <w:p w14:paraId="4C314BCF" w14:textId="41E7B62E" w:rsidR="00487895" w:rsidRPr="001147B6" w:rsidRDefault="00194FE5" w:rsidP="00E94691">
            <w:pPr>
              <w:pStyle w:val="FarbigeListe-Akzent11"/>
              <w:numPr>
                <w:ilvl w:val="1"/>
                <w:numId w:val="4"/>
              </w:numPr>
              <w:spacing w:before="120" w:after="120"/>
              <w:ind w:left="0" w:firstLine="0"/>
              <w:contextualSpacing w:val="0"/>
              <w:jc w:val="both"/>
              <w:rPr>
                <w:lang w:val="en-US"/>
              </w:rPr>
            </w:pPr>
            <w:r>
              <w:rPr>
                <w:lang w:val="en-US"/>
              </w:rPr>
              <w:t>T</w:t>
            </w:r>
            <w:r w:rsidR="004C696D" w:rsidRPr="008826CF">
              <w:rPr>
                <w:lang w:val="en-US"/>
              </w:rPr>
              <w:t>ax liabilities</w:t>
            </w:r>
            <w:r w:rsidR="00887A79">
              <w:rPr>
                <w:lang w:val="en-US"/>
              </w:rPr>
              <w:t xml:space="preserve"> and public duties</w:t>
            </w:r>
            <w:r w:rsidR="00F32C49">
              <w:rPr>
                <w:lang w:val="en-US"/>
              </w:rPr>
              <w:t xml:space="preserve"> in connection with the Contract </w:t>
            </w:r>
            <w:r>
              <w:rPr>
                <w:lang w:val="en-US"/>
              </w:rPr>
              <w:t xml:space="preserve">will be reimbursed upon documentary evidence. In case KfW is the </w:t>
            </w:r>
            <w:r w:rsidR="008B6705">
              <w:rPr>
                <w:lang w:val="en-US"/>
              </w:rPr>
              <w:t>E</w:t>
            </w:r>
            <w:r>
              <w:rPr>
                <w:lang w:val="en-US"/>
              </w:rPr>
              <w:t>mployer</w:t>
            </w:r>
            <w:r w:rsidR="00C03B76">
              <w:rPr>
                <w:lang w:val="en-US"/>
              </w:rPr>
              <w:t>,</w:t>
            </w:r>
            <w:r>
              <w:rPr>
                <w:lang w:val="en-US"/>
              </w:rPr>
              <w:t xml:space="preserve"> and the </w:t>
            </w:r>
            <w:r w:rsidR="008B6705">
              <w:rPr>
                <w:lang w:val="en-US"/>
              </w:rPr>
              <w:t>C</w:t>
            </w:r>
            <w:r>
              <w:rPr>
                <w:lang w:val="en-US"/>
              </w:rPr>
              <w:t xml:space="preserve">onsultant is </w:t>
            </w:r>
            <w:r w:rsidR="007D21B3">
              <w:rPr>
                <w:lang w:val="en-US"/>
              </w:rPr>
              <w:t>a German resident</w:t>
            </w:r>
            <w:r>
              <w:rPr>
                <w:lang w:val="en-US"/>
              </w:rPr>
              <w:t xml:space="preserve"> the </w:t>
            </w:r>
            <w:r w:rsidR="00343C78">
              <w:rPr>
                <w:lang w:val="en-US"/>
              </w:rPr>
              <w:t xml:space="preserve">applicable </w:t>
            </w:r>
            <w:r>
              <w:rPr>
                <w:lang w:val="en-US"/>
              </w:rPr>
              <w:t xml:space="preserve">German VAT </w:t>
            </w:r>
            <w:r w:rsidR="00C03B76">
              <w:rPr>
                <w:lang w:val="en-US"/>
              </w:rPr>
              <w:t>must</w:t>
            </w:r>
            <w:r>
              <w:rPr>
                <w:lang w:val="en-US"/>
              </w:rPr>
              <w:t xml:space="preserve"> be applied and shown separately in the financial proposal. </w:t>
            </w:r>
            <w:r w:rsidR="00D54C64">
              <w:rPr>
                <w:lang w:val="en-US"/>
              </w:rPr>
              <w:t xml:space="preserve"> </w:t>
            </w:r>
          </w:p>
        </w:tc>
      </w:tr>
      <w:tr w:rsidR="00487895" w:rsidRPr="000736B2" w14:paraId="41CF8FFD" w14:textId="77777777" w:rsidTr="00160CDA">
        <w:tc>
          <w:tcPr>
            <w:tcW w:w="2100" w:type="dxa"/>
            <w:shd w:val="clear" w:color="auto" w:fill="auto"/>
          </w:tcPr>
          <w:p w14:paraId="29F46E41" w14:textId="77777777" w:rsidR="00487895" w:rsidRPr="006B56BB" w:rsidRDefault="00927884" w:rsidP="00D52EE7">
            <w:pPr>
              <w:spacing w:before="120" w:after="120"/>
              <w:ind w:left="360"/>
              <w:rPr>
                <w:lang w:val="en-GB"/>
              </w:rPr>
            </w:pPr>
            <w:r w:rsidRPr="006B56BB">
              <w:rPr>
                <w:lang w:val="en-GB"/>
              </w:rPr>
              <w:t xml:space="preserve">Currency of Proposal </w:t>
            </w:r>
          </w:p>
        </w:tc>
        <w:tc>
          <w:tcPr>
            <w:tcW w:w="7369" w:type="dxa"/>
            <w:shd w:val="clear" w:color="auto" w:fill="auto"/>
          </w:tcPr>
          <w:p w14:paraId="21367913" w14:textId="7B380E99" w:rsidR="00487895" w:rsidRPr="001147B6" w:rsidRDefault="00927884" w:rsidP="00E94691">
            <w:pPr>
              <w:pStyle w:val="FarbigeListe-Akzent11"/>
              <w:numPr>
                <w:ilvl w:val="1"/>
                <w:numId w:val="4"/>
              </w:numPr>
              <w:spacing w:before="120" w:after="120"/>
              <w:ind w:left="0" w:firstLine="0"/>
              <w:contextualSpacing w:val="0"/>
              <w:jc w:val="both"/>
              <w:rPr>
                <w:lang w:val="en-US"/>
              </w:rPr>
            </w:pPr>
            <w:r w:rsidRPr="008826CF">
              <w:rPr>
                <w:lang w:val="en-US"/>
              </w:rPr>
              <w:t xml:space="preserve">The Consultant </w:t>
            </w:r>
            <w:r w:rsidR="00A00EF4">
              <w:rPr>
                <w:lang w:val="en-US"/>
              </w:rPr>
              <w:t xml:space="preserve">shall calculate the Financial Proposal </w:t>
            </w:r>
            <w:r w:rsidRPr="008826CF">
              <w:rPr>
                <w:lang w:val="en-US"/>
              </w:rPr>
              <w:t xml:space="preserve">for its Services in </w:t>
            </w:r>
            <w:r w:rsidR="00900D94" w:rsidRPr="008826CF">
              <w:rPr>
                <w:lang w:val="en-US"/>
              </w:rPr>
              <w:t>Euro</w:t>
            </w:r>
            <w:r w:rsidR="00A00EF4">
              <w:rPr>
                <w:lang w:val="en-US"/>
              </w:rPr>
              <w:t xml:space="preserve"> unless otherwise permitted in the </w:t>
            </w:r>
            <w:r w:rsidR="00A00EF4" w:rsidRPr="00A91C00">
              <w:rPr>
                <w:b/>
                <w:lang w:val="en-US"/>
              </w:rPr>
              <w:t>Data Sheet</w:t>
            </w:r>
            <w:r w:rsidR="00010810">
              <w:rPr>
                <w:lang w:val="en-US"/>
              </w:rPr>
              <w:t>.</w:t>
            </w:r>
          </w:p>
        </w:tc>
      </w:tr>
      <w:tr w:rsidR="00530F4D" w:rsidRPr="000736B2" w14:paraId="58EF02D8" w14:textId="77777777" w:rsidTr="00160CDA">
        <w:tc>
          <w:tcPr>
            <w:tcW w:w="2100" w:type="dxa"/>
            <w:shd w:val="clear" w:color="auto" w:fill="auto"/>
          </w:tcPr>
          <w:p w14:paraId="52D3BEB1" w14:textId="77777777" w:rsidR="00530F4D" w:rsidRPr="006B56BB" w:rsidRDefault="00E02B56" w:rsidP="00582E36">
            <w:pPr>
              <w:spacing w:before="120" w:after="120"/>
              <w:ind w:left="360"/>
              <w:rPr>
                <w:lang w:val="en-GB"/>
              </w:rPr>
            </w:pPr>
            <w:r w:rsidRPr="006B56BB">
              <w:rPr>
                <w:lang w:val="en-GB"/>
              </w:rPr>
              <w:t>Currency of Payment</w:t>
            </w:r>
            <w:r w:rsidR="00582E36" w:rsidRPr="006B56BB">
              <w:rPr>
                <w:lang w:val="en-GB"/>
              </w:rPr>
              <w:t xml:space="preserve"> and Payment Conditions</w:t>
            </w:r>
          </w:p>
        </w:tc>
        <w:tc>
          <w:tcPr>
            <w:tcW w:w="7369" w:type="dxa"/>
            <w:shd w:val="clear" w:color="auto" w:fill="auto"/>
          </w:tcPr>
          <w:p w14:paraId="204767B7" w14:textId="061019CF" w:rsidR="00530F4D" w:rsidRPr="008826CF" w:rsidRDefault="00530F4D" w:rsidP="00E94691">
            <w:pPr>
              <w:pStyle w:val="FarbigeListe-Akzent11"/>
              <w:numPr>
                <w:ilvl w:val="1"/>
                <w:numId w:val="4"/>
              </w:numPr>
              <w:spacing w:before="120" w:after="120"/>
              <w:ind w:left="0" w:firstLine="0"/>
              <w:contextualSpacing w:val="0"/>
              <w:jc w:val="both"/>
              <w:rPr>
                <w:lang w:val="en-US"/>
              </w:rPr>
            </w:pPr>
            <w:r w:rsidRPr="008826CF">
              <w:rPr>
                <w:lang w:val="en-US"/>
              </w:rPr>
              <w:t>Payment</w:t>
            </w:r>
            <w:r w:rsidR="00C420E0" w:rsidRPr="008826CF">
              <w:rPr>
                <w:lang w:val="en-US"/>
              </w:rPr>
              <w:t>s</w:t>
            </w:r>
            <w:r w:rsidRPr="008826CF">
              <w:rPr>
                <w:lang w:val="en-US"/>
              </w:rPr>
              <w:t xml:space="preserve"> under the Contract shall be made in </w:t>
            </w:r>
            <w:r w:rsidR="00010810">
              <w:rPr>
                <w:lang w:val="en-US"/>
              </w:rPr>
              <w:t>Euro</w:t>
            </w:r>
            <w:r w:rsidR="009C448B">
              <w:rPr>
                <w:lang w:val="en-US"/>
              </w:rPr>
              <w:t xml:space="preserve"> unless otherwise stated in the </w:t>
            </w:r>
            <w:r w:rsidR="009C448B" w:rsidRPr="00EB23AE">
              <w:rPr>
                <w:b/>
                <w:bCs/>
                <w:lang w:val="en-US"/>
              </w:rPr>
              <w:t>Data Sheet</w:t>
            </w:r>
            <w:r w:rsidRPr="008826CF">
              <w:rPr>
                <w:lang w:val="en-US"/>
              </w:rPr>
              <w:t>.</w:t>
            </w:r>
          </w:p>
          <w:p w14:paraId="6E62A208" w14:textId="77777777" w:rsidR="000A25AD" w:rsidRPr="008826CF" w:rsidRDefault="00833105" w:rsidP="00E94691">
            <w:pPr>
              <w:pStyle w:val="FarbigeListe-Akzent11"/>
              <w:numPr>
                <w:ilvl w:val="1"/>
                <w:numId w:val="4"/>
              </w:numPr>
              <w:spacing w:before="120" w:after="120"/>
              <w:ind w:left="0" w:firstLine="0"/>
              <w:contextualSpacing w:val="0"/>
              <w:jc w:val="both"/>
              <w:rPr>
                <w:lang w:val="en-US"/>
              </w:rPr>
            </w:pPr>
            <w:r w:rsidRPr="008826CF">
              <w:rPr>
                <w:lang w:val="en-US"/>
              </w:rPr>
              <w:t xml:space="preserve">The Consultant shall calculate the Financial Proposal </w:t>
            </w:r>
            <w:r w:rsidR="00C420E0" w:rsidRPr="008826CF">
              <w:rPr>
                <w:lang w:val="en-US"/>
              </w:rPr>
              <w:t xml:space="preserve">on the basis of the </w:t>
            </w:r>
            <w:r w:rsidRPr="008826CF">
              <w:rPr>
                <w:lang w:val="en-US"/>
              </w:rPr>
              <w:t xml:space="preserve">general </w:t>
            </w:r>
            <w:r w:rsidR="000A25AD" w:rsidRPr="008826CF">
              <w:rPr>
                <w:lang w:val="en-US"/>
              </w:rPr>
              <w:t>payment conditions</w:t>
            </w:r>
            <w:r w:rsidRPr="008826CF">
              <w:rPr>
                <w:lang w:val="en-US"/>
              </w:rPr>
              <w:t xml:space="preserve"> </w:t>
            </w:r>
            <w:r w:rsidR="00C420E0" w:rsidRPr="008826CF">
              <w:rPr>
                <w:lang w:val="en-US"/>
              </w:rPr>
              <w:t xml:space="preserve">as per </w:t>
            </w:r>
            <w:r w:rsidR="00DF5B3A">
              <w:rPr>
                <w:lang w:val="en-US"/>
              </w:rPr>
              <w:t>m</w:t>
            </w:r>
            <w:r w:rsidRPr="001147B6">
              <w:rPr>
                <w:lang w:val="en-US"/>
              </w:rPr>
              <w:t xml:space="preserve">odel Contract for </w:t>
            </w:r>
            <w:r w:rsidR="00DF5B3A">
              <w:rPr>
                <w:lang w:val="en-US"/>
              </w:rPr>
              <w:t>c</w:t>
            </w:r>
            <w:r w:rsidRPr="001147B6">
              <w:rPr>
                <w:lang w:val="en-US"/>
              </w:rPr>
              <w:t xml:space="preserve">onsulting </w:t>
            </w:r>
            <w:r w:rsidR="00DF5B3A">
              <w:rPr>
                <w:lang w:val="en-US"/>
              </w:rPr>
              <w:t>s</w:t>
            </w:r>
            <w:r w:rsidRPr="001147B6">
              <w:rPr>
                <w:lang w:val="en-US"/>
              </w:rPr>
              <w:t>ervices attached under Section VIII</w:t>
            </w:r>
            <w:r w:rsidR="00750863" w:rsidRPr="001147B6">
              <w:rPr>
                <w:lang w:val="en-US"/>
              </w:rPr>
              <w:t xml:space="preserve"> if not otherwise stated in the </w:t>
            </w:r>
            <w:r w:rsidR="006A23AA" w:rsidRPr="006A23AA">
              <w:rPr>
                <w:b/>
                <w:lang w:val="en-US"/>
              </w:rPr>
              <w:t>Data Sheet</w:t>
            </w:r>
            <w:r w:rsidRPr="001147B6">
              <w:rPr>
                <w:lang w:val="en-US"/>
              </w:rPr>
              <w:t>.</w:t>
            </w:r>
          </w:p>
        </w:tc>
      </w:tr>
      <w:tr w:rsidR="00487895" w:rsidRPr="000736B2" w14:paraId="42AA2AC0" w14:textId="77777777" w:rsidTr="00160CDA">
        <w:tc>
          <w:tcPr>
            <w:tcW w:w="2100" w:type="dxa"/>
            <w:shd w:val="clear" w:color="auto" w:fill="auto"/>
          </w:tcPr>
          <w:p w14:paraId="644CEEB6" w14:textId="77777777" w:rsidR="00487895" w:rsidRPr="006B56BB" w:rsidRDefault="00927884" w:rsidP="00320D32">
            <w:pPr>
              <w:spacing w:before="120" w:after="120"/>
              <w:ind w:left="360"/>
              <w:rPr>
                <w:lang w:val="en-GB"/>
              </w:rPr>
            </w:pPr>
            <w:r w:rsidRPr="006B56BB">
              <w:rPr>
                <w:lang w:val="en-GB"/>
              </w:rPr>
              <w:t>Contributions</w:t>
            </w:r>
            <w:r w:rsidR="004834CF" w:rsidRPr="006B56BB">
              <w:rPr>
                <w:lang w:val="en-GB"/>
              </w:rPr>
              <w:t xml:space="preserve"> </w:t>
            </w:r>
            <w:r w:rsidRPr="006B56BB">
              <w:rPr>
                <w:lang w:val="en-GB"/>
              </w:rPr>
              <w:t>by the Employer</w:t>
            </w:r>
          </w:p>
        </w:tc>
        <w:tc>
          <w:tcPr>
            <w:tcW w:w="7369" w:type="dxa"/>
            <w:shd w:val="clear" w:color="auto" w:fill="auto"/>
          </w:tcPr>
          <w:p w14:paraId="766E9893" w14:textId="77777777" w:rsidR="00487895" w:rsidRPr="006B56BB"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 xml:space="preserve">The </w:t>
            </w:r>
            <w:r w:rsidRPr="008826CF">
              <w:rPr>
                <w:lang w:val="en-US"/>
              </w:rPr>
              <w:t>Consultant</w:t>
            </w:r>
            <w:r w:rsidRPr="006B56BB">
              <w:rPr>
                <w:lang w:val="en-GB"/>
              </w:rPr>
              <w:t xml:space="preserve"> shall assume in the financial </w:t>
            </w:r>
            <w:r w:rsidR="006A23AA" w:rsidRPr="006A23AA">
              <w:rPr>
                <w:lang w:val="en-GB"/>
              </w:rPr>
              <w:t>Proposal</w:t>
            </w:r>
            <w:r w:rsidRPr="006B56BB">
              <w:rPr>
                <w:lang w:val="en-GB"/>
              </w:rPr>
              <w:t xml:space="preserve"> that the Employer shall make the following contributions:</w:t>
            </w:r>
          </w:p>
          <w:p w14:paraId="0BE04527" w14:textId="77777777" w:rsidR="00487895" w:rsidRPr="001147B6" w:rsidRDefault="00927884" w:rsidP="00E94691">
            <w:pPr>
              <w:pStyle w:val="FarbigeListe-Akzent11"/>
              <w:numPr>
                <w:ilvl w:val="2"/>
                <w:numId w:val="4"/>
              </w:numPr>
              <w:spacing w:before="120" w:after="120"/>
              <w:contextualSpacing w:val="0"/>
              <w:jc w:val="both"/>
              <w:rPr>
                <w:lang w:val="en-US"/>
              </w:rPr>
            </w:pPr>
            <w:r w:rsidRPr="001147B6">
              <w:rPr>
                <w:lang w:val="en-US"/>
              </w:rPr>
              <w:t>provide the Consultant with all the information, documents, maps, aerial photographs, etc. in his possession and necessary for the completion of his services, free of charge, for the duration of the project;</w:t>
            </w:r>
          </w:p>
          <w:p w14:paraId="56562A86" w14:textId="244E5C97" w:rsidR="00487895" w:rsidRPr="001147B6" w:rsidRDefault="00927884" w:rsidP="00E94691">
            <w:pPr>
              <w:pStyle w:val="FarbigeListe-Akzent11"/>
              <w:numPr>
                <w:ilvl w:val="2"/>
                <w:numId w:val="4"/>
              </w:numPr>
              <w:spacing w:before="120" w:after="120"/>
              <w:contextualSpacing w:val="0"/>
              <w:jc w:val="both"/>
              <w:rPr>
                <w:lang w:val="en-US"/>
              </w:rPr>
            </w:pPr>
            <w:r w:rsidRPr="008826CF">
              <w:rPr>
                <w:lang w:val="en-US"/>
              </w:rPr>
              <w:t xml:space="preserve">provide other </w:t>
            </w:r>
            <w:r w:rsidR="007549EC">
              <w:rPr>
                <w:lang w:val="en-US"/>
              </w:rPr>
              <w:t xml:space="preserve">support and </w:t>
            </w:r>
            <w:r w:rsidRPr="001147B6">
              <w:rPr>
                <w:lang w:val="en-US"/>
              </w:rPr>
              <w:t>contributions</w:t>
            </w:r>
            <w:r w:rsidRPr="006B56BB">
              <w:rPr>
                <w:lang w:val="en-GB"/>
              </w:rPr>
              <w:t xml:space="preserve"> as stipulated in the </w:t>
            </w:r>
            <w:r w:rsidRPr="006B56BB">
              <w:rPr>
                <w:b/>
                <w:lang w:val="en-GB"/>
              </w:rPr>
              <w:t>Data Sheet.</w:t>
            </w:r>
          </w:p>
        </w:tc>
      </w:tr>
      <w:tr w:rsidR="00487895" w:rsidRPr="000736B2" w14:paraId="7453FCB7" w14:textId="77777777" w:rsidTr="00007EAB">
        <w:trPr>
          <w:trHeight w:val="459"/>
        </w:trPr>
        <w:tc>
          <w:tcPr>
            <w:tcW w:w="9469" w:type="dxa"/>
            <w:gridSpan w:val="2"/>
            <w:shd w:val="clear" w:color="auto" w:fill="auto"/>
          </w:tcPr>
          <w:p w14:paraId="1536D9F3" w14:textId="0781729D" w:rsidR="00487895" w:rsidRPr="001147B6" w:rsidRDefault="00927884" w:rsidP="00D96D33">
            <w:pPr>
              <w:pStyle w:val="Heading1"/>
              <w:spacing w:before="360" w:after="120"/>
              <w:rPr>
                <w:rFonts w:ascii="Arial" w:hAnsi="Arial" w:cs="Arial"/>
                <w:lang w:val="en-US"/>
              </w:rPr>
            </w:pPr>
            <w:bookmarkStart w:id="51" w:name="_Toc491165071"/>
            <w:bookmarkStart w:id="52" w:name="_Toc28886895"/>
            <w:bookmarkStart w:id="53" w:name="_Toc34586678"/>
            <w:r w:rsidRPr="001147B6">
              <w:rPr>
                <w:rFonts w:ascii="Arial" w:hAnsi="Arial" w:cs="Arial"/>
                <w:sz w:val="28"/>
                <w:szCs w:val="28"/>
                <w:lang w:val="en-US"/>
              </w:rPr>
              <w:t xml:space="preserve">C. </w:t>
            </w:r>
            <w:r w:rsidR="00A1556D" w:rsidRPr="001147B6">
              <w:rPr>
                <w:rFonts w:ascii="Arial" w:hAnsi="Arial" w:cs="Arial"/>
                <w:sz w:val="28"/>
                <w:szCs w:val="28"/>
                <w:lang w:val="en-US"/>
              </w:rPr>
              <w:t xml:space="preserve"> </w:t>
            </w:r>
            <w:r w:rsidRPr="001147B6">
              <w:rPr>
                <w:rFonts w:ascii="Arial" w:hAnsi="Arial" w:cs="Arial"/>
                <w:sz w:val="28"/>
                <w:szCs w:val="28"/>
                <w:lang w:val="en-US"/>
              </w:rPr>
              <w:t xml:space="preserve">Submission, </w:t>
            </w:r>
            <w:r w:rsidRPr="00BA4D53">
              <w:rPr>
                <w:rFonts w:ascii="Arial" w:hAnsi="Arial" w:cs="Arial"/>
                <w:sz w:val="28"/>
                <w:szCs w:val="28"/>
                <w:lang w:val="en-US"/>
              </w:rPr>
              <w:t>Opening</w:t>
            </w:r>
            <w:r w:rsidRPr="001147B6">
              <w:rPr>
                <w:rFonts w:ascii="Arial" w:hAnsi="Arial" w:cs="Arial"/>
                <w:sz w:val="28"/>
                <w:szCs w:val="28"/>
                <w:lang w:val="en-US"/>
              </w:rPr>
              <w:t xml:space="preserve"> and Evaluation</w:t>
            </w:r>
            <w:bookmarkEnd w:id="51"/>
            <w:bookmarkEnd w:id="52"/>
            <w:bookmarkEnd w:id="53"/>
          </w:p>
        </w:tc>
      </w:tr>
      <w:tr w:rsidR="00487895" w:rsidRPr="000736B2" w14:paraId="6C295069" w14:textId="77777777" w:rsidTr="00160CDA">
        <w:tc>
          <w:tcPr>
            <w:tcW w:w="2100" w:type="dxa"/>
            <w:shd w:val="clear" w:color="auto" w:fill="auto"/>
          </w:tcPr>
          <w:p w14:paraId="5512F695" w14:textId="77777777" w:rsidR="00487895" w:rsidRPr="006B56BB" w:rsidRDefault="00927884" w:rsidP="00E94691">
            <w:pPr>
              <w:pStyle w:val="Heading2"/>
              <w:numPr>
                <w:ilvl w:val="0"/>
                <w:numId w:val="4"/>
              </w:numPr>
              <w:tabs>
                <w:tab w:val="clear" w:pos="0"/>
                <w:tab w:val="num" w:pos="284"/>
              </w:tabs>
              <w:spacing w:before="120" w:after="120"/>
              <w:ind w:left="0" w:firstLine="142"/>
            </w:pPr>
            <w:bookmarkStart w:id="54" w:name="_Toc491165072"/>
            <w:bookmarkStart w:id="55" w:name="_Toc34586679"/>
            <w:r w:rsidRPr="006B56BB">
              <w:t>Submission, Sealing, and Marking of Proposals</w:t>
            </w:r>
            <w:bookmarkEnd w:id="54"/>
            <w:bookmarkEnd w:id="55"/>
          </w:p>
        </w:tc>
        <w:tc>
          <w:tcPr>
            <w:tcW w:w="7369" w:type="dxa"/>
            <w:shd w:val="clear" w:color="auto" w:fill="auto"/>
          </w:tcPr>
          <w:p w14:paraId="538AA6F1" w14:textId="3569F97E" w:rsidR="00B81898" w:rsidRPr="00BA383F" w:rsidRDefault="00927884" w:rsidP="00E94691">
            <w:pPr>
              <w:pStyle w:val="FarbigeListe-Akzent11"/>
              <w:numPr>
                <w:ilvl w:val="1"/>
                <w:numId w:val="4"/>
              </w:numPr>
              <w:spacing w:before="120" w:after="120"/>
              <w:ind w:left="0" w:firstLine="0"/>
              <w:contextualSpacing w:val="0"/>
              <w:jc w:val="both"/>
              <w:rPr>
                <w:lang w:val="en-US"/>
              </w:rPr>
            </w:pPr>
            <w:r w:rsidRPr="009E16BF">
              <w:rPr>
                <w:lang w:val="en-GB"/>
              </w:rPr>
              <w:t>The</w:t>
            </w:r>
            <w:r w:rsidRPr="009E16BF">
              <w:rPr>
                <w:lang w:val="en-US"/>
              </w:rPr>
              <w:t xml:space="preserve"> Consultant shall submit a signed and complete Proposal comprising the documents and forms in accordance with ITC </w:t>
            </w:r>
            <w:r w:rsidR="003932EE">
              <w:rPr>
                <w:lang w:val="en-US"/>
              </w:rPr>
              <w:t>9</w:t>
            </w:r>
            <w:r w:rsidRPr="009E16BF">
              <w:rPr>
                <w:lang w:val="en-US"/>
              </w:rPr>
              <w:t xml:space="preserve"> (Documents Comprising Proposal). The submission can be done by mail </w:t>
            </w:r>
            <w:r w:rsidR="00BC6196" w:rsidRPr="009E16BF">
              <w:rPr>
                <w:lang w:val="en-US"/>
              </w:rPr>
              <w:t xml:space="preserve">(postal or courier service) </w:t>
            </w:r>
            <w:r w:rsidRPr="00BA383F">
              <w:rPr>
                <w:lang w:val="en-US"/>
              </w:rPr>
              <w:t>or by hand</w:t>
            </w:r>
            <w:r w:rsidR="009C448B">
              <w:rPr>
                <w:lang w:val="en-US"/>
              </w:rPr>
              <w:t xml:space="preserve"> unless otherwise stipulated in the </w:t>
            </w:r>
            <w:r w:rsidR="009C448B" w:rsidRPr="00C03B76">
              <w:rPr>
                <w:b/>
                <w:bCs/>
                <w:lang w:val="en-US"/>
              </w:rPr>
              <w:t>Data Sheet</w:t>
            </w:r>
            <w:r w:rsidRPr="00BA383F">
              <w:rPr>
                <w:lang w:val="en-US"/>
              </w:rPr>
              <w:t xml:space="preserve">. </w:t>
            </w:r>
          </w:p>
          <w:p w14:paraId="09334C36" w14:textId="77777777" w:rsidR="00487895" w:rsidRPr="00FA7938" w:rsidRDefault="00AA77FE" w:rsidP="00E94691">
            <w:pPr>
              <w:pStyle w:val="FarbigeListe-Akzent11"/>
              <w:numPr>
                <w:ilvl w:val="1"/>
                <w:numId w:val="4"/>
              </w:numPr>
              <w:spacing w:before="120" w:after="120"/>
              <w:ind w:left="0" w:firstLine="0"/>
              <w:contextualSpacing w:val="0"/>
              <w:jc w:val="both"/>
              <w:rPr>
                <w:lang w:val="en-US"/>
              </w:rPr>
            </w:pPr>
            <w:r w:rsidRPr="00BA383F">
              <w:rPr>
                <w:lang w:val="en-US"/>
              </w:rPr>
              <w:t xml:space="preserve">The </w:t>
            </w:r>
            <w:r w:rsidR="00927884" w:rsidRPr="00BA383F">
              <w:rPr>
                <w:lang w:val="en-US"/>
              </w:rPr>
              <w:t xml:space="preserve">authorized representative of the Consultant </w:t>
            </w:r>
            <w:r w:rsidRPr="00BA383F">
              <w:rPr>
                <w:lang w:val="en-US"/>
              </w:rPr>
              <w:t xml:space="preserve">according to ITC 4.1. </w:t>
            </w:r>
            <w:r w:rsidR="00927884" w:rsidRPr="00FA7938">
              <w:rPr>
                <w:lang w:val="en-US"/>
              </w:rPr>
              <w:t xml:space="preserve">shall sign the original submission </w:t>
            </w:r>
            <w:r w:rsidR="00927884" w:rsidRPr="00FA7938">
              <w:rPr>
                <w:lang w:val="en-GB"/>
              </w:rPr>
              <w:t>letters</w:t>
            </w:r>
            <w:r w:rsidR="00927884" w:rsidRPr="00FA7938">
              <w:rPr>
                <w:lang w:val="en-US"/>
              </w:rPr>
              <w:t xml:space="preserve"> in the required format for both the Technical Proposal and the Financial Proposal. </w:t>
            </w:r>
          </w:p>
          <w:p w14:paraId="55F48070" w14:textId="787AC850" w:rsidR="001F624A" w:rsidRPr="00EE6132" w:rsidRDefault="001F624A" w:rsidP="00E94691">
            <w:pPr>
              <w:pStyle w:val="FarbigeListe-Akzent11"/>
              <w:numPr>
                <w:ilvl w:val="1"/>
                <w:numId w:val="4"/>
              </w:numPr>
              <w:spacing w:before="120" w:after="120"/>
              <w:ind w:left="0" w:firstLine="0"/>
              <w:contextualSpacing w:val="0"/>
              <w:jc w:val="both"/>
              <w:rPr>
                <w:lang w:val="en-US"/>
              </w:rPr>
            </w:pPr>
            <w:r w:rsidRPr="00EE6132">
              <w:rPr>
                <w:lang w:val="en-US"/>
              </w:rPr>
              <w:t>Any modifications, revisions, interlineations, erasures or overwriting shall be valid only if they are signed or initialized by the persons signing the Proposal.</w:t>
            </w:r>
          </w:p>
          <w:p w14:paraId="1FF03902" w14:textId="3D9530EA" w:rsidR="00F06650" w:rsidRPr="00AC3C2C" w:rsidRDefault="00927884" w:rsidP="00E94691">
            <w:pPr>
              <w:pStyle w:val="FarbigeListe-Akzent11"/>
              <w:numPr>
                <w:ilvl w:val="1"/>
                <w:numId w:val="4"/>
              </w:numPr>
              <w:spacing w:before="120" w:after="120"/>
              <w:ind w:left="0" w:firstLine="0"/>
              <w:contextualSpacing w:val="0"/>
              <w:jc w:val="both"/>
              <w:rPr>
                <w:lang w:val="en-US"/>
              </w:rPr>
            </w:pPr>
            <w:r w:rsidRPr="00EE6132">
              <w:rPr>
                <w:lang w:val="en-US"/>
              </w:rPr>
              <w:t xml:space="preserve">The signed Proposal shall be marked “Original”, and its copies marked “Copy” as appropriate. The number of copies </w:t>
            </w:r>
            <w:r w:rsidR="003932EE">
              <w:rPr>
                <w:lang w:val="en-US"/>
              </w:rPr>
              <w:t>is</w:t>
            </w:r>
            <w:r w:rsidRPr="00EE6132">
              <w:rPr>
                <w:lang w:val="en-US"/>
              </w:rPr>
              <w:t xml:space="preserve"> indicated in the </w:t>
            </w:r>
            <w:r w:rsidR="006A23AA" w:rsidRPr="00EE6132">
              <w:rPr>
                <w:b/>
                <w:lang w:val="en-US"/>
              </w:rPr>
              <w:t>Data Sheet</w:t>
            </w:r>
            <w:r w:rsidRPr="00EE6132">
              <w:rPr>
                <w:lang w:val="en-US"/>
              </w:rPr>
              <w:t>. All copies shall be made from the signed original. If there are discrepancies between the original and the copies, the original shall prevail.</w:t>
            </w:r>
          </w:p>
          <w:p w14:paraId="5221329C" w14:textId="4BC87928" w:rsidR="00F06650" w:rsidRPr="00A77D0A" w:rsidRDefault="00927884" w:rsidP="00E94691">
            <w:pPr>
              <w:pStyle w:val="FarbigeListe-Akzent11"/>
              <w:numPr>
                <w:ilvl w:val="1"/>
                <w:numId w:val="4"/>
              </w:numPr>
              <w:spacing w:before="120" w:after="120"/>
              <w:ind w:left="0" w:firstLine="0"/>
              <w:contextualSpacing w:val="0"/>
              <w:jc w:val="both"/>
              <w:rPr>
                <w:lang w:val="en-US"/>
              </w:rPr>
            </w:pPr>
            <w:r w:rsidRPr="009E16BF">
              <w:rPr>
                <w:lang w:val="en-US"/>
              </w:rPr>
              <w:t xml:space="preserve">The original and all the copies of the Proposal shall be </w:t>
            </w:r>
            <w:r w:rsidR="00933039">
              <w:rPr>
                <w:lang w:val="en-US"/>
              </w:rPr>
              <w:t xml:space="preserve">submitted and sealed as indicated in the </w:t>
            </w:r>
            <w:r w:rsidR="00933039" w:rsidRPr="00BA4D53">
              <w:rPr>
                <w:b/>
                <w:bCs/>
                <w:lang w:val="en-US"/>
              </w:rPr>
              <w:t>Data Sheet</w:t>
            </w:r>
            <w:r w:rsidR="00933039">
              <w:rPr>
                <w:lang w:val="en-US"/>
              </w:rPr>
              <w:t>.</w:t>
            </w:r>
            <w:r w:rsidR="003932EE">
              <w:rPr>
                <w:lang w:val="en-US"/>
              </w:rPr>
              <w:t xml:space="preserve"> </w:t>
            </w:r>
            <w:r w:rsidRPr="003932EE">
              <w:rPr>
                <w:lang w:val="en-US"/>
              </w:rPr>
              <w:t>If the envelopes and packages with the Proposal are not sealed and marked as required</w:t>
            </w:r>
            <w:r w:rsidR="00933039" w:rsidRPr="003932EE">
              <w:rPr>
                <w:lang w:val="en-US"/>
              </w:rPr>
              <w:t xml:space="preserve"> in the </w:t>
            </w:r>
            <w:r w:rsidR="00933039" w:rsidRPr="003932EE">
              <w:rPr>
                <w:b/>
                <w:bCs/>
                <w:lang w:val="en-US"/>
              </w:rPr>
              <w:t>Data Sheet</w:t>
            </w:r>
            <w:r w:rsidRPr="003932EE">
              <w:rPr>
                <w:lang w:val="en-US"/>
              </w:rPr>
              <w:t xml:space="preserve">, the Employer </w:t>
            </w:r>
            <w:r w:rsidRPr="003932EE">
              <w:rPr>
                <w:lang w:val="en-US"/>
              </w:rPr>
              <w:lastRenderedPageBreak/>
              <w:t xml:space="preserve">will assume no responsibility for the misplacement, loss, or premature opening of the Proposal. </w:t>
            </w:r>
          </w:p>
          <w:p w14:paraId="5E9F77EA" w14:textId="77777777" w:rsidR="00ED762D" w:rsidRPr="009E16BF" w:rsidRDefault="00927884" w:rsidP="00E94691">
            <w:pPr>
              <w:pStyle w:val="FarbigeListe-Akzent11"/>
              <w:numPr>
                <w:ilvl w:val="1"/>
                <w:numId w:val="4"/>
              </w:numPr>
              <w:spacing w:before="120" w:after="120"/>
              <w:ind w:left="0" w:firstLine="0"/>
              <w:contextualSpacing w:val="0"/>
              <w:jc w:val="both"/>
              <w:rPr>
                <w:lang w:val="en-US"/>
              </w:rPr>
            </w:pPr>
            <w:r w:rsidRPr="009E16BF">
              <w:rPr>
                <w:lang w:val="en-US"/>
              </w:rPr>
              <w:t xml:space="preserve">The </w:t>
            </w:r>
            <w:r w:rsidR="00466A1F" w:rsidRPr="009E16BF">
              <w:rPr>
                <w:lang w:val="en-US"/>
              </w:rPr>
              <w:t xml:space="preserve">original of the </w:t>
            </w:r>
            <w:r w:rsidRPr="009E16BF">
              <w:rPr>
                <w:lang w:val="en-US"/>
              </w:rPr>
              <w:t xml:space="preserve">Proposal or its modifications must be sent to the address indicated in the </w:t>
            </w:r>
            <w:r w:rsidR="006A23AA" w:rsidRPr="009E16BF">
              <w:rPr>
                <w:b/>
                <w:lang w:val="en-US"/>
              </w:rPr>
              <w:t>Data Sheet</w:t>
            </w:r>
            <w:r w:rsidRPr="009E16BF">
              <w:rPr>
                <w:lang w:val="en-US"/>
              </w:rPr>
              <w:t xml:space="preserve"> and received no later than the deadline indicated in the </w:t>
            </w:r>
            <w:r w:rsidR="006A23AA" w:rsidRPr="009E16BF">
              <w:rPr>
                <w:b/>
                <w:lang w:val="en-US"/>
              </w:rPr>
              <w:t>Data Sheet</w:t>
            </w:r>
            <w:r w:rsidRPr="009E16BF">
              <w:rPr>
                <w:lang w:val="en-US"/>
              </w:rPr>
              <w:t xml:space="preserve">, or any extension to this deadline. Any Proposal or its modification received after the deadline shall be declared late and rejected, and promptly returned unopened. The </w:t>
            </w:r>
            <w:r w:rsidR="00547945" w:rsidRPr="009E16BF">
              <w:rPr>
                <w:lang w:val="en-US"/>
              </w:rPr>
              <w:t xml:space="preserve">timely </w:t>
            </w:r>
            <w:r w:rsidRPr="009E16BF">
              <w:rPr>
                <w:lang w:val="en-US"/>
              </w:rPr>
              <w:t xml:space="preserve">receipt of the original </w:t>
            </w:r>
            <w:r w:rsidR="00547945" w:rsidRPr="009E16BF">
              <w:rPr>
                <w:lang w:val="en-US"/>
              </w:rPr>
              <w:t xml:space="preserve">of the Proposal </w:t>
            </w:r>
            <w:r w:rsidRPr="009E16BF">
              <w:rPr>
                <w:lang w:val="en-US"/>
              </w:rPr>
              <w:t xml:space="preserve">at the address </w:t>
            </w:r>
            <w:r w:rsidR="00547945" w:rsidRPr="009E16BF">
              <w:rPr>
                <w:lang w:val="en-US"/>
              </w:rPr>
              <w:t xml:space="preserve">and date </w:t>
            </w:r>
            <w:r w:rsidRPr="009E16BF">
              <w:rPr>
                <w:lang w:val="en-US"/>
              </w:rPr>
              <w:t xml:space="preserve">indicated in the </w:t>
            </w:r>
            <w:r w:rsidR="006A23AA" w:rsidRPr="009E16BF">
              <w:rPr>
                <w:b/>
                <w:lang w:val="en-US"/>
              </w:rPr>
              <w:t>Data Sheet</w:t>
            </w:r>
            <w:r w:rsidRPr="009E16BF">
              <w:rPr>
                <w:lang w:val="en-US"/>
              </w:rPr>
              <w:t xml:space="preserve"> is decisive for the timely </w:t>
            </w:r>
            <w:r w:rsidR="006C26ED" w:rsidRPr="009E16BF">
              <w:rPr>
                <w:lang w:val="en-US"/>
              </w:rPr>
              <w:t>submission</w:t>
            </w:r>
            <w:r w:rsidR="00547945" w:rsidRPr="009E16BF">
              <w:rPr>
                <w:lang w:val="en-US"/>
              </w:rPr>
              <w:t xml:space="preserve"> of the Proposal.</w:t>
            </w:r>
            <w:r w:rsidRPr="009E16BF">
              <w:rPr>
                <w:lang w:val="en-US"/>
              </w:rPr>
              <w:t xml:space="preserve"> </w:t>
            </w:r>
          </w:p>
          <w:p w14:paraId="26C845C5" w14:textId="77777777" w:rsidR="00487895" w:rsidRPr="009E16BF" w:rsidRDefault="00ED762D" w:rsidP="00E94691">
            <w:pPr>
              <w:pStyle w:val="FarbigeListe-Akzent11"/>
              <w:numPr>
                <w:ilvl w:val="1"/>
                <w:numId w:val="4"/>
              </w:numPr>
              <w:spacing w:before="120" w:after="120"/>
              <w:ind w:left="0" w:firstLine="0"/>
              <w:contextualSpacing w:val="0"/>
              <w:jc w:val="both"/>
              <w:rPr>
                <w:lang w:val="en-US"/>
              </w:rPr>
            </w:pPr>
            <w:r w:rsidRPr="009E16BF">
              <w:rPr>
                <w:lang w:val="en-US"/>
              </w:rPr>
              <w:t xml:space="preserve">The Consultant may be requested to send additional copies of the Proposal to other recipients as </w:t>
            </w:r>
            <w:r w:rsidR="007E1E00" w:rsidRPr="009E16BF">
              <w:rPr>
                <w:lang w:val="en-US"/>
              </w:rPr>
              <w:t xml:space="preserve">indicated in the </w:t>
            </w:r>
            <w:r w:rsidR="006A23AA" w:rsidRPr="009E16BF">
              <w:rPr>
                <w:b/>
                <w:lang w:val="en-US"/>
              </w:rPr>
              <w:t>Data Sheet</w:t>
            </w:r>
            <w:r w:rsidRPr="009E16BF">
              <w:rPr>
                <w:lang w:val="en-US"/>
              </w:rPr>
              <w:t xml:space="preserve">. In this case the same </w:t>
            </w:r>
            <w:r w:rsidR="007E1E00" w:rsidRPr="009E16BF">
              <w:rPr>
                <w:lang w:val="en-US"/>
              </w:rPr>
              <w:t>requirements for envelopes and</w:t>
            </w:r>
            <w:r w:rsidR="007E1E00" w:rsidRPr="009E16BF">
              <w:rPr>
                <w:lang w:val="en-GB"/>
              </w:rPr>
              <w:t xml:space="preserve"> packages apply as for the original of the Proposal. The receipt of such copies shall not be decisive for the timely submission.</w:t>
            </w:r>
          </w:p>
        </w:tc>
      </w:tr>
      <w:tr w:rsidR="00487895" w:rsidRPr="000736B2" w14:paraId="7B621AEE" w14:textId="77777777" w:rsidTr="00160CDA">
        <w:tc>
          <w:tcPr>
            <w:tcW w:w="2100" w:type="dxa"/>
            <w:shd w:val="clear" w:color="auto" w:fill="auto"/>
          </w:tcPr>
          <w:p w14:paraId="07FEAEAE" w14:textId="09BD5E96" w:rsidR="00487895" w:rsidRPr="006B56BB" w:rsidRDefault="00927884" w:rsidP="00E94691">
            <w:pPr>
              <w:pStyle w:val="Heading2"/>
              <w:numPr>
                <w:ilvl w:val="0"/>
                <w:numId w:val="4"/>
              </w:numPr>
              <w:tabs>
                <w:tab w:val="clear" w:pos="0"/>
                <w:tab w:val="num" w:pos="284"/>
              </w:tabs>
              <w:spacing w:before="120" w:after="120"/>
              <w:ind w:left="0" w:firstLine="142"/>
            </w:pPr>
            <w:bookmarkStart w:id="56" w:name="_Toc491165073"/>
            <w:bookmarkStart w:id="57" w:name="_Toc34586680"/>
            <w:r w:rsidRPr="006B56BB">
              <w:lastRenderedPageBreak/>
              <w:t>Confidentiality</w:t>
            </w:r>
            <w:bookmarkEnd w:id="56"/>
            <w:bookmarkEnd w:id="57"/>
          </w:p>
        </w:tc>
        <w:tc>
          <w:tcPr>
            <w:tcW w:w="7369" w:type="dxa"/>
            <w:shd w:val="clear" w:color="auto" w:fill="auto"/>
          </w:tcPr>
          <w:p w14:paraId="507FF74B" w14:textId="77777777" w:rsidR="00F06650" w:rsidRPr="006B56BB"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 xml:space="preserve">From the time the Proposals are opened to the time the Contract is awarded, the Consultant shall not contact the Employer on any matter related to its Technical and/or Financial Proposal. Information relating to the evaluation of Proposals and award recommendations shall not be disclosed to the Consultants who submitted the Proposals or to any other party not officially concerned with the process, until the Contract </w:t>
            </w:r>
            <w:r w:rsidR="00C963AD" w:rsidRPr="006B56BB">
              <w:rPr>
                <w:lang w:val="en-GB"/>
              </w:rPr>
              <w:t xml:space="preserve">is </w:t>
            </w:r>
            <w:r w:rsidRPr="006B56BB">
              <w:rPr>
                <w:lang w:val="en-GB"/>
              </w:rPr>
              <w:t>award</w:t>
            </w:r>
            <w:r w:rsidR="00C963AD" w:rsidRPr="006B56BB">
              <w:rPr>
                <w:lang w:val="en-GB"/>
              </w:rPr>
              <w:t>ed</w:t>
            </w:r>
            <w:r w:rsidRPr="006B56BB">
              <w:rPr>
                <w:lang w:val="en-GB"/>
              </w:rPr>
              <w:t>.</w:t>
            </w:r>
          </w:p>
          <w:p w14:paraId="583EC6EB" w14:textId="77777777" w:rsidR="00487895" w:rsidRPr="001147B6" w:rsidRDefault="00927884" w:rsidP="00E94691">
            <w:pPr>
              <w:pStyle w:val="FarbigeListe-Akzent11"/>
              <w:numPr>
                <w:ilvl w:val="1"/>
                <w:numId w:val="4"/>
              </w:numPr>
              <w:spacing w:before="120" w:after="120"/>
              <w:ind w:left="0" w:firstLine="0"/>
              <w:contextualSpacing w:val="0"/>
              <w:jc w:val="both"/>
              <w:rPr>
                <w:lang w:val="en-US"/>
              </w:rPr>
            </w:pPr>
            <w:r w:rsidRPr="006B56BB">
              <w:rPr>
                <w:lang w:val="en-GB"/>
              </w:rPr>
              <w:t>Any attempt by shortlisted Consultants or anyone on behalf of the Consultant to influence improperly the Employer in the evaluation of the Proposals or Contract award decisions may result in the rejection of its Proposal.</w:t>
            </w:r>
          </w:p>
        </w:tc>
      </w:tr>
      <w:tr w:rsidR="00487895" w:rsidRPr="000736B2" w14:paraId="5E1E9DB0" w14:textId="77777777" w:rsidTr="00160CDA">
        <w:tc>
          <w:tcPr>
            <w:tcW w:w="2100" w:type="dxa"/>
            <w:shd w:val="clear" w:color="auto" w:fill="auto"/>
          </w:tcPr>
          <w:p w14:paraId="5E12BFA5" w14:textId="77777777" w:rsidR="00DC5E2C" w:rsidRDefault="00927884" w:rsidP="00E94691">
            <w:pPr>
              <w:pStyle w:val="Heading2"/>
              <w:numPr>
                <w:ilvl w:val="0"/>
                <w:numId w:val="4"/>
              </w:numPr>
              <w:tabs>
                <w:tab w:val="clear" w:pos="0"/>
                <w:tab w:val="num" w:pos="284"/>
              </w:tabs>
              <w:spacing w:before="120" w:after="120"/>
              <w:ind w:left="0" w:firstLine="142"/>
            </w:pPr>
            <w:bookmarkStart w:id="58" w:name="_Toc491165074"/>
            <w:bookmarkStart w:id="59" w:name="_Toc34586681"/>
            <w:r w:rsidRPr="006B56BB">
              <w:t>Opening of Proposals</w:t>
            </w:r>
            <w:bookmarkEnd w:id="58"/>
            <w:bookmarkEnd w:id="59"/>
          </w:p>
          <w:p w14:paraId="430D296B" w14:textId="77777777" w:rsidR="00DC5E2C" w:rsidRDefault="00DC5E2C" w:rsidP="00DC5E2C">
            <w:pPr>
              <w:rPr>
                <w:lang w:val="en-GB"/>
              </w:rPr>
            </w:pPr>
          </w:p>
          <w:p w14:paraId="339B2DF8" w14:textId="77777777" w:rsidR="00DC5E2C" w:rsidRDefault="00DC5E2C" w:rsidP="00DC5E2C">
            <w:pPr>
              <w:rPr>
                <w:lang w:val="en-GB"/>
              </w:rPr>
            </w:pPr>
          </w:p>
          <w:p w14:paraId="0F1CA2AD" w14:textId="77777777" w:rsidR="00DC5E2C" w:rsidRDefault="00DC5E2C" w:rsidP="00DC5E2C">
            <w:pPr>
              <w:rPr>
                <w:lang w:val="en-GB"/>
              </w:rPr>
            </w:pPr>
          </w:p>
          <w:p w14:paraId="1180E4A4" w14:textId="77777777" w:rsidR="00DC5E2C" w:rsidRDefault="00DC5E2C" w:rsidP="00DC5E2C">
            <w:pPr>
              <w:rPr>
                <w:lang w:val="en-GB"/>
              </w:rPr>
            </w:pPr>
          </w:p>
          <w:p w14:paraId="0265BCDE" w14:textId="77777777" w:rsidR="00DC5E2C" w:rsidRDefault="00DC5E2C" w:rsidP="00DC5E2C">
            <w:pPr>
              <w:rPr>
                <w:lang w:val="en-GB"/>
              </w:rPr>
            </w:pPr>
          </w:p>
          <w:p w14:paraId="0CC32E03" w14:textId="77777777" w:rsidR="00DC5E2C" w:rsidRDefault="00DC5E2C" w:rsidP="00DC5E2C">
            <w:pPr>
              <w:rPr>
                <w:lang w:val="en-GB"/>
              </w:rPr>
            </w:pPr>
          </w:p>
          <w:p w14:paraId="55437B82" w14:textId="77777777" w:rsidR="00DC5E2C" w:rsidRDefault="00DC5E2C" w:rsidP="00DC5E2C">
            <w:pPr>
              <w:rPr>
                <w:lang w:val="en-GB"/>
              </w:rPr>
            </w:pPr>
          </w:p>
          <w:p w14:paraId="4B67AFA6" w14:textId="77777777" w:rsidR="00DC5E2C" w:rsidRDefault="00DC5E2C" w:rsidP="00DC5E2C">
            <w:pPr>
              <w:rPr>
                <w:lang w:val="en-GB"/>
              </w:rPr>
            </w:pPr>
          </w:p>
          <w:p w14:paraId="63ECEB61" w14:textId="77777777" w:rsidR="00DC5E2C" w:rsidRDefault="00DC5E2C" w:rsidP="00DC5E2C">
            <w:pPr>
              <w:rPr>
                <w:lang w:val="en-GB"/>
              </w:rPr>
            </w:pPr>
          </w:p>
          <w:p w14:paraId="38A2A627" w14:textId="77777777" w:rsidR="00DC5E2C" w:rsidRDefault="00DC5E2C" w:rsidP="00DC5E2C">
            <w:pPr>
              <w:rPr>
                <w:lang w:val="en-GB"/>
              </w:rPr>
            </w:pPr>
          </w:p>
          <w:p w14:paraId="1D9A3D7F" w14:textId="77777777" w:rsidR="00DC5E2C" w:rsidRDefault="00DC5E2C" w:rsidP="00DC5E2C">
            <w:pPr>
              <w:rPr>
                <w:lang w:val="en-GB"/>
              </w:rPr>
            </w:pPr>
          </w:p>
          <w:p w14:paraId="4CEBFD0F" w14:textId="77777777" w:rsidR="00DC5E2C" w:rsidRDefault="00DC5E2C" w:rsidP="00DC5E2C">
            <w:pPr>
              <w:rPr>
                <w:lang w:val="en-GB"/>
              </w:rPr>
            </w:pPr>
          </w:p>
          <w:p w14:paraId="0F4E4334" w14:textId="77777777" w:rsidR="00DC5E2C" w:rsidRDefault="00DC5E2C" w:rsidP="00DC5E2C">
            <w:pPr>
              <w:rPr>
                <w:lang w:val="en-GB"/>
              </w:rPr>
            </w:pPr>
          </w:p>
          <w:p w14:paraId="482F8608" w14:textId="77777777" w:rsidR="00DC5E2C" w:rsidRDefault="00DC5E2C" w:rsidP="00DC5E2C">
            <w:pPr>
              <w:rPr>
                <w:lang w:val="en-GB"/>
              </w:rPr>
            </w:pPr>
          </w:p>
          <w:p w14:paraId="42D11CFB" w14:textId="77777777" w:rsidR="00DC5E2C" w:rsidRDefault="00DC5E2C" w:rsidP="00DC5E2C">
            <w:pPr>
              <w:rPr>
                <w:lang w:val="en-GB"/>
              </w:rPr>
            </w:pPr>
          </w:p>
          <w:p w14:paraId="358ED2DD" w14:textId="77777777" w:rsidR="00DC5E2C" w:rsidRDefault="00DC5E2C" w:rsidP="00DC5E2C">
            <w:pPr>
              <w:rPr>
                <w:lang w:val="en-GB"/>
              </w:rPr>
            </w:pPr>
          </w:p>
          <w:p w14:paraId="75D9444D" w14:textId="77777777" w:rsidR="00DC5E2C" w:rsidRDefault="00DC5E2C" w:rsidP="00DC5E2C">
            <w:pPr>
              <w:rPr>
                <w:lang w:val="en-GB"/>
              </w:rPr>
            </w:pPr>
          </w:p>
          <w:p w14:paraId="3EA67FBD" w14:textId="77777777" w:rsidR="00DC5E2C" w:rsidRDefault="00DC5E2C" w:rsidP="00DC5E2C">
            <w:pPr>
              <w:rPr>
                <w:lang w:val="en-GB"/>
              </w:rPr>
            </w:pPr>
          </w:p>
          <w:p w14:paraId="71B82314" w14:textId="77777777" w:rsidR="00DC5E2C" w:rsidRDefault="00DC5E2C" w:rsidP="00DC5E2C">
            <w:pPr>
              <w:rPr>
                <w:lang w:val="en-GB"/>
              </w:rPr>
            </w:pPr>
          </w:p>
          <w:p w14:paraId="79914900" w14:textId="77777777" w:rsidR="00DC5E2C" w:rsidRDefault="00DC5E2C" w:rsidP="00DC5E2C">
            <w:pPr>
              <w:rPr>
                <w:lang w:val="en-GB"/>
              </w:rPr>
            </w:pPr>
          </w:p>
          <w:p w14:paraId="7DB01C6F" w14:textId="753E7EBF" w:rsidR="00DC5E2C" w:rsidRPr="00951184" w:rsidRDefault="00DC5E2C" w:rsidP="00951184">
            <w:pPr>
              <w:rPr>
                <w:bCs/>
                <w:lang w:val="en-US"/>
              </w:rPr>
            </w:pPr>
            <w:r w:rsidRPr="00D36BB9">
              <w:rPr>
                <w:lang w:val="en-GB"/>
              </w:rPr>
              <w:t>Quality</w:t>
            </w:r>
            <w:r w:rsidRPr="00DC5E2C">
              <w:rPr>
                <w:lang w:val="en-GB"/>
              </w:rPr>
              <w:t xml:space="preserve"> </w:t>
            </w:r>
            <w:r w:rsidRPr="00E97338">
              <w:rPr>
                <w:lang w:val="en-GB"/>
              </w:rPr>
              <w:t xml:space="preserve">and </w:t>
            </w:r>
            <w:r w:rsidRPr="00951184">
              <w:rPr>
                <w:lang w:val="en-GB"/>
              </w:rPr>
              <w:t>Cost-</w:t>
            </w:r>
            <w:r>
              <w:rPr>
                <w:lang w:val="en-GB"/>
              </w:rPr>
              <w:t>b</w:t>
            </w:r>
            <w:r w:rsidRPr="00951184">
              <w:rPr>
                <w:lang w:val="en-GB"/>
              </w:rPr>
              <w:t>ased Selection - QCBS</w:t>
            </w:r>
          </w:p>
        </w:tc>
        <w:tc>
          <w:tcPr>
            <w:tcW w:w="7369" w:type="dxa"/>
            <w:shd w:val="clear" w:color="auto" w:fill="auto"/>
          </w:tcPr>
          <w:p w14:paraId="683FD7D1" w14:textId="1F824831" w:rsidR="00F06650" w:rsidRPr="00B605A7" w:rsidRDefault="00927884" w:rsidP="00E94691">
            <w:pPr>
              <w:pStyle w:val="FarbigeListe-Akzent11"/>
              <w:numPr>
                <w:ilvl w:val="1"/>
                <w:numId w:val="4"/>
              </w:numPr>
              <w:spacing w:before="120" w:after="120"/>
              <w:ind w:left="0" w:firstLine="0"/>
              <w:contextualSpacing w:val="0"/>
              <w:jc w:val="both"/>
              <w:rPr>
                <w:lang w:val="en-GB"/>
              </w:rPr>
            </w:pPr>
            <w:r w:rsidRPr="00B605A7">
              <w:rPr>
                <w:lang w:val="en-GB"/>
              </w:rPr>
              <w:t xml:space="preserve">The </w:t>
            </w:r>
            <w:r w:rsidR="0082512B" w:rsidRPr="00B605A7">
              <w:rPr>
                <w:lang w:val="en-GB"/>
              </w:rPr>
              <w:t xml:space="preserve">Employer’s evaluation committee shall </w:t>
            </w:r>
            <w:r w:rsidR="00B42B1A" w:rsidRPr="00B605A7">
              <w:rPr>
                <w:lang w:val="en-GB"/>
              </w:rPr>
              <w:t xml:space="preserve">proceed with </w:t>
            </w:r>
            <w:r w:rsidR="00B954B5" w:rsidRPr="00B605A7">
              <w:rPr>
                <w:lang w:val="en-GB"/>
              </w:rPr>
              <w:t xml:space="preserve">the </w:t>
            </w:r>
            <w:r w:rsidRPr="00B605A7">
              <w:rPr>
                <w:lang w:val="en-GB"/>
              </w:rPr>
              <w:t xml:space="preserve">opening of the Proposals </w:t>
            </w:r>
            <w:r w:rsidR="00B954B5" w:rsidRPr="00B605A7">
              <w:rPr>
                <w:lang w:val="en-GB"/>
              </w:rPr>
              <w:t>shortly after the</w:t>
            </w:r>
            <w:r w:rsidR="00BC6196" w:rsidRPr="00B605A7">
              <w:rPr>
                <w:lang w:val="en-GB"/>
              </w:rPr>
              <w:t xml:space="preserve"> </w:t>
            </w:r>
            <w:r w:rsidR="003F3F41" w:rsidRPr="00B605A7">
              <w:rPr>
                <w:lang w:val="en-GB"/>
              </w:rPr>
              <w:t xml:space="preserve">submission </w:t>
            </w:r>
            <w:r w:rsidR="00BC6196" w:rsidRPr="00B605A7">
              <w:rPr>
                <w:lang w:val="en-GB"/>
              </w:rPr>
              <w:t>deadline</w:t>
            </w:r>
            <w:r w:rsidR="003F3F41" w:rsidRPr="00B605A7">
              <w:rPr>
                <w:lang w:val="en-GB"/>
              </w:rPr>
              <w:t xml:space="preserve"> as indicated in the </w:t>
            </w:r>
            <w:r w:rsidR="006A23AA" w:rsidRPr="00B605A7">
              <w:rPr>
                <w:b/>
                <w:lang w:val="en-GB"/>
              </w:rPr>
              <w:t>Data Sheet</w:t>
            </w:r>
            <w:r w:rsidR="002A1421" w:rsidRPr="00B605A7">
              <w:rPr>
                <w:lang w:val="en-GB"/>
              </w:rPr>
              <w:t xml:space="preserve"> and establish and sign an opening protocol as per </w:t>
            </w:r>
            <w:r w:rsidR="002A1421" w:rsidRPr="005622B6">
              <w:rPr>
                <w:lang w:val="en-GB"/>
              </w:rPr>
              <w:t xml:space="preserve">ITC </w:t>
            </w:r>
            <w:r w:rsidR="003932EE" w:rsidRPr="005622B6">
              <w:rPr>
                <w:lang w:val="en-GB"/>
              </w:rPr>
              <w:t>17</w:t>
            </w:r>
            <w:r w:rsidR="002A1421" w:rsidRPr="005622B6">
              <w:rPr>
                <w:lang w:val="en-GB"/>
              </w:rPr>
              <w:t>.</w:t>
            </w:r>
            <w:r w:rsidR="002E2771" w:rsidRPr="005622B6">
              <w:rPr>
                <w:lang w:val="en-GB"/>
              </w:rPr>
              <w:t>4</w:t>
            </w:r>
            <w:r w:rsidR="000650C2" w:rsidRPr="00B605A7">
              <w:rPr>
                <w:lang w:val="en-GB"/>
              </w:rPr>
              <w:t>.</w:t>
            </w:r>
          </w:p>
          <w:p w14:paraId="744752C0" w14:textId="641848B4" w:rsidR="002E2771" w:rsidRPr="00B605A7" w:rsidRDefault="002E2771" w:rsidP="00E94691">
            <w:pPr>
              <w:pStyle w:val="FarbigeListe-Akzent11"/>
              <w:numPr>
                <w:ilvl w:val="1"/>
                <w:numId w:val="4"/>
              </w:numPr>
              <w:spacing w:before="120" w:after="120"/>
              <w:ind w:left="0" w:firstLine="0"/>
              <w:contextualSpacing w:val="0"/>
              <w:jc w:val="both"/>
              <w:rPr>
                <w:lang w:val="en-GB"/>
              </w:rPr>
            </w:pPr>
            <w:r w:rsidRPr="00B605A7">
              <w:rPr>
                <w:lang w:val="en-GB"/>
              </w:rPr>
              <w:t xml:space="preserve">The Employer’s evaluation committee shall be composed of at least </w:t>
            </w:r>
            <w:r w:rsidR="00777137" w:rsidRPr="00B605A7">
              <w:rPr>
                <w:lang w:val="en-GB"/>
              </w:rPr>
              <w:t xml:space="preserve">two </w:t>
            </w:r>
            <w:r w:rsidRPr="00B605A7">
              <w:rPr>
                <w:lang w:val="en-GB"/>
              </w:rPr>
              <w:t>members</w:t>
            </w:r>
            <w:r w:rsidR="00914818" w:rsidRPr="00B605A7">
              <w:rPr>
                <w:lang w:val="en-GB"/>
              </w:rPr>
              <w:t xml:space="preserve"> unless otherwise detailed in the </w:t>
            </w:r>
            <w:r w:rsidR="006A23AA" w:rsidRPr="00B605A7">
              <w:rPr>
                <w:b/>
                <w:lang w:val="en-GB"/>
              </w:rPr>
              <w:t>Data Sheet</w:t>
            </w:r>
            <w:r w:rsidRPr="00B605A7">
              <w:rPr>
                <w:lang w:val="en-GB"/>
              </w:rPr>
              <w:t xml:space="preserve">. </w:t>
            </w:r>
            <w:r w:rsidR="00636E4E" w:rsidRPr="00B605A7">
              <w:rPr>
                <w:lang w:val="en-GB"/>
              </w:rPr>
              <w:t>I</w:t>
            </w:r>
            <w:r w:rsidR="000525FA" w:rsidRPr="00B605A7">
              <w:rPr>
                <w:lang w:val="en-GB"/>
              </w:rPr>
              <w:t xml:space="preserve">f </w:t>
            </w:r>
            <w:r w:rsidR="000525FA" w:rsidRPr="00B605A7">
              <w:rPr>
                <w:lang w:val="en-US"/>
              </w:rPr>
              <w:t xml:space="preserve">a tender agent conducts the selection procedure on behalf of the Employer as indicated in the </w:t>
            </w:r>
            <w:r w:rsidR="000525FA" w:rsidRPr="00B605A7">
              <w:rPr>
                <w:b/>
                <w:lang w:val="en-US"/>
              </w:rPr>
              <w:t>Data Sheet</w:t>
            </w:r>
            <w:r w:rsidR="000525FA" w:rsidRPr="00B605A7">
              <w:rPr>
                <w:lang w:val="en-US"/>
              </w:rPr>
              <w:t xml:space="preserve"> the opening of Proposals shall be done by the tender agent in presence of a witness and both shall sign the opening protocol as per </w:t>
            </w:r>
            <w:r w:rsidR="000525FA" w:rsidRPr="005622B6">
              <w:rPr>
                <w:lang w:val="en-US"/>
              </w:rPr>
              <w:t xml:space="preserve">ITC </w:t>
            </w:r>
            <w:r w:rsidR="003932EE" w:rsidRPr="005622B6">
              <w:rPr>
                <w:lang w:val="en-US"/>
              </w:rPr>
              <w:t>17</w:t>
            </w:r>
            <w:r w:rsidR="000525FA" w:rsidRPr="005622B6">
              <w:rPr>
                <w:lang w:val="en-US"/>
              </w:rPr>
              <w:t>.4</w:t>
            </w:r>
          </w:p>
          <w:p w14:paraId="6F3E8A2E" w14:textId="12AA177B" w:rsidR="00F06650" w:rsidRPr="00B605A7" w:rsidRDefault="00933039" w:rsidP="00E94691">
            <w:pPr>
              <w:pStyle w:val="FarbigeListe-Akzent11"/>
              <w:numPr>
                <w:ilvl w:val="1"/>
                <w:numId w:val="4"/>
              </w:numPr>
              <w:spacing w:before="120" w:after="120"/>
              <w:ind w:left="0" w:firstLine="0"/>
              <w:contextualSpacing w:val="0"/>
              <w:jc w:val="both"/>
              <w:rPr>
                <w:lang w:val="en-GB"/>
              </w:rPr>
            </w:pPr>
            <w:r w:rsidRPr="00B605A7">
              <w:rPr>
                <w:lang w:val="en-GB"/>
              </w:rPr>
              <w:t>In case of QCBS t</w:t>
            </w:r>
            <w:r w:rsidR="00927884" w:rsidRPr="00B605A7">
              <w:rPr>
                <w:lang w:val="en-GB"/>
              </w:rPr>
              <w:t xml:space="preserve">he envelopes with the Financial Proposal shall remain sealed and shall be securely stored until they are opened in accordance with </w:t>
            </w:r>
            <w:r w:rsidR="0013120D" w:rsidRPr="005622B6">
              <w:rPr>
                <w:lang w:val="en-GB"/>
              </w:rPr>
              <w:t xml:space="preserve">ITC </w:t>
            </w:r>
            <w:r w:rsidR="003932EE" w:rsidRPr="005622B6">
              <w:rPr>
                <w:lang w:val="en-GB"/>
              </w:rPr>
              <w:t>20</w:t>
            </w:r>
            <w:r w:rsidR="00927884" w:rsidRPr="005622B6">
              <w:rPr>
                <w:lang w:val="en-GB"/>
              </w:rPr>
              <w:t>.</w:t>
            </w:r>
            <w:r w:rsidRPr="00B605A7">
              <w:rPr>
                <w:lang w:val="en-GB"/>
              </w:rPr>
              <w:t xml:space="preserve"> In case of FBS and LC</w:t>
            </w:r>
            <w:r w:rsidR="001B111F" w:rsidRPr="00B605A7">
              <w:rPr>
                <w:lang w:val="en-GB"/>
              </w:rPr>
              <w:t xml:space="preserve">S the Financial Proposal will be opened together with the Technical Proposal. </w:t>
            </w:r>
          </w:p>
          <w:p w14:paraId="28939FBF" w14:textId="5CA7CB2C" w:rsidR="005821AB" w:rsidRPr="005622B6" w:rsidRDefault="00927884" w:rsidP="00E94691">
            <w:pPr>
              <w:pStyle w:val="FarbigeListe-Akzent11"/>
              <w:numPr>
                <w:ilvl w:val="1"/>
                <w:numId w:val="4"/>
              </w:numPr>
              <w:spacing w:before="120" w:after="120"/>
              <w:ind w:left="0" w:firstLine="0"/>
              <w:contextualSpacing w:val="0"/>
              <w:jc w:val="both"/>
              <w:rPr>
                <w:lang w:val="en-US"/>
              </w:rPr>
            </w:pPr>
            <w:r w:rsidRPr="00B605A7">
              <w:rPr>
                <w:lang w:val="en-GB"/>
              </w:rPr>
              <w:t>At the opening of the Proposals the following shall be recorded</w:t>
            </w:r>
            <w:r w:rsidR="002A1421" w:rsidRPr="00B605A7">
              <w:rPr>
                <w:lang w:val="en-GB"/>
              </w:rPr>
              <w:t xml:space="preserve"> in the opening protocol</w:t>
            </w:r>
            <w:r w:rsidRPr="00B605A7">
              <w:rPr>
                <w:lang w:val="en-GB"/>
              </w:rPr>
              <w:t>: (i</w:t>
            </w:r>
            <w:r w:rsidR="00777137" w:rsidRPr="00B605A7">
              <w:rPr>
                <w:lang w:val="en-GB"/>
              </w:rPr>
              <w:t>)</w:t>
            </w:r>
            <w:r w:rsidRPr="00B605A7">
              <w:rPr>
                <w:lang w:val="en-GB"/>
              </w:rPr>
              <w:t xml:space="preserve"> the name </w:t>
            </w:r>
            <w:r w:rsidR="00FF3245" w:rsidRPr="00B605A7">
              <w:rPr>
                <w:lang w:val="en-GB"/>
              </w:rPr>
              <w:t xml:space="preserve">and business address </w:t>
            </w:r>
            <w:r w:rsidRPr="00B605A7">
              <w:rPr>
                <w:lang w:val="en-GB"/>
              </w:rPr>
              <w:t xml:space="preserve">of the Consultant; (ii) the presence or absence of </w:t>
            </w:r>
            <w:r w:rsidR="00076062" w:rsidRPr="00B605A7">
              <w:rPr>
                <w:lang w:val="en-GB"/>
              </w:rPr>
              <w:t>a</w:t>
            </w:r>
            <w:r w:rsidRPr="00B605A7">
              <w:rPr>
                <w:lang w:val="en-GB"/>
              </w:rPr>
              <w:t xml:space="preserve"> Financial Proposal</w:t>
            </w:r>
            <w:r w:rsidR="006F59DF" w:rsidRPr="00B605A7">
              <w:rPr>
                <w:lang w:val="en-GB"/>
              </w:rPr>
              <w:t xml:space="preserve"> submitted</w:t>
            </w:r>
            <w:r w:rsidR="001B111F" w:rsidRPr="00B605A7">
              <w:rPr>
                <w:lang w:val="en-GB"/>
              </w:rPr>
              <w:t xml:space="preserve"> in compliance with the packing requirements described in ITC </w:t>
            </w:r>
            <w:r w:rsidR="003932EE" w:rsidRPr="00B605A7">
              <w:rPr>
                <w:lang w:val="en-GB"/>
              </w:rPr>
              <w:t>15</w:t>
            </w:r>
            <w:r w:rsidRPr="00B605A7">
              <w:rPr>
                <w:lang w:val="en-GB"/>
              </w:rPr>
              <w:t>; (iii) the presence or absence of the</w:t>
            </w:r>
            <w:r w:rsidR="00777137" w:rsidRPr="00B605A7">
              <w:rPr>
                <w:lang w:val="en-GB"/>
              </w:rPr>
              <w:t xml:space="preserve"> signed</w:t>
            </w:r>
            <w:r w:rsidRPr="00B605A7">
              <w:rPr>
                <w:lang w:val="en-GB"/>
              </w:rPr>
              <w:t xml:space="preserve"> Declaration of Undertaking (TECH-</w:t>
            </w:r>
            <w:r w:rsidR="00B81488" w:rsidRPr="00B605A7">
              <w:rPr>
                <w:lang w:val="en-GB"/>
              </w:rPr>
              <w:t>1</w:t>
            </w:r>
            <w:r w:rsidRPr="00B605A7">
              <w:rPr>
                <w:lang w:val="en-GB"/>
              </w:rPr>
              <w:t xml:space="preserve">), (iv) </w:t>
            </w:r>
            <w:r w:rsidR="001B111F" w:rsidRPr="00B605A7">
              <w:rPr>
                <w:lang w:val="en-GB"/>
              </w:rPr>
              <w:t xml:space="preserve">a bid validity compliant with ITC </w:t>
            </w:r>
            <w:r w:rsidR="00076062" w:rsidRPr="00B605A7">
              <w:rPr>
                <w:lang w:val="en-GB"/>
              </w:rPr>
              <w:t>12.1</w:t>
            </w:r>
            <w:r w:rsidR="001B111F" w:rsidRPr="00B605A7">
              <w:rPr>
                <w:lang w:val="en-GB"/>
              </w:rPr>
              <w:t xml:space="preserve">; (v) </w:t>
            </w:r>
            <w:r w:rsidRPr="00B605A7">
              <w:rPr>
                <w:lang w:val="en-GB"/>
              </w:rPr>
              <w:t xml:space="preserve">any modifications to the Proposal submitted prior to </w:t>
            </w:r>
            <w:r w:rsidR="002A1421" w:rsidRPr="00B605A7">
              <w:rPr>
                <w:lang w:val="en-GB"/>
              </w:rPr>
              <w:t xml:space="preserve">the </w:t>
            </w:r>
            <w:r w:rsidR="006A23AA" w:rsidRPr="00B605A7">
              <w:rPr>
                <w:lang w:val="en-GB"/>
              </w:rPr>
              <w:t>Proposal</w:t>
            </w:r>
            <w:r w:rsidRPr="00B605A7">
              <w:rPr>
                <w:lang w:val="en-GB"/>
              </w:rPr>
              <w:t xml:space="preserve"> submission deadline; and (v) any other information deemed appropriate or as indicated in the </w:t>
            </w:r>
            <w:r w:rsidR="006A23AA" w:rsidRPr="00B605A7">
              <w:rPr>
                <w:b/>
                <w:lang w:val="en-GB"/>
              </w:rPr>
              <w:t>Data Sheet</w:t>
            </w:r>
            <w:r w:rsidR="00AB52C5" w:rsidRPr="00B605A7">
              <w:rPr>
                <w:lang w:val="en-GB"/>
              </w:rPr>
              <w:t>.</w:t>
            </w:r>
          </w:p>
          <w:p w14:paraId="4D47FF6C" w14:textId="378305AE" w:rsidR="003932EE" w:rsidRPr="00B605A7" w:rsidRDefault="003932EE" w:rsidP="00E94691">
            <w:pPr>
              <w:pStyle w:val="FarbigeListe-Akzent11"/>
              <w:numPr>
                <w:ilvl w:val="1"/>
                <w:numId w:val="4"/>
              </w:numPr>
              <w:spacing w:before="120" w:after="120"/>
              <w:ind w:left="0" w:firstLine="0"/>
              <w:contextualSpacing w:val="0"/>
              <w:jc w:val="both"/>
              <w:rPr>
                <w:lang w:val="en-US"/>
              </w:rPr>
            </w:pPr>
            <w:r w:rsidRPr="00B605A7">
              <w:rPr>
                <w:lang w:val="en-US"/>
              </w:rPr>
              <w:t>In case of QCBS opening of the envelopes containing the Financial Proposal is subject to the acceptance of the Technical Evaluation Report</w:t>
            </w:r>
            <w:r w:rsidR="00B605A7" w:rsidRPr="00B605A7">
              <w:rPr>
                <w:lang w:val="en-US"/>
              </w:rPr>
              <w:t xml:space="preserve"> and follows the stipulations of ITC 20. The Opening Protocol shall contain the following information: (i</w:t>
            </w:r>
            <w:r w:rsidR="00B605A7" w:rsidRPr="00B605A7">
              <w:rPr>
                <w:sz w:val="22"/>
                <w:szCs w:val="22"/>
                <w:lang w:val="en-US"/>
              </w:rPr>
              <w:t xml:space="preserve">) </w:t>
            </w:r>
            <w:r w:rsidR="00B605A7" w:rsidRPr="00B605A7">
              <w:rPr>
                <w:lang w:val="en-GB"/>
              </w:rPr>
              <w:t xml:space="preserve">the name of the Consultant; (ii) the scoring as per the technical evaluation; (iii) the read-out price; (iv) any other information deemed appropriate or as indicated in the </w:t>
            </w:r>
            <w:r w:rsidR="00B605A7" w:rsidRPr="005622B6">
              <w:rPr>
                <w:b/>
                <w:bCs/>
                <w:lang w:val="en-GB"/>
              </w:rPr>
              <w:t>Data Sheet</w:t>
            </w:r>
            <w:r w:rsidR="00B605A7" w:rsidRPr="00B605A7">
              <w:rPr>
                <w:lang w:val="en-GB"/>
              </w:rPr>
              <w:t xml:space="preserve">. </w:t>
            </w:r>
          </w:p>
        </w:tc>
      </w:tr>
      <w:tr w:rsidR="00487895" w:rsidRPr="000736B2" w14:paraId="02F02873" w14:textId="77777777" w:rsidTr="00160CDA">
        <w:tc>
          <w:tcPr>
            <w:tcW w:w="2100" w:type="dxa"/>
            <w:shd w:val="clear" w:color="auto" w:fill="auto"/>
          </w:tcPr>
          <w:p w14:paraId="57943F67" w14:textId="45854260" w:rsidR="00487895" w:rsidRPr="006B56BB" w:rsidRDefault="00AC06B5" w:rsidP="00E94691">
            <w:pPr>
              <w:pStyle w:val="Heading2"/>
              <w:numPr>
                <w:ilvl w:val="0"/>
                <w:numId w:val="4"/>
              </w:numPr>
              <w:tabs>
                <w:tab w:val="clear" w:pos="0"/>
                <w:tab w:val="num" w:pos="284"/>
              </w:tabs>
              <w:spacing w:before="120" w:after="120"/>
              <w:ind w:left="0" w:firstLine="142"/>
            </w:pPr>
            <w:bookmarkStart w:id="60" w:name="_Toc491165075"/>
            <w:bookmarkStart w:id="61" w:name="_Toc34586682"/>
            <w:r>
              <w:lastRenderedPageBreak/>
              <w:t xml:space="preserve">General aspects of </w:t>
            </w:r>
            <w:r w:rsidR="00927884" w:rsidRPr="006B56BB">
              <w:t>Evaluation</w:t>
            </w:r>
            <w:bookmarkEnd w:id="60"/>
            <w:bookmarkEnd w:id="61"/>
          </w:p>
        </w:tc>
        <w:tc>
          <w:tcPr>
            <w:tcW w:w="7369" w:type="dxa"/>
            <w:shd w:val="clear" w:color="auto" w:fill="auto"/>
          </w:tcPr>
          <w:p w14:paraId="6A195F6A" w14:textId="6ABF5364" w:rsidR="009A4CC3" w:rsidRPr="00B605A7" w:rsidRDefault="0038520E" w:rsidP="00E94691">
            <w:pPr>
              <w:pStyle w:val="FarbigeListe-Akzent11"/>
              <w:numPr>
                <w:ilvl w:val="1"/>
                <w:numId w:val="4"/>
              </w:numPr>
              <w:spacing w:before="120" w:after="120"/>
              <w:ind w:left="0" w:firstLine="0"/>
              <w:contextualSpacing w:val="0"/>
              <w:jc w:val="both"/>
              <w:rPr>
                <w:lang w:val="en-GB"/>
              </w:rPr>
            </w:pPr>
            <w:r w:rsidRPr="00B605A7">
              <w:rPr>
                <w:lang w:val="en-GB"/>
              </w:rPr>
              <w:t xml:space="preserve">The evaluation </w:t>
            </w:r>
            <w:r w:rsidR="002D1F22" w:rsidRPr="00B605A7">
              <w:rPr>
                <w:lang w:val="en-GB"/>
              </w:rPr>
              <w:t xml:space="preserve">of the Proposals </w:t>
            </w:r>
            <w:r w:rsidRPr="00B605A7">
              <w:rPr>
                <w:lang w:val="en-GB"/>
              </w:rPr>
              <w:t xml:space="preserve">shall be </w:t>
            </w:r>
            <w:r w:rsidR="002D1F22" w:rsidRPr="00B605A7">
              <w:rPr>
                <w:lang w:val="en-GB"/>
              </w:rPr>
              <w:t xml:space="preserve">conducted in </w:t>
            </w:r>
            <w:r w:rsidRPr="00B605A7">
              <w:rPr>
                <w:lang w:val="en-GB"/>
              </w:rPr>
              <w:t xml:space="preserve">conformity with the provisions </w:t>
            </w:r>
            <w:r w:rsidR="002D1F22" w:rsidRPr="00B605A7">
              <w:rPr>
                <w:lang w:val="en-GB"/>
              </w:rPr>
              <w:t>below.</w:t>
            </w:r>
            <w:r w:rsidR="00EE399E" w:rsidRPr="00B605A7">
              <w:rPr>
                <w:lang w:val="en-GB"/>
              </w:rPr>
              <w:t xml:space="preserve"> The individual</w:t>
            </w:r>
            <w:r w:rsidR="009A4CC3" w:rsidRPr="00B605A7">
              <w:rPr>
                <w:lang w:val="en-GB"/>
              </w:rPr>
              <w:t xml:space="preserve"> evaluation steps and their sequence are depending on the form of submission and selection method chosen. This </w:t>
            </w:r>
            <w:proofErr w:type="spellStart"/>
            <w:r w:rsidR="00076062" w:rsidRPr="00B605A7">
              <w:rPr>
                <w:lang w:val="en-GB"/>
              </w:rPr>
              <w:t>RfP</w:t>
            </w:r>
            <w:proofErr w:type="spellEnd"/>
            <w:r w:rsidR="009A4CC3" w:rsidRPr="00B605A7">
              <w:rPr>
                <w:lang w:val="en-GB"/>
              </w:rPr>
              <w:t xml:space="preserve"> differentiates between the selection methods as specified in ITC 1.1 and the detailed evaluation steps will be presented in </w:t>
            </w:r>
            <w:r w:rsidR="009A4CC3" w:rsidRPr="005622B6">
              <w:rPr>
                <w:lang w:val="en-GB"/>
              </w:rPr>
              <w:t xml:space="preserve">ITC </w:t>
            </w:r>
            <w:r w:rsidR="00B605A7" w:rsidRPr="005622B6">
              <w:rPr>
                <w:lang w:val="en-GB"/>
              </w:rPr>
              <w:t>20</w:t>
            </w:r>
            <w:r w:rsidR="00076062" w:rsidRPr="005622B6">
              <w:rPr>
                <w:lang w:val="en-GB"/>
              </w:rPr>
              <w:t>.2</w:t>
            </w:r>
            <w:r w:rsidR="009A4CC3" w:rsidRPr="005622B6">
              <w:rPr>
                <w:lang w:val="en-GB"/>
              </w:rPr>
              <w:t xml:space="preserve"> to </w:t>
            </w:r>
            <w:r w:rsidR="00B605A7" w:rsidRPr="005622B6">
              <w:rPr>
                <w:lang w:val="en-GB"/>
              </w:rPr>
              <w:t>20</w:t>
            </w:r>
            <w:r w:rsidR="00076062" w:rsidRPr="005622B6">
              <w:rPr>
                <w:lang w:val="en-GB"/>
              </w:rPr>
              <w:t>.4</w:t>
            </w:r>
            <w:r w:rsidR="009A4CC3" w:rsidRPr="005622B6">
              <w:rPr>
                <w:lang w:val="en-GB"/>
              </w:rPr>
              <w:t>.</w:t>
            </w:r>
            <w:r w:rsidR="009A4CC3" w:rsidRPr="00B605A7">
              <w:rPr>
                <w:lang w:val="en-GB"/>
              </w:rPr>
              <w:t xml:space="preserve"> </w:t>
            </w:r>
          </w:p>
          <w:p w14:paraId="1CC17E69" w14:textId="48EF069C" w:rsidR="009A4CC3" w:rsidRPr="005622B6" w:rsidRDefault="009A4CC3" w:rsidP="00F95BA2">
            <w:pPr>
              <w:pStyle w:val="FarbigeListe-Akzent11"/>
              <w:numPr>
                <w:ilvl w:val="0"/>
                <w:numId w:val="22"/>
              </w:numPr>
              <w:spacing w:before="120" w:after="120"/>
              <w:contextualSpacing w:val="0"/>
              <w:jc w:val="both"/>
              <w:rPr>
                <w:rFonts w:eastAsia="SimSun"/>
                <w:lang w:val="en-GB" w:eastAsia="en-GB" w:bidi="en-GB"/>
              </w:rPr>
            </w:pPr>
            <w:r w:rsidRPr="00B605A7">
              <w:rPr>
                <w:rFonts w:eastAsia="SimSun"/>
                <w:lang w:val="en-GB" w:eastAsia="en-GB" w:bidi="en-GB"/>
              </w:rPr>
              <w:t xml:space="preserve">In case of a two-envelope submission QCBS </w:t>
            </w:r>
            <w:r w:rsidR="00EE399E" w:rsidRPr="00B605A7">
              <w:rPr>
                <w:rFonts w:eastAsia="SimSun"/>
                <w:lang w:val="en-GB" w:eastAsia="en-GB" w:bidi="en-GB"/>
              </w:rPr>
              <w:t xml:space="preserve">the detailed evaluation steps will be presented in </w:t>
            </w:r>
            <w:r w:rsidR="00EE399E" w:rsidRPr="005622B6">
              <w:rPr>
                <w:rFonts w:eastAsia="SimSun"/>
                <w:lang w:val="en-GB" w:eastAsia="en-GB" w:bidi="en-GB"/>
              </w:rPr>
              <w:t xml:space="preserve">ITC </w:t>
            </w:r>
            <w:r w:rsidR="00B605A7" w:rsidRPr="005622B6">
              <w:rPr>
                <w:rFonts w:eastAsia="SimSun"/>
                <w:lang w:val="en-GB" w:eastAsia="en-GB" w:bidi="en-GB"/>
              </w:rPr>
              <w:t>20</w:t>
            </w:r>
            <w:r w:rsidR="00076062" w:rsidRPr="005622B6">
              <w:rPr>
                <w:rFonts w:eastAsia="SimSun"/>
                <w:lang w:val="en-GB" w:eastAsia="en-GB" w:bidi="en-GB"/>
              </w:rPr>
              <w:t>.2</w:t>
            </w:r>
          </w:p>
          <w:p w14:paraId="0F5B1386" w14:textId="14DD5C00" w:rsidR="00EE399E" w:rsidRPr="005622B6" w:rsidRDefault="00EE399E" w:rsidP="00F95BA2">
            <w:pPr>
              <w:pStyle w:val="FarbigeListe-Akzent11"/>
              <w:numPr>
                <w:ilvl w:val="0"/>
                <w:numId w:val="22"/>
              </w:numPr>
              <w:spacing w:before="120" w:after="120"/>
              <w:contextualSpacing w:val="0"/>
              <w:jc w:val="both"/>
              <w:rPr>
                <w:rFonts w:eastAsia="SimSun"/>
                <w:lang w:val="en-GB" w:eastAsia="en-GB" w:bidi="en-GB"/>
              </w:rPr>
            </w:pPr>
            <w:r w:rsidRPr="00B605A7">
              <w:rPr>
                <w:rFonts w:eastAsia="SimSun"/>
                <w:lang w:val="en-GB" w:eastAsia="en-GB" w:bidi="en-GB"/>
              </w:rPr>
              <w:t xml:space="preserve">In case of a one-envelope submission FBS the detailed evaluation steps will be presented in </w:t>
            </w:r>
            <w:r w:rsidRPr="005622B6">
              <w:rPr>
                <w:rFonts w:eastAsia="SimSun"/>
                <w:lang w:val="en-GB" w:eastAsia="en-GB" w:bidi="en-GB"/>
              </w:rPr>
              <w:t xml:space="preserve">ITC </w:t>
            </w:r>
            <w:r w:rsidR="00B605A7" w:rsidRPr="005622B6">
              <w:rPr>
                <w:rFonts w:eastAsia="SimSun"/>
                <w:lang w:val="en-GB" w:eastAsia="en-GB" w:bidi="en-GB"/>
              </w:rPr>
              <w:t>20</w:t>
            </w:r>
            <w:r w:rsidR="00076062" w:rsidRPr="005622B6">
              <w:rPr>
                <w:rFonts w:eastAsia="SimSun"/>
                <w:lang w:val="en-GB" w:eastAsia="en-GB" w:bidi="en-GB"/>
              </w:rPr>
              <w:t>.3</w:t>
            </w:r>
            <w:r w:rsidRPr="005622B6">
              <w:rPr>
                <w:rFonts w:eastAsia="SimSun"/>
                <w:lang w:val="en-GB" w:eastAsia="en-GB" w:bidi="en-GB"/>
              </w:rPr>
              <w:t>.</w:t>
            </w:r>
          </w:p>
          <w:p w14:paraId="01D83672" w14:textId="0B1F30DD" w:rsidR="00EE399E" w:rsidRPr="00B605A7" w:rsidRDefault="00EE399E" w:rsidP="00F95BA2">
            <w:pPr>
              <w:pStyle w:val="FarbigeListe-Akzent11"/>
              <w:numPr>
                <w:ilvl w:val="0"/>
                <w:numId w:val="22"/>
              </w:numPr>
              <w:spacing w:before="120" w:after="120"/>
              <w:contextualSpacing w:val="0"/>
              <w:jc w:val="both"/>
              <w:rPr>
                <w:rFonts w:eastAsia="SimSun"/>
                <w:lang w:val="en-GB" w:eastAsia="en-GB" w:bidi="en-GB"/>
              </w:rPr>
            </w:pPr>
            <w:r w:rsidRPr="00B605A7">
              <w:rPr>
                <w:rFonts w:eastAsia="SimSun"/>
                <w:lang w:val="en-GB" w:eastAsia="en-GB" w:bidi="en-GB"/>
              </w:rPr>
              <w:t xml:space="preserve">In case of a one-envelope submission LCS the detailed evaluation steps will be presented in </w:t>
            </w:r>
            <w:r w:rsidRPr="005622B6">
              <w:rPr>
                <w:rFonts w:eastAsia="SimSun"/>
                <w:lang w:val="en-GB" w:eastAsia="en-GB" w:bidi="en-GB"/>
              </w:rPr>
              <w:t xml:space="preserve">ITC </w:t>
            </w:r>
            <w:r w:rsidR="00B605A7" w:rsidRPr="005622B6">
              <w:rPr>
                <w:rFonts w:eastAsia="SimSun"/>
                <w:lang w:val="en-GB" w:eastAsia="en-GB" w:bidi="en-GB"/>
              </w:rPr>
              <w:t>20</w:t>
            </w:r>
            <w:r w:rsidR="00076062" w:rsidRPr="005622B6">
              <w:rPr>
                <w:rFonts w:eastAsia="SimSun"/>
                <w:lang w:val="en-GB" w:eastAsia="en-GB" w:bidi="en-GB"/>
              </w:rPr>
              <w:t>.4</w:t>
            </w:r>
            <w:r w:rsidRPr="005622B6">
              <w:rPr>
                <w:rFonts w:eastAsia="SimSun"/>
                <w:lang w:val="en-GB" w:eastAsia="en-GB" w:bidi="en-GB"/>
              </w:rPr>
              <w:t>.</w:t>
            </w:r>
            <w:r w:rsidRPr="00B605A7">
              <w:rPr>
                <w:rFonts w:eastAsia="SimSun"/>
                <w:lang w:val="en-GB" w:eastAsia="en-GB" w:bidi="en-GB"/>
              </w:rPr>
              <w:t xml:space="preserve"> </w:t>
            </w:r>
          </w:p>
          <w:p w14:paraId="5EE1D605" w14:textId="34685D8A" w:rsidR="00EE399E" w:rsidRPr="00B605A7" w:rsidRDefault="00EE399E" w:rsidP="009A4CC3">
            <w:pPr>
              <w:pStyle w:val="FarbigeListe-Akzent11"/>
              <w:spacing w:before="120" w:after="120"/>
              <w:ind w:left="0"/>
              <w:contextualSpacing w:val="0"/>
              <w:jc w:val="both"/>
              <w:rPr>
                <w:lang w:val="en-GB"/>
              </w:rPr>
            </w:pPr>
            <w:r w:rsidRPr="00B605A7">
              <w:rPr>
                <w:lang w:val="en-GB"/>
              </w:rPr>
              <w:t xml:space="preserve">The selection method applicable for this tender is determined in the </w:t>
            </w:r>
            <w:r w:rsidRPr="00B605A7">
              <w:rPr>
                <w:b/>
                <w:bCs/>
                <w:lang w:val="en-GB"/>
              </w:rPr>
              <w:t>Data Sheet</w:t>
            </w:r>
          </w:p>
          <w:p w14:paraId="6D5143C8" w14:textId="46A23EFD" w:rsidR="00487895" w:rsidRPr="00B605A7" w:rsidRDefault="005425FF" w:rsidP="00E94691">
            <w:pPr>
              <w:pStyle w:val="FarbigeListe-Akzent11"/>
              <w:numPr>
                <w:ilvl w:val="1"/>
                <w:numId w:val="4"/>
              </w:numPr>
              <w:spacing w:before="120" w:after="120"/>
              <w:ind w:left="0" w:firstLine="0"/>
              <w:contextualSpacing w:val="0"/>
              <w:jc w:val="both"/>
              <w:rPr>
                <w:lang w:val="en-GB"/>
              </w:rPr>
            </w:pPr>
            <w:r w:rsidRPr="00B605A7">
              <w:rPr>
                <w:lang w:val="en-GB"/>
              </w:rPr>
              <w:t xml:space="preserve">The </w:t>
            </w:r>
            <w:r w:rsidR="009A4CC3" w:rsidRPr="00B605A7">
              <w:rPr>
                <w:lang w:val="en-GB"/>
              </w:rPr>
              <w:t xml:space="preserve">evaluation </w:t>
            </w:r>
            <w:r w:rsidRPr="00B605A7">
              <w:rPr>
                <w:lang w:val="en-GB"/>
              </w:rPr>
              <w:t>report</w:t>
            </w:r>
            <w:r w:rsidR="009A4CC3" w:rsidRPr="00B605A7">
              <w:rPr>
                <w:lang w:val="en-GB"/>
              </w:rPr>
              <w:t>(s)</w:t>
            </w:r>
            <w:r w:rsidRPr="00B605A7">
              <w:rPr>
                <w:lang w:val="en-GB"/>
              </w:rPr>
              <w:t xml:space="preserve"> shall include all clarifications with </w:t>
            </w:r>
            <w:proofErr w:type="gramStart"/>
            <w:r w:rsidRPr="00B605A7">
              <w:rPr>
                <w:lang w:val="en-GB"/>
              </w:rPr>
              <w:t>Consultants</w:t>
            </w:r>
            <w:proofErr w:type="gramEnd"/>
            <w:r w:rsidRPr="00B605A7">
              <w:rPr>
                <w:lang w:val="en-GB"/>
              </w:rPr>
              <w:t xml:space="preserve"> during the evaluation and be si</w:t>
            </w:r>
            <w:r w:rsidR="007457C4" w:rsidRPr="00B605A7">
              <w:rPr>
                <w:lang w:val="en-GB"/>
              </w:rPr>
              <w:t>gned</w:t>
            </w:r>
            <w:r w:rsidRPr="00B605A7">
              <w:rPr>
                <w:lang w:val="en-GB"/>
              </w:rPr>
              <w:t xml:space="preserve"> by all members of the Evaluation com</w:t>
            </w:r>
            <w:r w:rsidR="00177F36" w:rsidRPr="00B605A7">
              <w:rPr>
                <w:lang w:val="en-GB"/>
              </w:rPr>
              <w:t>m</w:t>
            </w:r>
            <w:r w:rsidRPr="00B605A7">
              <w:rPr>
                <w:lang w:val="en-GB"/>
              </w:rPr>
              <w:t>i</w:t>
            </w:r>
            <w:r w:rsidR="00177F36" w:rsidRPr="00B605A7">
              <w:rPr>
                <w:lang w:val="en-GB"/>
              </w:rPr>
              <w:t>t</w:t>
            </w:r>
            <w:r w:rsidRPr="00B605A7">
              <w:rPr>
                <w:lang w:val="en-GB"/>
              </w:rPr>
              <w:t>tee</w:t>
            </w:r>
            <w:r w:rsidR="00177F36" w:rsidRPr="00B605A7">
              <w:rPr>
                <w:lang w:val="en-GB"/>
              </w:rPr>
              <w:t>, pursuant to IT</w:t>
            </w:r>
            <w:r w:rsidR="00177F36" w:rsidRPr="005622B6">
              <w:rPr>
                <w:lang w:val="en-GB"/>
              </w:rPr>
              <w:t xml:space="preserve">C </w:t>
            </w:r>
            <w:r w:rsidR="00B605A7" w:rsidRPr="005622B6">
              <w:rPr>
                <w:lang w:val="en-GB"/>
              </w:rPr>
              <w:t>17</w:t>
            </w:r>
            <w:r w:rsidR="00177F36" w:rsidRPr="005622B6">
              <w:rPr>
                <w:lang w:val="en-GB"/>
              </w:rPr>
              <w:t>.</w:t>
            </w:r>
            <w:r w:rsidR="002E2771" w:rsidRPr="005622B6">
              <w:rPr>
                <w:lang w:val="en-GB"/>
              </w:rPr>
              <w:t>2</w:t>
            </w:r>
            <w:r w:rsidRPr="005622B6">
              <w:rPr>
                <w:lang w:val="en-GB"/>
              </w:rPr>
              <w:t>.</w:t>
            </w:r>
            <w:r w:rsidRPr="00B605A7">
              <w:rPr>
                <w:lang w:val="en-GB"/>
              </w:rPr>
              <w:t xml:space="preserve"> </w:t>
            </w:r>
          </w:p>
          <w:p w14:paraId="61A2490A" w14:textId="59574C4C" w:rsidR="00F06650" w:rsidRPr="00B605A7" w:rsidRDefault="00927884" w:rsidP="00E94691">
            <w:pPr>
              <w:pStyle w:val="FarbigeListe-Akzent11"/>
              <w:numPr>
                <w:ilvl w:val="1"/>
                <w:numId w:val="4"/>
              </w:numPr>
              <w:spacing w:before="120" w:after="120"/>
              <w:ind w:left="0" w:firstLine="0"/>
              <w:contextualSpacing w:val="0"/>
              <w:jc w:val="both"/>
              <w:rPr>
                <w:lang w:val="en-GB"/>
              </w:rPr>
            </w:pPr>
            <w:r w:rsidRPr="00B605A7">
              <w:rPr>
                <w:lang w:val="en-GB"/>
              </w:rPr>
              <w:t xml:space="preserve">The Consultant is not permitted to alter or modify its Proposal in any way after the </w:t>
            </w:r>
            <w:r w:rsidR="006A23AA" w:rsidRPr="00B605A7">
              <w:rPr>
                <w:lang w:val="en-GB"/>
              </w:rPr>
              <w:t>Proposal</w:t>
            </w:r>
            <w:r w:rsidRPr="00B605A7">
              <w:rPr>
                <w:lang w:val="en-GB"/>
              </w:rPr>
              <w:t xml:space="preserve"> submission deadline except as permitted in accordance with ITC </w:t>
            </w:r>
            <w:r w:rsidR="00B605A7" w:rsidRPr="00B605A7">
              <w:rPr>
                <w:lang w:val="en-GB"/>
              </w:rPr>
              <w:t>10</w:t>
            </w:r>
            <w:r w:rsidRPr="00B605A7">
              <w:rPr>
                <w:lang w:val="en-GB"/>
              </w:rPr>
              <w:t xml:space="preserve">.6. While evaluating the Proposals, the Employer will conduct the evaluation only on the basis of the submitted Technical and Financial Proposals. </w:t>
            </w:r>
          </w:p>
          <w:p w14:paraId="29D8E85D" w14:textId="77777777" w:rsidR="00487895" w:rsidRPr="00B605A7" w:rsidRDefault="00927884" w:rsidP="00E94691">
            <w:pPr>
              <w:pStyle w:val="FarbigeListe-Akzent11"/>
              <w:numPr>
                <w:ilvl w:val="1"/>
                <w:numId w:val="4"/>
              </w:numPr>
              <w:spacing w:before="120" w:after="120"/>
              <w:ind w:left="0" w:firstLine="0"/>
              <w:contextualSpacing w:val="0"/>
              <w:jc w:val="both"/>
              <w:rPr>
                <w:lang w:val="en-GB"/>
              </w:rPr>
            </w:pPr>
            <w:r w:rsidRPr="00B605A7">
              <w:rPr>
                <w:lang w:val="en-GB"/>
              </w:rPr>
              <w:t xml:space="preserve">Services or items that the Consultant is required to offer as an option as per the TOR shall not be included in the technical and financial evaluation, unless otherwise explicitly stated in the </w:t>
            </w:r>
            <w:r w:rsidR="006A23AA" w:rsidRPr="00B605A7">
              <w:rPr>
                <w:b/>
                <w:lang w:val="en-GB"/>
              </w:rPr>
              <w:t>Data Sheet</w:t>
            </w:r>
            <w:r w:rsidRPr="00B605A7">
              <w:rPr>
                <w:lang w:val="en-GB"/>
              </w:rPr>
              <w:t>.</w:t>
            </w:r>
          </w:p>
          <w:p w14:paraId="01570890" w14:textId="6A51D761" w:rsidR="00C92068" w:rsidRPr="00B605A7" w:rsidRDefault="00927884" w:rsidP="00E94691">
            <w:pPr>
              <w:pStyle w:val="FarbigeListe-Akzent11"/>
              <w:numPr>
                <w:ilvl w:val="1"/>
                <w:numId w:val="4"/>
              </w:numPr>
              <w:spacing w:before="120" w:after="120"/>
              <w:ind w:left="0" w:firstLine="0"/>
              <w:contextualSpacing w:val="0"/>
              <w:jc w:val="both"/>
              <w:rPr>
                <w:lang w:val="en-US"/>
              </w:rPr>
            </w:pPr>
            <w:r w:rsidRPr="00B605A7">
              <w:rPr>
                <w:lang w:val="en-GB"/>
              </w:rPr>
              <w:t>Alternative offers will not be taken into consideration</w:t>
            </w:r>
            <w:r w:rsidR="00344D50" w:rsidRPr="00B605A7">
              <w:rPr>
                <w:lang w:val="en-GB"/>
              </w:rPr>
              <w:t xml:space="preserve"> unless permitted in the </w:t>
            </w:r>
            <w:r w:rsidR="006A23AA" w:rsidRPr="00B605A7">
              <w:rPr>
                <w:b/>
                <w:lang w:val="en-GB"/>
              </w:rPr>
              <w:t>Data Sheet</w:t>
            </w:r>
            <w:r w:rsidRPr="00B605A7">
              <w:rPr>
                <w:lang w:val="en-GB"/>
              </w:rPr>
              <w:t>.</w:t>
            </w:r>
            <w:r w:rsidR="009A4CC3" w:rsidRPr="00B605A7">
              <w:rPr>
                <w:lang w:val="en-GB"/>
              </w:rPr>
              <w:t xml:space="preserve"> </w:t>
            </w:r>
          </w:p>
        </w:tc>
      </w:tr>
      <w:tr w:rsidR="00487895" w:rsidRPr="000736B2" w14:paraId="445D7413" w14:textId="77777777" w:rsidTr="00160CDA">
        <w:tc>
          <w:tcPr>
            <w:tcW w:w="2100" w:type="dxa"/>
            <w:shd w:val="clear" w:color="auto" w:fill="auto"/>
          </w:tcPr>
          <w:p w14:paraId="524C76BB" w14:textId="28F87816" w:rsidR="00487895" w:rsidRPr="0018752F" w:rsidRDefault="00927884" w:rsidP="00E94691">
            <w:pPr>
              <w:pStyle w:val="Heading2"/>
              <w:numPr>
                <w:ilvl w:val="0"/>
                <w:numId w:val="4"/>
              </w:numPr>
              <w:tabs>
                <w:tab w:val="clear" w:pos="0"/>
                <w:tab w:val="num" w:pos="284"/>
              </w:tabs>
              <w:spacing w:before="120" w:after="120"/>
              <w:ind w:left="0" w:firstLine="142"/>
            </w:pPr>
            <w:bookmarkStart w:id="62" w:name="_Toc491165076"/>
            <w:bookmarkStart w:id="63" w:name="_Toc34586683"/>
            <w:r w:rsidRPr="00E61AEF">
              <w:t xml:space="preserve">Evaluation </w:t>
            </w:r>
            <w:bookmarkEnd w:id="62"/>
            <w:r w:rsidR="00E74290" w:rsidRPr="0018752F">
              <w:t>method</w:t>
            </w:r>
            <w:r w:rsidR="00EE399E" w:rsidRPr="0018752F">
              <w:t>s</w:t>
            </w:r>
            <w:bookmarkEnd w:id="63"/>
          </w:p>
        </w:tc>
        <w:tc>
          <w:tcPr>
            <w:tcW w:w="7369" w:type="dxa"/>
            <w:shd w:val="clear" w:color="auto" w:fill="auto"/>
          </w:tcPr>
          <w:p w14:paraId="224498B7" w14:textId="10AE2294" w:rsidR="00EE399E" w:rsidRPr="00BA4D53" w:rsidRDefault="00927884" w:rsidP="00E94691">
            <w:pPr>
              <w:pStyle w:val="FarbigeListe-Akzent11"/>
              <w:numPr>
                <w:ilvl w:val="1"/>
                <w:numId w:val="4"/>
              </w:numPr>
              <w:spacing w:before="120" w:after="120"/>
              <w:ind w:left="0" w:firstLine="0"/>
              <w:contextualSpacing w:val="0"/>
              <w:jc w:val="both"/>
              <w:rPr>
                <w:lang w:val="en-GB"/>
              </w:rPr>
            </w:pPr>
            <w:r w:rsidRPr="00BA4D53">
              <w:rPr>
                <w:lang w:val="en-GB"/>
              </w:rPr>
              <w:t xml:space="preserve">The Employer shall evaluate the Technical Proposals </w:t>
            </w:r>
            <w:r w:rsidR="00B81488" w:rsidRPr="00BA4D53">
              <w:rPr>
                <w:lang w:val="en-GB"/>
              </w:rPr>
              <w:t>based on</w:t>
            </w:r>
            <w:r w:rsidRPr="00BA4D53">
              <w:rPr>
                <w:lang w:val="en-GB"/>
              </w:rPr>
              <w:t xml:space="preserve"> the</w:t>
            </w:r>
            <w:r w:rsidR="00EE399E" w:rsidRPr="00BA4D53">
              <w:rPr>
                <w:lang w:val="en-GB"/>
              </w:rPr>
              <w:t xml:space="preserve"> </w:t>
            </w:r>
            <w:r w:rsidR="00734746">
              <w:rPr>
                <w:lang w:val="en-GB"/>
              </w:rPr>
              <w:t>evaluation</w:t>
            </w:r>
            <w:r w:rsidRPr="00BA4D53">
              <w:rPr>
                <w:lang w:val="en-GB"/>
              </w:rPr>
              <w:t xml:space="preserve"> criteria set out in the </w:t>
            </w:r>
            <w:r w:rsidRPr="00BA4D53">
              <w:rPr>
                <w:b/>
                <w:bCs/>
                <w:lang w:val="en-GB"/>
              </w:rPr>
              <w:t>Data Sheet</w:t>
            </w:r>
            <w:r w:rsidR="00734746">
              <w:rPr>
                <w:b/>
                <w:bCs/>
                <w:lang w:val="en-GB"/>
              </w:rPr>
              <w:t>.</w:t>
            </w:r>
          </w:p>
          <w:p w14:paraId="24346BDC" w14:textId="5F164E33" w:rsidR="00487895" w:rsidRPr="0018752F" w:rsidRDefault="00407DB4" w:rsidP="00E94691">
            <w:pPr>
              <w:pStyle w:val="FarbigeListe-Akzent11"/>
              <w:numPr>
                <w:ilvl w:val="1"/>
                <w:numId w:val="4"/>
              </w:numPr>
              <w:spacing w:before="120" w:after="120"/>
              <w:ind w:left="0" w:firstLine="0"/>
              <w:contextualSpacing w:val="0"/>
              <w:jc w:val="both"/>
              <w:rPr>
                <w:lang w:val="en-GB"/>
              </w:rPr>
            </w:pPr>
            <w:r w:rsidRPr="0018752F">
              <w:rPr>
                <w:lang w:val="en-GB"/>
              </w:rPr>
              <w:t xml:space="preserve">If indicated in the </w:t>
            </w:r>
            <w:r w:rsidRPr="009F00CA">
              <w:rPr>
                <w:b/>
                <w:bCs/>
                <w:lang w:val="en-GB"/>
              </w:rPr>
              <w:t>Data Sheet</w:t>
            </w:r>
            <w:r w:rsidRPr="0018752F">
              <w:rPr>
                <w:lang w:val="en-GB"/>
              </w:rPr>
              <w:t xml:space="preserve"> evaluation will be based on a scoring system. Then, f</w:t>
            </w:r>
            <w:r w:rsidR="00927884" w:rsidRPr="0018752F">
              <w:rPr>
                <w:lang w:val="en-GB"/>
              </w:rPr>
              <w:t>or the purposes of scoring individual sub-criteria the following qualitative approach</w:t>
            </w:r>
            <w:r w:rsidR="00306D18" w:rsidRPr="0018752F">
              <w:rPr>
                <w:lang w:val="en-GB"/>
              </w:rPr>
              <w:t xml:space="preserve"> may be applied:</w:t>
            </w:r>
          </w:p>
          <w:p w14:paraId="0A1A9C4F" w14:textId="77777777" w:rsidR="00D52EE7" w:rsidRPr="0018752F" w:rsidRDefault="00AF0FB4" w:rsidP="00F95BA2">
            <w:pPr>
              <w:pStyle w:val="FarbigeListe-Akzent11"/>
              <w:numPr>
                <w:ilvl w:val="0"/>
                <w:numId w:val="25"/>
              </w:numPr>
              <w:spacing w:before="120" w:after="120"/>
              <w:contextualSpacing w:val="0"/>
              <w:jc w:val="both"/>
              <w:rPr>
                <w:rFonts w:eastAsia="SimSun"/>
                <w:lang w:val="en-GB" w:eastAsia="en-GB" w:bidi="en-GB"/>
              </w:rPr>
            </w:pPr>
            <w:r w:rsidRPr="0018752F">
              <w:rPr>
                <w:rFonts w:eastAsia="SimSun"/>
                <w:lang w:val="en-GB" w:eastAsia="en-GB" w:bidi="en-GB"/>
              </w:rPr>
              <w:t xml:space="preserve">100% of the max. score: </w:t>
            </w:r>
            <w:r w:rsidR="007D7AA1" w:rsidRPr="0018752F">
              <w:rPr>
                <w:rFonts w:eastAsia="SimSun"/>
                <w:lang w:val="en-GB" w:eastAsia="en-GB" w:bidi="en-GB"/>
              </w:rPr>
              <w:t>Excellent, no errors or omissions at all are noted. Exhaustive, conclusive, comprehensive, precise and further leading suggestion / idea / offering with respect to the sub-criterion.</w:t>
            </w:r>
          </w:p>
          <w:p w14:paraId="39EB3DD1" w14:textId="77777777" w:rsidR="00AF0FB4" w:rsidRPr="0018752F" w:rsidRDefault="00AF0FB4" w:rsidP="00F95BA2">
            <w:pPr>
              <w:pStyle w:val="FarbigeListe-Akzent11"/>
              <w:numPr>
                <w:ilvl w:val="0"/>
                <w:numId w:val="25"/>
              </w:numPr>
              <w:spacing w:before="120" w:after="120"/>
              <w:contextualSpacing w:val="0"/>
              <w:jc w:val="both"/>
              <w:rPr>
                <w:rFonts w:eastAsia="SimSun"/>
                <w:lang w:val="en-GB" w:eastAsia="en-GB" w:bidi="en-GB"/>
              </w:rPr>
            </w:pPr>
            <w:r w:rsidRPr="0018752F">
              <w:rPr>
                <w:rFonts w:eastAsia="SimSun"/>
                <w:lang w:val="en-GB" w:eastAsia="en-GB" w:bidi="en-GB"/>
              </w:rPr>
              <w:t xml:space="preserve">75% of the max. score: </w:t>
            </w:r>
            <w:r w:rsidR="007D7AA1" w:rsidRPr="0018752F">
              <w:rPr>
                <w:rFonts w:eastAsia="SimSun"/>
                <w:lang w:val="en-GB" w:eastAsia="en-GB" w:bidi="en-GB"/>
              </w:rPr>
              <w:t>Good, minimal errors or omissions noted. Exhaustive, conclusive, comprehensive and precise with respect to the sub-criterion.</w:t>
            </w:r>
          </w:p>
          <w:p w14:paraId="10AF60D5" w14:textId="77777777" w:rsidR="00AF0FB4" w:rsidRPr="0018752F" w:rsidRDefault="00AF0FB4" w:rsidP="00F95BA2">
            <w:pPr>
              <w:pStyle w:val="FarbigeListe-Akzent11"/>
              <w:numPr>
                <w:ilvl w:val="0"/>
                <w:numId w:val="25"/>
              </w:numPr>
              <w:spacing w:before="120" w:after="120"/>
              <w:contextualSpacing w:val="0"/>
              <w:jc w:val="both"/>
              <w:rPr>
                <w:rFonts w:eastAsia="SimSun"/>
                <w:lang w:val="en-GB" w:eastAsia="en-GB" w:bidi="en-GB"/>
              </w:rPr>
            </w:pPr>
            <w:r w:rsidRPr="0018752F">
              <w:rPr>
                <w:rFonts w:eastAsia="SimSun"/>
                <w:lang w:val="en-GB" w:eastAsia="en-GB" w:bidi="en-GB"/>
              </w:rPr>
              <w:t xml:space="preserve">50% of the max. score: </w:t>
            </w:r>
            <w:r w:rsidR="004531C1" w:rsidRPr="0018752F">
              <w:rPr>
                <w:rFonts w:eastAsia="SimSun"/>
                <w:lang w:val="en-GB" w:eastAsia="en-GB" w:bidi="en-GB"/>
              </w:rPr>
              <w:t>Uns</w:t>
            </w:r>
            <w:r w:rsidR="006F7C8B" w:rsidRPr="0018752F">
              <w:rPr>
                <w:rFonts w:eastAsia="SimSun"/>
                <w:lang w:val="en-GB" w:eastAsia="en-GB" w:bidi="en-GB"/>
              </w:rPr>
              <w:t>atisfactory, major errors or omissions noted not comprising the fulfilment of the sub-criterion, basically meets the requirement of the respective sub-criterion.</w:t>
            </w:r>
          </w:p>
          <w:p w14:paraId="3322800E" w14:textId="77777777" w:rsidR="00AF0FB4" w:rsidRPr="0018752F" w:rsidRDefault="00AF0FB4" w:rsidP="00F95BA2">
            <w:pPr>
              <w:pStyle w:val="FarbigeListe-Akzent11"/>
              <w:numPr>
                <w:ilvl w:val="0"/>
                <w:numId w:val="25"/>
              </w:numPr>
              <w:spacing w:before="120" w:after="120"/>
              <w:contextualSpacing w:val="0"/>
              <w:jc w:val="both"/>
              <w:rPr>
                <w:rFonts w:eastAsia="SimSun"/>
                <w:lang w:val="en-GB" w:eastAsia="en-GB" w:bidi="en-GB"/>
              </w:rPr>
            </w:pPr>
            <w:r w:rsidRPr="0018752F">
              <w:rPr>
                <w:rFonts w:eastAsia="SimSun"/>
                <w:lang w:val="en-GB" w:eastAsia="en-GB" w:bidi="en-GB"/>
              </w:rPr>
              <w:t xml:space="preserve">25% of the max. score: </w:t>
            </w:r>
            <w:r w:rsidR="006F7C8B" w:rsidRPr="0018752F">
              <w:rPr>
                <w:rFonts w:eastAsia="SimSun"/>
                <w:lang w:val="en-GB" w:eastAsia="en-GB" w:bidi="en-GB"/>
              </w:rPr>
              <w:t>Poor, major errors or omissions are noted comprising the fulfilment of the sub-criterion, substantially deviates from or indicates misunderstanding of the requirement of the respective sub-criterion.</w:t>
            </w:r>
          </w:p>
          <w:p w14:paraId="4EFAE63C" w14:textId="7E09B150" w:rsidR="00306D18" w:rsidRPr="00BA4D53" w:rsidRDefault="00AF0FB4" w:rsidP="00F95BA2">
            <w:pPr>
              <w:pStyle w:val="FarbigeListe-Akzent11"/>
              <w:numPr>
                <w:ilvl w:val="0"/>
                <w:numId w:val="25"/>
              </w:numPr>
              <w:spacing w:before="120" w:after="120"/>
              <w:contextualSpacing w:val="0"/>
              <w:jc w:val="both"/>
              <w:rPr>
                <w:lang w:val="en-US"/>
              </w:rPr>
            </w:pPr>
            <w:r w:rsidRPr="0018752F">
              <w:rPr>
                <w:rFonts w:eastAsia="SimSun"/>
                <w:lang w:val="en-GB" w:eastAsia="en-GB" w:bidi="en-GB"/>
              </w:rPr>
              <w:t xml:space="preserve">0 % of the max. score: </w:t>
            </w:r>
            <w:r w:rsidR="006F7C8B" w:rsidRPr="0018752F">
              <w:rPr>
                <w:rFonts w:eastAsia="SimSun"/>
                <w:lang w:val="en-GB" w:eastAsia="en-GB" w:bidi="en-GB"/>
              </w:rPr>
              <w:t>Insufficient / Fail, does not meet the requirement of the respective sub-criterion at all or does not provide any information regarding the requirement of the sub-criterion</w:t>
            </w:r>
            <w:r w:rsidR="007457C4" w:rsidRPr="0018752F">
              <w:rPr>
                <w:rFonts w:eastAsia="SimSun"/>
                <w:lang w:val="en-GB" w:eastAsia="en-GB" w:bidi="en-GB"/>
              </w:rPr>
              <w:t>.</w:t>
            </w:r>
          </w:p>
          <w:p w14:paraId="6A676FE4" w14:textId="17AD9C5E" w:rsidR="00010810" w:rsidRPr="00BA4D53" w:rsidRDefault="00C92068" w:rsidP="00951184">
            <w:pPr>
              <w:pStyle w:val="FarbigeListe-Akzent11"/>
              <w:spacing w:before="120" w:after="120"/>
              <w:ind w:left="0"/>
              <w:contextualSpacing w:val="0"/>
              <w:jc w:val="both"/>
              <w:rPr>
                <w:rFonts w:eastAsia="SimSun"/>
                <w:lang w:val="en-GB" w:eastAsia="en-GB" w:bidi="en-GB"/>
              </w:rPr>
            </w:pPr>
            <w:r w:rsidRPr="00BA4D53">
              <w:rPr>
                <w:rFonts w:eastAsia="SimSun"/>
                <w:lang w:val="en-GB" w:eastAsia="en-GB" w:bidi="en-GB"/>
              </w:rPr>
              <w:lastRenderedPageBreak/>
              <w:t xml:space="preserve">A Proposal shall be rejected at this stage if it is determined to be non-responsive in accordance with ITC 7.2 or if it fails to achieve the minimum technical score of 75 % of the maximum score in accordance with ITC </w:t>
            </w:r>
            <w:r w:rsidR="00B605A7" w:rsidRPr="00BA4D53">
              <w:rPr>
                <w:rFonts w:eastAsia="SimSun"/>
                <w:lang w:val="en-GB" w:eastAsia="en-GB" w:bidi="en-GB"/>
              </w:rPr>
              <w:t>2</w:t>
            </w:r>
            <w:r w:rsidR="00B605A7">
              <w:rPr>
                <w:rFonts w:eastAsia="SimSun"/>
                <w:lang w:val="en-GB" w:eastAsia="en-GB" w:bidi="en-GB"/>
              </w:rPr>
              <w:t>0</w:t>
            </w:r>
            <w:r w:rsidRPr="00BA4D53">
              <w:rPr>
                <w:rFonts w:eastAsia="SimSun"/>
                <w:lang w:val="en-GB" w:eastAsia="en-GB" w:bidi="en-GB"/>
              </w:rPr>
              <w:t>.</w:t>
            </w:r>
            <w:r w:rsidR="006F59DF" w:rsidRPr="0018752F">
              <w:rPr>
                <w:rFonts w:eastAsia="SimSun"/>
                <w:lang w:val="en-GB" w:eastAsia="en-GB" w:bidi="en-GB"/>
              </w:rPr>
              <w:t>2 b)/</w:t>
            </w:r>
            <w:r w:rsidR="00B605A7" w:rsidRPr="0018752F">
              <w:rPr>
                <w:rFonts w:eastAsia="SimSun"/>
                <w:lang w:val="en-GB" w:eastAsia="en-GB" w:bidi="en-GB"/>
              </w:rPr>
              <w:t>2</w:t>
            </w:r>
            <w:r w:rsidR="00B605A7">
              <w:rPr>
                <w:rFonts w:eastAsia="SimSun"/>
                <w:lang w:val="en-GB" w:eastAsia="en-GB" w:bidi="en-GB"/>
              </w:rPr>
              <w:t>0</w:t>
            </w:r>
            <w:r w:rsidR="006F59DF" w:rsidRPr="0018752F">
              <w:rPr>
                <w:rFonts w:eastAsia="SimSun"/>
                <w:lang w:val="en-GB" w:eastAsia="en-GB" w:bidi="en-GB"/>
              </w:rPr>
              <w:t>.3 b)</w:t>
            </w:r>
            <w:r w:rsidRPr="00BA4D53">
              <w:rPr>
                <w:rFonts w:eastAsia="SimSun"/>
                <w:lang w:val="en-GB" w:eastAsia="en-GB" w:bidi="en-GB"/>
              </w:rPr>
              <w:t xml:space="preserve">. </w:t>
            </w:r>
          </w:p>
          <w:p w14:paraId="4D976729" w14:textId="635EDDE2" w:rsidR="00E74290" w:rsidRPr="0018752F" w:rsidRDefault="00C92068" w:rsidP="00E94691">
            <w:pPr>
              <w:pStyle w:val="FarbigeListe-Akzent11"/>
              <w:numPr>
                <w:ilvl w:val="1"/>
                <w:numId w:val="4"/>
              </w:numPr>
              <w:spacing w:before="120" w:after="120"/>
              <w:ind w:left="0" w:firstLine="0"/>
              <w:contextualSpacing w:val="0"/>
              <w:jc w:val="both"/>
              <w:rPr>
                <w:lang w:val="en-US"/>
              </w:rPr>
            </w:pPr>
            <w:r w:rsidRPr="00E61AEF">
              <w:rPr>
                <w:lang w:val="en-GB"/>
              </w:rPr>
              <w:t>A proposal i</w:t>
            </w:r>
            <w:r w:rsidR="001D6415" w:rsidRPr="00E61AEF">
              <w:rPr>
                <w:lang w:val="en-GB"/>
              </w:rPr>
              <w:t>s</w:t>
            </w:r>
            <w:r w:rsidRPr="00E61AEF">
              <w:rPr>
                <w:lang w:val="en-GB"/>
              </w:rPr>
              <w:t xml:space="preserve"> considered responsive if it complies with the minimum requirements as defined in the </w:t>
            </w:r>
            <w:r w:rsidRPr="00BA4D53">
              <w:rPr>
                <w:b/>
                <w:bCs/>
                <w:lang w:val="en-GB"/>
              </w:rPr>
              <w:t>Data Sheet</w:t>
            </w:r>
            <w:r w:rsidRPr="00E61AEF">
              <w:rPr>
                <w:lang w:val="en-GB"/>
              </w:rPr>
              <w:t>.</w:t>
            </w:r>
            <w:r w:rsidR="00843319" w:rsidRPr="00E61AEF">
              <w:rPr>
                <w:lang w:val="en-GB"/>
              </w:rPr>
              <w:t xml:space="preserve"> </w:t>
            </w:r>
            <w:r w:rsidR="00843319" w:rsidRPr="00E61AEF">
              <w:rPr>
                <w:rFonts w:eastAsia="SimSun"/>
                <w:lang w:val="en-GB" w:eastAsia="en-GB" w:bidi="en-GB"/>
              </w:rPr>
              <w:t>A Proposal shall be rejected at this stage if it is determined to be non-responsive in accordance with ITC 7.2 or if it fails to achieve the minimum</w:t>
            </w:r>
            <w:r w:rsidR="00843319" w:rsidRPr="0018752F">
              <w:rPr>
                <w:rFonts w:eastAsia="SimSun"/>
                <w:lang w:val="en-GB" w:eastAsia="en-GB" w:bidi="en-GB"/>
              </w:rPr>
              <w:t xml:space="preserve"> </w:t>
            </w:r>
            <w:r w:rsidR="00843319" w:rsidRPr="0018752F">
              <w:rPr>
                <w:lang w:val="en-GB"/>
              </w:rPr>
              <w:t xml:space="preserve">requirements as defined in the </w:t>
            </w:r>
            <w:r w:rsidR="00843319" w:rsidRPr="0018752F">
              <w:rPr>
                <w:b/>
                <w:bCs/>
                <w:lang w:val="en-GB"/>
              </w:rPr>
              <w:t>Data Sheet.</w:t>
            </w:r>
          </w:p>
        </w:tc>
      </w:tr>
      <w:tr w:rsidR="00EE399E" w:rsidRPr="00CA51F1" w14:paraId="048280CB" w14:textId="77777777" w:rsidTr="00160CDA">
        <w:tc>
          <w:tcPr>
            <w:tcW w:w="2100" w:type="dxa"/>
            <w:shd w:val="clear" w:color="auto" w:fill="auto"/>
          </w:tcPr>
          <w:p w14:paraId="0DA27289" w14:textId="77777777" w:rsidR="00EE399E" w:rsidRDefault="00EE399E" w:rsidP="00E94691">
            <w:pPr>
              <w:pStyle w:val="Heading2"/>
              <w:numPr>
                <w:ilvl w:val="0"/>
                <w:numId w:val="4"/>
              </w:numPr>
              <w:tabs>
                <w:tab w:val="clear" w:pos="0"/>
                <w:tab w:val="num" w:pos="284"/>
              </w:tabs>
              <w:spacing w:before="120" w:after="120"/>
              <w:ind w:left="0" w:firstLine="142"/>
            </w:pPr>
            <w:bookmarkStart w:id="64" w:name="_Toc34586684"/>
            <w:r>
              <w:lastRenderedPageBreak/>
              <w:t>Evaluation steps and sequence</w:t>
            </w:r>
            <w:bookmarkEnd w:id="64"/>
          </w:p>
          <w:p w14:paraId="156F55C3" w14:textId="4C8B1CC5" w:rsidR="00655FE3" w:rsidRDefault="00655FE3" w:rsidP="00655FE3">
            <w:pPr>
              <w:rPr>
                <w:lang w:val="en-GB"/>
              </w:rPr>
            </w:pPr>
          </w:p>
          <w:p w14:paraId="22755A63" w14:textId="77777777" w:rsidR="00655FE3" w:rsidRDefault="00655FE3" w:rsidP="00655FE3">
            <w:pPr>
              <w:rPr>
                <w:lang w:val="en-GB"/>
              </w:rPr>
            </w:pPr>
          </w:p>
          <w:p w14:paraId="6329A2CA" w14:textId="77777777" w:rsidR="00655FE3" w:rsidRDefault="00655FE3" w:rsidP="00655FE3">
            <w:pPr>
              <w:rPr>
                <w:lang w:val="en-GB"/>
              </w:rPr>
            </w:pPr>
          </w:p>
          <w:p w14:paraId="580E0115" w14:textId="1E516C7E" w:rsidR="00655FE3" w:rsidRDefault="00655FE3" w:rsidP="00655FE3">
            <w:pPr>
              <w:rPr>
                <w:lang w:val="en-GB"/>
              </w:rPr>
            </w:pPr>
          </w:p>
          <w:p w14:paraId="0B1F1B44" w14:textId="77777777" w:rsidR="00655FE3" w:rsidRDefault="00655FE3" w:rsidP="00655FE3">
            <w:pPr>
              <w:rPr>
                <w:lang w:val="en-GB"/>
              </w:rPr>
            </w:pPr>
          </w:p>
          <w:p w14:paraId="2FF978FD" w14:textId="77777777" w:rsidR="00655FE3" w:rsidRDefault="00655FE3" w:rsidP="00655FE3">
            <w:pPr>
              <w:rPr>
                <w:lang w:val="en-GB"/>
              </w:rPr>
            </w:pPr>
          </w:p>
          <w:p w14:paraId="62325264" w14:textId="77777777" w:rsidR="00655FE3" w:rsidRDefault="00655FE3" w:rsidP="00655FE3">
            <w:pPr>
              <w:rPr>
                <w:lang w:val="en-GB"/>
              </w:rPr>
            </w:pPr>
          </w:p>
          <w:p w14:paraId="06F1816A" w14:textId="77777777" w:rsidR="00655FE3" w:rsidRDefault="00655FE3" w:rsidP="00655FE3">
            <w:pPr>
              <w:rPr>
                <w:lang w:val="en-GB"/>
              </w:rPr>
            </w:pPr>
          </w:p>
          <w:p w14:paraId="30A80991" w14:textId="77777777" w:rsidR="00655FE3" w:rsidRDefault="00655FE3" w:rsidP="00655FE3">
            <w:pPr>
              <w:rPr>
                <w:lang w:val="en-GB"/>
              </w:rPr>
            </w:pPr>
          </w:p>
          <w:p w14:paraId="2051BECD" w14:textId="77777777" w:rsidR="00CB183B" w:rsidRDefault="00CB183B" w:rsidP="00655FE3">
            <w:pPr>
              <w:rPr>
                <w:lang w:val="en-GB"/>
              </w:rPr>
            </w:pPr>
          </w:p>
          <w:p w14:paraId="0FDB0A0C" w14:textId="77777777" w:rsidR="00655FE3" w:rsidRDefault="00655FE3" w:rsidP="00655FE3">
            <w:pPr>
              <w:rPr>
                <w:lang w:val="en-GB"/>
              </w:rPr>
            </w:pPr>
          </w:p>
          <w:p w14:paraId="4658F567" w14:textId="77777777" w:rsidR="00B81488" w:rsidRDefault="00B81488" w:rsidP="00B81488">
            <w:pPr>
              <w:rPr>
                <w:lang w:val="en-GB"/>
              </w:rPr>
            </w:pPr>
            <w:r>
              <w:rPr>
                <w:lang w:val="en-GB"/>
              </w:rPr>
              <w:t>Quality and Cost-based Selection - QCBS</w:t>
            </w:r>
          </w:p>
          <w:p w14:paraId="34493031" w14:textId="77777777" w:rsidR="00655FE3" w:rsidRDefault="00655FE3" w:rsidP="00655FE3">
            <w:pPr>
              <w:rPr>
                <w:lang w:val="en-GB"/>
              </w:rPr>
            </w:pPr>
          </w:p>
          <w:p w14:paraId="5731DC0B" w14:textId="77EA89E8" w:rsidR="00655FE3" w:rsidRDefault="00655FE3" w:rsidP="00655FE3">
            <w:pPr>
              <w:rPr>
                <w:lang w:val="en-GB"/>
              </w:rPr>
            </w:pPr>
          </w:p>
          <w:p w14:paraId="7EEB4D46" w14:textId="77777777" w:rsidR="00655FE3" w:rsidRDefault="00655FE3" w:rsidP="00655FE3">
            <w:pPr>
              <w:rPr>
                <w:lang w:val="en-GB"/>
              </w:rPr>
            </w:pPr>
          </w:p>
          <w:p w14:paraId="40E535D3" w14:textId="77777777" w:rsidR="00655FE3" w:rsidRDefault="00655FE3" w:rsidP="00655FE3">
            <w:pPr>
              <w:rPr>
                <w:lang w:val="en-GB"/>
              </w:rPr>
            </w:pPr>
          </w:p>
          <w:p w14:paraId="487467DF" w14:textId="77777777" w:rsidR="00655FE3" w:rsidRDefault="00655FE3" w:rsidP="00655FE3">
            <w:pPr>
              <w:rPr>
                <w:lang w:val="en-GB"/>
              </w:rPr>
            </w:pPr>
          </w:p>
          <w:p w14:paraId="389EB48F" w14:textId="12254AA8" w:rsidR="00290953" w:rsidRDefault="00290953" w:rsidP="00655FE3">
            <w:pPr>
              <w:jc w:val="right"/>
              <w:rPr>
                <w:lang w:val="en-GB"/>
              </w:rPr>
            </w:pPr>
          </w:p>
          <w:p w14:paraId="75F09559" w14:textId="77777777" w:rsidR="00290953" w:rsidRDefault="00290953" w:rsidP="00655FE3">
            <w:pPr>
              <w:jc w:val="right"/>
              <w:rPr>
                <w:lang w:val="en-GB"/>
              </w:rPr>
            </w:pPr>
          </w:p>
          <w:p w14:paraId="3F45958D" w14:textId="77777777" w:rsidR="00290953" w:rsidRDefault="00290953" w:rsidP="00655FE3">
            <w:pPr>
              <w:jc w:val="right"/>
              <w:rPr>
                <w:lang w:val="en-GB"/>
              </w:rPr>
            </w:pPr>
          </w:p>
          <w:p w14:paraId="3977818C" w14:textId="77777777" w:rsidR="00290953" w:rsidRDefault="00290953" w:rsidP="00655FE3">
            <w:pPr>
              <w:jc w:val="right"/>
              <w:rPr>
                <w:lang w:val="en-GB"/>
              </w:rPr>
            </w:pPr>
          </w:p>
          <w:p w14:paraId="1068DAD4" w14:textId="77777777" w:rsidR="00290953" w:rsidRDefault="00290953" w:rsidP="00655FE3">
            <w:pPr>
              <w:jc w:val="right"/>
              <w:rPr>
                <w:lang w:val="en-GB"/>
              </w:rPr>
            </w:pPr>
          </w:p>
          <w:p w14:paraId="0636EB9F" w14:textId="77777777" w:rsidR="00290953" w:rsidRDefault="00290953" w:rsidP="00655FE3">
            <w:pPr>
              <w:jc w:val="right"/>
              <w:rPr>
                <w:lang w:val="en-GB"/>
              </w:rPr>
            </w:pPr>
          </w:p>
          <w:p w14:paraId="23FFCF79" w14:textId="77777777" w:rsidR="00290953" w:rsidRDefault="00290953" w:rsidP="00655FE3">
            <w:pPr>
              <w:jc w:val="right"/>
              <w:rPr>
                <w:lang w:val="en-GB"/>
              </w:rPr>
            </w:pPr>
          </w:p>
          <w:p w14:paraId="1D61308C" w14:textId="77777777" w:rsidR="00290953" w:rsidRDefault="00290953" w:rsidP="00655FE3">
            <w:pPr>
              <w:jc w:val="right"/>
              <w:rPr>
                <w:lang w:val="en-GB"/>
              </w:rPr>
            </w:pPr>
          </w:p>
          <w:p w14:paraId="174D61E7" w14:textId="77777777" w:rsidR="00290953" w:rsidRDefault="00290953" w:rsidP="00655FE3">
            <w:pPr>
              <w:jc w:val="right"/>
              <w:rPr>
                <w:lang w:val="en-GB"/>
              </w:rPr>
            </w:pPr>
          </w:p>
          <w:p w14:paraId="4B7A1854" w14:textId="77777777" w:rsidR="00290953" w:rsidRDefault="00290953" w:rsidP="00655FE3">
            <w:pPr>
              <w:jc w:val="right"/>
              <w:rPr>
                <w:lang w:val="en-GB"/>
              </w:rPr>
            </w:pPr>
          </w:p>
          <w:p w14:paraId="0BF115AD" w14:textId="77777777" w:rsidR="00290953" w:rsidRDefault="00290953" w:rsidP="00655FE3">
            <w:pPr>
              <w:jc w:val="right"/>
              <w:rPr>
                <w:lang w:val="en-GB"/>
              </w:rPr>
            </w:pPr>
          </w:p>
          <w:p w14:paraId="3ED0BA9D" w14:textId="77777777" w:rsidR="00290953" w:rsidRDefault="00290953" w:rsidP="00655FE3">
            <w:pPr>
              <w:jc w:val="right"/>
              <w:rPr>
                <w:lang w:val="en-GB"/>
              </w:rPr>
            </w:pPr>
          </w:p>
          <w:p w14:paraId="0E551300" w14:textId="77777777" w:rsidR="00290953" w:rsidRDefault="00290953" w:rsidP="00655FE3">
            <w:pPr>
              <w:jc w:val="right"/>
              <w:rPr>
                <w:lang w:val="en-GB"/>
              </w:rPr>
            </w:pPr>
          </w:p>
          <w:p w14:paraId="0DB990A7" w14:textId="77777777" w:rsidR="00290953" w:rsidRDefault="00290953" w:rsidP="00655FE3">
            <w:pPr>
              <w:jc w:val="right"/>
              <w:rPr>
                <w:lang w:val="en-GB"/>
              </w:rPr>
            </w:pPr>
          </w:p>
          <w:p w14:paraId="4696086D" w14:textId="77777777" w:rsidR="00290953" w:rsidRDefault="00290953" w:rsidP="00655FE3">
            <w:pPr>
              <w:jc w:val="right"/>
              <w:rPr>
                <w:lang w:val="en-GB"/>
              </w:rPr>
            </w:pPr>
          </w:p>
          <w:p w14:paraId="6FCDC7B9" w14:textId="77777777" w:rsidR="00290953" w:rsidRDefault="00290953" w:rsidP="00655FE3">
            <w:pPr>
              <w:jc w:val="right"/>
              <w:rPr>
                <w:lang w:val="en-GB"/>
              </w:rPr>
            </w:pPr>
          </w:p>
          <w:p w14:paraId="2D7EB412" w14:textId="77777777" w:rsidR="00290953" w:rsidRDefault="00290953" w:rsidP="00655FE3">
            <w:pPr>
              <w:jc w:val="right"/>
              <w:rPr>
                <w:lang w:val="en-GB"/>
              </w:rPr>
            </w:pPr>
          </w:p>
          <w:p w14:paraId="4D0B34DE" w14:textId="77777777" w:rsidR="00290953" w:rsidRDefault="00290953" w:rsidP="00655FE3">
            <w:pPr>
              <w:jc w:val="right"/>
              <w:rPr>
                <w:lang w:val="en-GB"/>
              </w:rPr>
            </w:pPr>
          </w:p>
          <w:p w14:paraId="640575C0" w14:textId="77777777" w:rsidR="00290953" w:rsidRDefault="00290953" w:rsidP="00655FE3">
            <w:pPr>
              <w:jc w:val="right"/>
              <w:rPr>
                <w:lang w:val="en-GB"/>
              </w:rPr>
            </w:pPr>
          </w:p>
          <w:p w14:paraId="04EFEB37" w14:textId="77777777" w:rsidR="00290953" w:rsidRDefault="00290953" w:rsidP="00655FE3">
            <w:pPr>
              <w:jc w:val="right"/>
              <w:rPr>
                <w:lang w:val="en-GB"/>
              </w:rPr>
            </w:pPr>
          </w:p>
          <w:p w14:paraId="65471430" w14:textId="77777777" w:rsidR="00290953" w:rsidRDefault="00290953" w:rsidP="00655FE3">
            <w:pPr>
              <w:jc w:val="right"/>
              <w:rPr>
                <w:lang w:val="en-GB"/>
              </w:rPr>
            </w:pPr>
          </w:p>
          <w:p w14:paraId="59C18F5B" w14:textId="77777777" w:rsidR="00290953" w:rsidRDefault="00290953" w:rsidP="00655FE3">
            <w:pPr>
              <w:jc w:val="right"/>
              <w:rPr>
                <w:lang w:val="en-GB"/>
              </w:rPr>
            </w:pPr>
          </w:p>
          <w:p w14:paraId="7751A7B8" w14:textId="77777777" w:rsidR="00290953" w:rsidRDefault="00290953" w:rsidP="00655FE3">
            <w:pPr>
              <w:jc w:val="right"/>
              <w:rPr>
                <w:lang w:val="en-GB"/>
              </w:rPr>
            </w:pPr>
          </w:p>
          <w:p w14:paraId="0B6D4D7E" w14:textId="77777777" w:rsidR="00290953" w:rsidRDefault="00290953" w:rsidP="00655FE3">
            <w:pPr>
              <w:jc w:val="right"/>
              <w:rPr>
                <w:lang w:val="en-GB"/>
              </w:rPr>
            </w:pPr>
          </w:p>
          <w:p w14:paraId="4679FAD7" w14:textId="77777777" w:rsidR="00290953" w:rsidRDefault="00290953" w:rsidP="00655FE3">
            <w:pPr>
              <w:jc w:val="right"/>
              <w:rPr>
                <w:lang w:val="en-GB"/>
              </w:rPr>
            </w:pPr>
          </w:p>
          <w:p w14:paraId="148A4B4C" w14:textId="77777777" w:rsidR="00290953" w:rsidRDefault="00290953" w:rsidP="00655FE3">
            <w:pPr>
              <w:jc w:val="right"/>
              <w:rPr>
                <w:lang w:val="en-GB"/>
              </w:rPr>
            </w:pPr>
          </w:p>
          <w:p w14:paraId="34AFE15B" w14:textId="77777777" w:rsidR="00290953" w:rsidRDefault="00290953" w:rsidP="00655FE3">
            <w:pPr>
              <w:jc w:val="right"/>
              <w:rPr>
                <w:lang w:val="en-GB"/>
              </w:rPr>
            </w:pPr>
          </w:p>
          <w:p w14:paraId="76C7511B" w14:textId="77777777" w:rsidR="00290953" w:rsidRDefault="00290953" w:rsidP="00655FE3">
            <w:pPr>
              <w:jc w:val="right"/>
              <w:rPr>
                <w:lang w:val="en-GB"/>
              </w:rPr>
            </w:pPr>
          </w:p>
          <w:p w14:paraId="4E6F4F90" w14:textId="77777777" w:rsidR="00290953" w:rsidRDefault="00290953" w:rsidP="00655FE3">
            <w:pPr>
              <w:jc w:val="right"/>
              <w:rPr>
                <w:lang w:val="en-GB"/>
              </w:rPr>
            </w:pPr>
          </w:p>
          <w:p w14:paraId="47DFB87C" w14:textId="77777777" w:rsidR="00290953" w:rsidRDefault="00290953" w:rsidP="00655FE3">
            <w:pPr>
              <w:jc w:val="right"/>
              <w:rPr>
                <w:lang w:val="en-GB"/>
              </w:rPr>
            </w:pPr>
          </w:p>
          <w:p w14:paraId="01CC1FE0" w14:textId="77777777" w:rsidR="00290953" w:rsidRDefault="00290953" w:rsidP="00655FE3">
            <w:pPr>
              <w:jc w:val="right"/>
              <w:rPr>
                <w:lang w:val="en-GB"/>
              </w:rPr>
            </w:pPr>
          </w:p>
          <w:p w14:paraId="130B2C9A" w14:textId="77777777" w:rsidR="00290953" w:rsidRDefault="00290953" w:rsidP="00655FE3">
            <w:pPr>
              <w:jc w:val="right"/>
              <w:rPr>
                <w:lang w:val="en-GB"/>
              </w:rPr>
            </w:pPr>
          </w:p>
          <w:p w14:paraId="4E74B192" w14:textId="77777777" w:rsidR="00290953" w:rsidRDefault="00290953" w:rsidP="00655FE3">
            <w:pPr>
              <w:jc w:val="right"/>
              <w:rPr>
                <w:lang w:val="en-GB"/>
              </w:rPr>
            </w:pPr>
          </w:p>
          <w:p w14:paraId="6C1EC6A5" w14:textId="77777777" w:rsidR="00290953" w:rsidRDefault="00290953" w:rsidP="00655FE3">
            <w:pPr>
              <w:jc w:val="right"/>
              <w:rPr>
                <w:lang w:val="en-GB"/>
              </w:rPr>
            </w:pPr>
          </w:p>
          <w:p w14:paraId="62C3DE59" w14:textId="77777777" w:rsidR="00290953" w:rsidRDefault="00290953" w:rsidP="00655FE3">
            <w:pPr>
              <w:jc w:val="right"/>
              <w:rPr>
                <w:lang w:val="en-GB"/>
              </w:rPr>
            </w:pPr>
          </w:p>
          <w:p w14:paraId="04D0EDD5" w14:textId="77777777" w:rsidR="004747C2" w:rsidRDefault="004747C2" w:rsidP="00655FE3">
            <w:pPr>
              <w:jc w:val="right"/>
              <w:rPr>
                <w:lang w:val="en-GB"/>
              </w:rPr>
            </w:pPr>
          </w:p>
          <w:p w14:paraId="766980BE" w14:textId="77777777" w:rsidR="004747C2" w:rsidRDefault="004747C2" w:rsidP="00655FE3">
            <w:pPr>
              <w:jc w:val="right"/>
              <w:rPr>
                <w:lang w:val="en-GB"/>
              </w:rPr>
            </w:pPr>
          </w:p>
          <w:p w14:paraId="7A8C592E" w14:textId="77777777" w:rsidR="004747C2" w:rsidRDefault="004747C2" w:rsidP="00655FE3">
            <w:pPr>
              <w:jc w:val="right"/>
              <w:rPr>
                <w:lang w:val="en-GB"/>
              </w:rPr>
            </w:pPr>
          </w:p>
          <w:p w14:paraId="217EFF50" w14:textId="77777777" w:rsidR="004747C2" w:rsidRDefault="004747C2" w:rsidP="00655FE3">
            <w:pPr>
              <w:jc w:val="right"/>
              <w:rPr>
                <w:lang w:val="en-GB"/>
              </w:rPr>
            </w:pPr>
          </w:p>
          <w:p w14:paraId="1CAE4F70" w14:textId="77777777" w:rsidR="004747C2" w:rsidRDefault="004747C2" w:rsidP="00655FE3">
            <w:pPr>
              <w:jc w:val="right"/>
              <w:rPr>
                <w:lang w:val="en-GB"/>
              </w:rPr>
            </w:pPr>
          </w:p>
          <w:p w14:paraId="3898BCAA" w14:textId="77777777" w:rsidR="00820EAD" w:rsidRDefault="00820EAD" w:rsidP="00843319">
            <w:pPr>
              <w:rPr>
                <w:lang w:val="en-GB"/>
              </w:rPr>
            </w:pPr>
          </w:p>
          <w:p w14:paraId="1B53ADB6" w14:textId="77777777" w:rsidR="00820EAD" w:rsidRDefault="00820EAD" w:rsidP="00843319">
            <w:pPr>
              <w:rPr>
                <w:lang w:val="en-GB"/>
              </w:rPr>
            </w:pPr>
          </w:p>
          <w:p w14:paraId="36839D76" w14:textId="77777777" w:rsidR="00820EAD" w:rsidRDefault="00820EAD" w:rsidP="00843319">
            <w:pPr>
              <w:rPr>
                <w:lang w:val="en-GB"/>
              </w:rPr>
            </w:pPr>
          </w:p>
          <w:p w14:paraId="15AC4117" w14:textId="77777777" w:rsidR="00820EAD" w:rsidRDefault="00820EAD" w:rsidP="00843319">
            <w:pPr>
              <w:rPr>
                <w:lang w:val="en-GB"/>
              </w:rPr>
            </w:pPr>
          </w:p>
          <w:p w14:paraId="0382458A" w14:textId="77777777" w:rsidR="00820EAD" w:rsidRDefault="00820EAD" w:rsidP="00843319">
            <w:pPr>
              <w:rPr>
                <w:lang w:val="en-GB"/>
              </w:rPr>
            </w:pPr>
          </w:p>
          <w:p w14:paraId="54005B0D" w14:textId="77777777" w:rsidR="00820EAD" w:rsidRDefault="00820EAD" w:rsidP="00843319">
            <w:pPr>
              <w:rPr>
                <w:lang w:val="en-GB"/>
              </w:rPr>
            </w:pPr>
          </w:p>
          <w:p w14:paraId="3DC27AAD" w14:textId="77777777" w:rsidR="00820EAD" w:rsidRDefault="00820EAD" w:rsidP="00843319">
            <w:pPr>
              <w:rPr>
                <w:lang w:val="en-GB"/>
              </w:rPr>
            </w:pPr>
          </w:p>
          <w:p w14:paraId="4FC13C7E" w14:textId="77777777" w:rsidR="00820EAD" w:rsidRDefault="00820EAD" w:rsidP="00843319">
            <w:pPr>
              <w:rPr>
                <w:lang w:val="en-GB"/>
              </w:rPr>
            </w:pPr>
          </w:p>
          <w:p w14:paraId="358E796F" w14:textId="77777777" w:rsidR="00820EAD" w:rsidRDefault="00820EAD" w:rsidP="00843319">
            <w:pPr>
              <w:rPr>
                <w:lang w:val="en-GB"/>
              </w:rPr>
            </w:pPr>
          </w:p>
          <w:p w14:paraId="5896E79A" w14:textId="77777777" w:rsidR="00820EAD" w:rsidRDefault="00820EAD" w:rsidP="00843319">
            <w:pPr>
              <w:rPr>
                <w:lang w:val="en-GB"/>
              </w:rPr>
            </w:pPr>
          </w:p>
          <w:p w14:paraId="1CBCE513" w14:textId="77777777" w:rsidR="00820EAD" w:rsidRDefault="00820EAD" w:rsidP="00843319">
            <w:pPr>
              <w:rPr>
                <w:lang w:val="en-GB"/>
              </w:rPr>
            </w:pPr>
          </w:p>
          <w:p w14:paraId="1ECD4535" w14:textId="77777777" w:rsidR="00820EAD" w:rsidRDefault="00820EAD" w:rsidP="00843319">
            <w:pPr>
              <w:rPr>
                <w:lang w:val="en-GB"/>
              </w:rPr>
            </w:pPr>
          </w:p>
          <w:p w14:paraId="38789478" w14:textId="77777777" w:rsidR="00820EAD" w:rsidRDefault="00820EAD" w:rsidP="00843319">
            <w:pPr>
              <w:rPr>
                <w:lang w:val="en-GB"/>
              </w:rPr>
            </w:pPr>
          </w:p>
          <w:p w14:paraId="4E49E6BE" w14:textId="77777777" w:rsidR="00820EAD" w:rsidRDefault="00820EAD" w:rsidP="00843319">
            <w:pPr>
              <w:rPr>
                <w:lang w:val="en-GB"/>
              </w:rPr>
            </w:pPr>
          </w:p>
          <w:p w14:paraId="74C857A0" w14:textId="77777777" w:rsidR="00B81488" w:rsidRDefault="00B81488" w:rsidP="00B81488">
            <w:pPr>
              <w:rPr>
                <w:lang w:val="en-GB"/>
              </w:rPr>
            </w:pPr>
            <w:r>
              <w:rPr>
                <w:lang w:val="en-GB"/>
              </w:rPr>
              <w:t>Fixed Budget-based Selection – FBS</w:t>
            </w:r>
          </w:p>
          <w:p w14:paraId="642FC19B" w14:textId="77777777" w:rsidR="00820EAD" w:rsidRDefault="00820EAD" w:rsidP="00843319">
            <w:pPr>
              <w:rPr>
                <w:lang w:val="en-GB"/>
              </w:rPr>
            </w:pPr>
          </w:p>
          <w:p w14:paraId="3C9A0B0C" w14:textId="06E9C8A9" w:rsidR="00820EAD" w:rsidRDefault="00820EAD" w:rsidP="00843319">
            <w:pPr>
              <w:rPr>
                <w:lang w:val="en-GB"/>
              </w:rPr>
            </w:pPr>
          </w:p>
          <w:p w14:paraId="1D1A09DC" w14:textId="77777777" w:rsidR="00820EAD" w:rsidRDefault="00820EAD" w:rsidP="00843319">
            <w:pPr>
              <w:rPr>
                <w:lang w:val="en-GB"/>
              </w:rPr>
            </w:pPr>
          </w:p>
          <w:p w14:paraId="0FA91700" w14:textId="77777777" w:rsidR="00820EAD" w:rsidRDefault="00820EAD" w:rsidP="00843319">
            <w:pPr>
              <w:rPr>
                <w:lang w:val="en-GB"/>
              </w:rPr>
            </w:pPr>
          </w:p>
          <w:p w14:paraId="1C28EEB4" w14:textId="77777777" w:rsidR="00820EAD" w:rsidRDefault="00820EAD" w:rsidP="00843319">
            <w:pPr>
              <w:rPr>
                <w:lang w:val="en-GB"/>
              </w:rPr>
            </w:pPr>
          </w:p>
          <w:p w14:paraId="4179F603" w14:textId="77777777" w:rsidR="00820EAD" w:rsidRDefault="00820EAD" w:rsidP="00843319">
            <w:pPr>
              <w:rPr>
                <w:lang w:val="en-GB"/>
              </w:rPr>
            </w:pPr>
          </w:p>
          <w:p w14:paraId="64099103" w14:textId="77777777" w:rsidR="00820EAD" w:rsidRDefault="00820EAD" w:rsidP="00843319">
            <w:pPr>
              <w:rPr>
                <w:lang w:val="en-GB"/>
              </w:rPr>
            </w:pPr>
          </w:p>
          <w:p w14:paraId="36B9C4A5" w14:textId="77777777" w:rsidR="00820EAD" w:rsidRDefault="00820EAD" w:rsidP="00843319">
            <w:pPr>
              <w:rPr>
                <w:lang w:val="en-GB"/>
              </w:rPr>
            </w:pPr>
          </w:p>
          <w:p w14:paraId="6565D300" w14:textId="77777777" w:rsidR="00820EAD" w:rsidRDefault="00820EAD" w:rsidP="00843319">
            <w:pPr>
              <w:rPr>
                <w:lang w:val="en-GB"/>
              </w:rPr>
            </w:pPr>
          </w:p>
          <w:p w14:paraId="0E180629" w14:textId="77777777" w:rsidR="00820EAD" w:rsidRDefault="00820EAD" w:rsidP="00843319">
            <w:pPr>
              <w:rPr>
                <w:lang w:val="en-GB"/>
              </w:rPr>
            </w:pPr>
          </w:p>
          <w:p w14:paraId="5B5288B7" w14:textId="11122DFC" w:rsidR="004747C2" w:rsidRDefault="004747C2" w:rsidP="00655FE3">
            <w:pPr>
              <w:jc w:val="right"/>
              <w:rPr>
                <w:lang w:val="en-GB"/>
              </w:rPr>
            </w:pPr>
          </w:p>
          <w:p w14:paraId="0D75CFEA" w14:textId="77777777" w:rsidR="004747C2" w:rsidRDefault="004747C2" w:rsidP="00655FE3">
            <w:pPr>
              <w:jc w:val="right"/>
              <w:rPr>
                <w:lang w:val="en-GB"/>
              </w:rPr>
            </w:pPr>
          </w:p>
          <w:p w14:paraId="0D2975A3" w14:textId="77777777" w:rsidR="004747C2" w:rsidRDefault="004747C2" w:rsidP="00655FE3">
            <w:pPr>
              <w:jc w:val="right"/>
              <w:rPr>
                <w:lang w:val="en-GB"/>
              </w:rPr>
            </w:pPr>
          </w:p>
          <w:p w14:paraId="395FB1CC" w14:textId="77777777" w:rsidR="004747C2" w:rsidRDefault="004747C2" w:rsidP="00655FE3">
            <w:pPr>
              <w:jc w:val="right"/>
              <w:rPr>
                <w:lang w:val="en-GB"/>
              </w:rPr>
            </w:pPr>
          </w:p>
          <w:p w14:paraId="2B54E336" w14:textId="77777777" w:rsidR="004747C2" w:rsidRDefault="004747C2" w:rsidP="00655FE3">
            <w:pPr>
              <w:jc w:val="right"/>
              <w:rPr>
                <w:lang w:val="en-GB"/>
              </w:rPr>
            </w:pPr>
          </w:p>
          <w:p w14:paraId="19CEB86C" w14:textId="77777777" w:rsidR="004747C2" w:rsidRDefault="004747C2" w:rsidP="00655FE3">
            <w:pPr>
              <w:jc w:val="right"/>
              <w:rPr>
                <w:lang w:val="en-GB"/>
              </w:rPr>
            </w:pPr>
          </w:p>
          <w:p w14:paraId="6A0A8AC0" w14:textId="77777777" w:rsidR="004747C2" w:rsidRDefault="004747C2" w:rsidP="00655FE3">
            <w:pPr>
              <w:jc w:val="right"/>
              <w:rPr>
                <w:lang w:val="en-GB"/>
              </w:rPr>
            </w:pPr>
          </w:p>
          <w:p w14:paraId="283541D2" w14:textId="77777777" w:rsidR="004747C2" w:rsidRDefault="004747C2" w:rsidP="00655FE3">
            <w:pPr>
              <w:jc w:val="right"/>
              <w:rPr>
                <w:lang w:val="en-GB"/>
              </w:rPr>
            </w:pPr>
          </w:p>
          <w:p w14:paraId="6DDA310A" w14:textId="77777777" w:rsidR="004747C2" w:rsidRDefault="004747C2" w:rsidP="00655FE3">
            <w:pPr>
              <w:jc w:val="right"/>
              <w:rPr>
                <w:lang w:val="en-GB"/>
              </w:rPr>
            </w:pPr>
          </w:p>
          <w:p w14:paraId="7B38C5F4" w14:textId="77777777" w:rsidR="004747C2" w:rsidRDefault="004747C2" w:rsidP="00655FE3">
            <w:pPr>
              <w:jc w:val="right"/>
              <w:rPr>
                <w:lang w:val="en-GB"/>
              </w:rPr>
            </w:pPr>
          </w:p>
          <w:p w14:paraId="78EEAB87" w14:textId="77777777" w:rsidR="004747C2" w:rsidRDefault="004747C2" w:rsidP="00655FE3">
            <w:pPr>
              <w:jc w:val="right"/>
              <w:rPr>
                <w:lang w:val="en-GB"/>
              </w:rPr>
            </w:pPr>
          </w:p>
          <w:p w14:paraId="22E40552" w14:textId="77777777" w:rsidR="004747C2" w:rsidRDefault="004747C2" w:rsidP="00655FE3">
            <w:pPr>
              <w:jc w:val="right"/>
              <w:rPr>
                <w:lang w:val="en-GB"/>
              </w:rPr>
            </w:pPr>
          </w:p>
          <w:p w14:paraId="23B9329D" w14:textId="77777777" w:rsidR="004747C2" w:rsidRDefault="004747C2" w:rsidP="00655FE3">
            <w:pPr>
              <w:jc w:val="right"/>
              <w:rPr>
                <w:lang w:val="en-GB"/>
              </w:rPr>
            </w:pPr>
          </w:p>
          <w:p w14:paraId="6FC9DE22" w14:textId="77777777" w:rsidR="004747C2" w:rsidRDefault="004747C2" w:rsidP="00655FE3">
            <w:pPr>
              <w:jc w:val="right"/>
              <w:rPr>
                <w:lang w:val="en-GB"/>
              </w:rPr>
            </w:pPr>
          </w:p>
          <w:p w14:paraId="0FAD2AB7" w14:textId="77777777" w:rsidR="004747C2" w:rsidRDefault="004747C2" w:rsidP="00655FE3">
            <w:pPr>
              <w:jc w:val="right"/>
              <w:rPr>
                <w:lang w:val="en-GB"/>
              </w:rPr>
            </w:pPr>
          </w:p>
          <w:p w14:paraId="6DEBBC6B" w14:textId="77777777" w:rsidR="004747C2" w:rsidRDefault="004747C2" w:rsidP="00655FE3">
            <w:pPr>
              <w:jc w:val="right"/>
              <w:rPr>
                <w:lang w:val="en-GB"/>
              </w:rPr>
            </w:pPr>
          </w:p>
          <w:p w14:paraId="5E39899B" w14:textId="77777777" w:rsidR="004747C2" w:rsidRDefault="004747C2" w:rsidP="00655FE3">
            <w:pPr>
              <w:jc w:val="right"/>
              <w:rPr>
                <w:lang w:val="en-GB"/>
              </w:rPr>
            </w:pPr>
          </w:p>
          <w:p w14:paraId="0051A324" w14:textId="77777777" w:rsidR="004747C2" w:rsidRDefault="004747C2" w:rsidP="00655FE3">
            <w:pPr>
              <w:jc w:val="right"/>
              <w:rPr>
                <w:lang w:val="en-GB"/>
              </w:rPr>
            </w:pPr>
          </w:p>
          <w:p w14:paraId="0451F7E6" w14:textId="77777777" w:rsidR="00597EFC" w:rsidRDefault="00597EFC" w:rsidP="00655FE3">
            <w:pPr>
              <w:jc w:val="right"/>
              <w:rPr>
                <w:lang w:val="en-GB"/>
              </w:rPr>
            </w:pPr>
          </w:p>
          <w:p w14:paraId="2DA742CD" w14:textId="77777777" w:rsidR="00597EFC" w:rsidRDefault="00597EFC" w:rsidP="00655FE3">
            <w:pPr>
              <w:jc w:val="right"/>
              <w:rPr>
                <w:lang w:val="en-GB"/>
              </w:rPr>
            </w:pPr>
          </w:p>
          <w:p w14:paraId="02F9327F" w14:textId="77777777" w:rsidR="00597EFC" w:rsidRDefault="00597EFC" w:rsidP="00655FE3">
            <w:pPr>
              <w:jc w:val="right"/>
              <w:rPr>
                <w:lang w:val="en-GB"/>
              </w:rPr>
            </w:pPr>
          </w:p>
          <w:p w14:paraId="4B7DAD00" w14:textId="77777777" w:rsidR="00597EFC" w:rsidRDefault="00597EFC" w:rsidP="00655FE3">
            <w:pPr>
              <w:jc w:val="right"/>
              <w:rPr>
                <w:lang w:val="en-GB"/>
              </w:rPr>
            </w:pPr>
          </w:p>
          <w:p w14:paraId="2061EBEB" w14:textId="2F62A8E0" w:rsidR="004747C2" w:rsidRDefault="00B81488" w:rsidP="00597EFC">
            <w:pPr>
              <w:rPr>
                <w:lang w:val="en-GB"/>
              </w:rPr>
            </w:pPr>
            <w:r>
              <w:rPr>
                <w:lang w:val="en-GB"/>
              </w:rPr>
              <w:t>Least Cost-based Selection - LCS</w:t>
            </w:r>
          </w:p>
          <w:p w14:paraId="283B52C5" w14:textId="77777777" w:rsidR="004747C2" w:rsidRDefault="004747C2" w:rsidP="00655FE3">
            <w:pPr>
              <w:jc w:val="right"/>
              <w:rPr>
                <w:lang w:val="en-GB"/>
              </w:rPr>
            </w:pPr>
          </w:p>
          <w:p w14:paraId="4ED5E4B6" w14:textId="77777777" w:rsidR="004747C2" w:rsidRDefault="004747C2" w:rsidP="00655FE3">
            <w:pPr>
              <w:jc w:val="right"/>
              <w:rPr>
                <w:lang w:val="en-GB"/>
              </w:rPr>
            </w:pPr>
          </w:p>
          <w:p w14:paraId="5702026D" w14:textId="77777777" w:rsidR="004747C2" w:rsidRDefault="004747C2" w:rsidP="00655FE3">
            <w:pPr>
              <w:jc w:val="right"/>
              <w:rPr>
                <w:lang w:val="en-GB"/>
              </w:rPr>
            </w:pPr>
          </w:p>
          <w:p w14:paraId="1700D9DC" w14:textId="77777777" w:rsidR="004747C2" w:rsidRDefault="004747C2" w:rsidP="00655FE3">
            <w:pPr>
              <w:jc w:val="right"/>
              <w:rPr>
                <w:lang w:val="en-GB"/>
              </w:rPr>
            </w:pPr>
          </w:p>
          <w:p w14:paraId="58033C97" w14:textId="77777777" w:rsidR="004747C2" w:rsidRDefault="004747C2" w:rsidP="00655FE3">
            <w:pPr>
              <w:jc w:val="right"/>
              <w:rPr>
                <w:lang w:val="en-GB"/>
              </w:rPr>
            </w:pPr>
          </w:p>
          <w:p w14:paraId="017218FF" w14:textId="77777777" w:rsidR="004747C2" w:rsidRDefault="004747C2" w:rsidP="00655FE3">
            <w:pPr>
              <w:jc w:val="right"/>
              <w:rPr>
                <w:lang w:val="en-GB"/>
              </w:rPr>
            </w:pPr>
          </w:p>
          <w:p w14:paraId="53900D93" w14:textId="77777777" w:rsidR="004747C2" w:rsidRDefault="004747C2" w:rsidP="00655FE3">
            <w:pPr>
              <w:jc w:val="right"/>
              <w:rPr>
                <w:lang w:val="en-GB"/>
              </w:rPr>
            </w:pPr>
          </w:p>
          <w:p w14:paraId="4FAB1DC3" w14:textId="77777777" w:rsidR="004747C2" w:rsidRDefault="004747C2" w:rsidP="00655FE3">
            <w:pPr>
              <w:jc w:val="right"/>
              <w:rPr>
                <w:lang w:val="en-GB"/>
              </w:rPr>
            </w:pPr>
          </w:p>
          <w:p w14:paraId="3CCCF4A9" w14:textId="77777777" w:rsidR="004747C2" w:rsidRDefault="004747C2" w:rsidP="00655FE3">
            <w:pPr>
              <w:jc w:val="right"/>
              <w:rPr>
                <w:lang w:val="en-GB"/>
              </w:rPr>
            </w:pPr>
          </w:p>
          <w:p w14:paraId="5C743D64" w14:textId="7B7B91F7" w:rsidR="004747C2" w:rsidRPr="00BA4D53" w:rsidRDefault="004747C2" w:rsidP="00BA4D53">
            <w:pPr>
              <w:rPr>
                <w:lang w:val="en-US"/>
              </w:rPr>
            </w:pPr>
          </w:p>
        </w:tc>
        <w:tc>
          <w:tcPr>
            <w:tcW w:w="7369" w:type="dxa"/>
            <w:shd w:val="clear" w:color="auto" w:fill="auto"/>
          </w:tcPr>
          <w:p w14:paraId="27A74357" w14:textId="5D1D1F76" w:rsidR="00C92068" w:rsidRPr="00820EAD" w:rsidRDefault="00C92068" w:rsidP="00E94691">
            <w:pPr>
              <w:pStyle w:val="FarbigeListe-Akzent11"/>
              <w:numPr>
                <w:ilvl w:val="1"/>
                <w:numId w:val="4"/>
              </w:numPr>
              <w:spacing w:before="120" w:after="120"/>
              <w:ind w:left="0" w:firstLine="0"/>
              <w:contextualSpacing w:val="0"/>
              <w:jc w:val="both"/>
              <w:rPr>
                <w:lang w:val="en-GB"/>
              </w:rPr>
            </w:pPr>
            <w:r w:rsidRPr="00820EAD">
              <w:rPr>
                <w:lang w:val="en-GB"/>
              </w:rPr>
              <w:lastRenderedPageBreak/>
              <w:t xml:space="preserve">Generally, as a first evaluation step all proposals will be checked for administrative compliance as per ITC </w:t>
            </w:r>
            <w:r w:rsidR="00843319" w:rsidRPr="00BA4D53">
              <w:rPr>
                <w:lang w:val="en-GB"/>
              </w:rPr>
              <w:t>10.1</w:t>
            </w:r>
            <w:r w:rsidRPr="00820EAD">
              <w:rPr>
                <w:lang w:val="en-GB"/>
              </w:rPr>
              <w:t>.</w:t>
            </w:r>
            <w:r w:rsidR="00AE3D63" w:rsidRPr="00BA4D53">
              <w:rPr>
                <w:lang w:val="en-GB"/>
              </w:rPr>
              <w:t xml:space="preserve"> </w:t>
            </w:r>
            <w:r w:rsidRPr="00BA4D53">
              <w:rPr>
                <w:lang w:val="en-GB"/>
              </w:rPr>
              <w:t xml:space="preserve">A proposal that is not substantially responsive to the requirements as set out in the </w:t>
            </w:r>
            <w:r w:rsidRPr="00C03B76">
              <w:rPr>
                <w:b/>
                <w:bCs/>
                <w:lang w:val="en-GB"/>
              </w:rPr>
              <w:t>Data Sheet</w:t>
            </w:r>
            <w:r w:rsidRPr="00BA4D53">
              <w:rPr>
                <w:lang w:val="en-GB"/>
              </w:rPr>
              <w:t xml:space="preserve"> shall be rejected. In particular, any proposal lacking the following documents shall be considered not substantially responsive: </w:t>
            </w:r>
          </w:p>
          <w:p w14:paraId="3BC6C6E0" w14:textId="603F7391" w:rsidR="00AE3D63" w:rsidRPr="0020060E" w:rsidRDefault="00777137" w:rsidP="00F95BA2">
            <w:pPr>
              <w:pStyle w:val="BodyText2"/>
              <w:numPr>
                <w:ilvl w:val="0"/>
                <w:numId w:val="24"/>
              </w:numPr>
              <w:suppressAutoHyphens w:val="0"/>
              <w:spacing w:line="240" w:lineRule="auto"/>
              <w:jc w:val="both"/>
              <w:rPr>
                <w:lang w:val="en-US"/>
              </w:rPr>
            </w:pPr>
            <w:bookmarkStart w:id="65" w:name="_Toc527641778"/>
            <w:r>
              <w:rPr>
                <w:lang w:val="en-US"/>
              </w:rPr>
              <w:t xml:space="preserve">Signed </w:t>
            </w:r>
            <w:r w:rsidR="00AE3D63" w:rsidRPr="0020060E">
              <w:rPr>
                <w:lang w:val="en-US"/>
              </w:rPr>
              <w:t xml:space="preserve">Declaration of Undertaking (Form </w:t>
            </w:r>
            <w:r>
              <w:rPr>
                <w:lang w:val="en-US"/>
              </w:rPr>
              <w:t>TECH-</w:t>
            </w:r>
            <w:r w:rsidR="00ED291F">
              <w:rPr>
                <w:lang w:val="en-US"/>
              </w:rPr>
              <w:t>1</w:t>
            </w:r>
            <w:r w:rsidR="00AE3D63" w:rsidRPr="0020060E">
              <w:rPr>
                <w:lang w:val="en-US"/>
              </w:rPr>
              <w:t>)</w:t>
            </w:r>
            <w:bookmarkEnd w:id="65"/>
          </w:p>
          <w:p w14:paraId="61505AAD" w14:textId="5D29353D" w:rsidR="008B7A61" w:rsidRPr="000A221C" w:rsidRDefault="00843319" w:rsidP="00ED24A9">
            <w:pPr>
              <w:pStyle w:val="FarbigeListe-Akzent11"/>
              <w:spacing w:before="120" w:after="120"/>
              <w:contextualSpacing w:val="0"/>
              <w:jc w:val="both"/>
              <w:rPr>
                <w:lang w:val="en-US"/>
              </w:rPr>
            </w:pPr>
            <w:r w:rsidRPr="000A221C">
              <w:rPr>
                <w:lang w:val="en-US"/>
              </w:rPr>
              <w:t xml:space="preserve">Bidders which fail to include </w:t>
            </w:r>
            <w:r w:rsidR="00777137">
              <w:rPr>
                <w:lang w:val="en-US"/>
              </w:rPr>
              <w:t>a signed Declaration of Undertaking</w:t>
            </w:r>
            <w:r w:rsidRPr="000A221C">
              <w:rPr>
                <w:lang w:val="en-US"/>
              </w:rPr>
              <w:t xml:space="preserve"> in their proposals will be excluded </w:t>
            </w:r>
            <w:r w:rsidRPr="0020060E">
              <w:rPr>
                <w:lang w:val="en-US"/>
              </w:rPr>
              <w:t>from further evaluation</w:t>
            </w:r>
            <w:r>
              <w:rPr>
                <w:lang w:val="en-US"/>
              </w:rPr>
              <w:t>. In case of QCBS</w:t>
            </w:r>
            <w:r w:rsidRPr="0020060E">
              <w:rPr>
                <w:lang w:val="en-US"/>
              </w:rPr>
              <w:t xml:space="preserve"> their financial proposals</w:t>
            </w:r>
            <w:r>
              <w:rPr>
                <w:lang w:val="en-US"/>
              </w:rPr>
              <w:t xml:space="preserve"> will be </w:t>
            </w:r>
            <w:r w:rsidRPr="0020060E">
              <w:rPr>
                <w:lang w:val="en-US"/>
              </w:rPr>
              <w:t>returned unopened once the tender has been concluded. The proposals of all other bidders will be evaluated as per the criteria and</w:t>
            </w:r>
            <w:r w:rsidR="00B605A7">
              <w:rPr>
                <w:lang w:val="en-US"/>
              </w:rPr>
              <w:t>/or</w:t>
            </w:r>
            <w:r w:rsidRPr="0020060E">
              <w:rPr>
                <w:lang w:val="en-US"/>
              </w:rPr>
              <w:t xml:space="preserve"> scoring system determined in the </w:t>
            </w:r>
            <w:r w:rsidRPr="00C03B76">
              <w:rPr>
                <w:b/>
                <w:bCs/>
                <w:lang w:val="en-US"/>
              </w:rPr>
              <w:t>Data Sheet</w:t>
            </w:r>
            <w:r w:rsidRPr="000A221C">
              <w:rPr>
                <w:lang w:val="en-US"/>
              </w:rPr>
              <w:t>.</w:t>
            </w:r>
          </w:p>
          <w:p w14:paraId="22FE5530" w14:textId="349ACF3B" w:rsidR="00C92068" w:rsidRPr="00BA4D53" w:rsidRDefault="00C92068" w:rsidP="00E94691">
            <w:pPr>
              <w:pStyle w:val="FarbigeListe-Akzent11"/>
              <w:numPr>
                <w:ilvl w:val="1"/>
                <w:numId w:val="4"/>
              </w:numPr>
              <w:spacing w:before="120" w:after="120"/>
              <w:ind w:left="0" w:firstLine="0"/>
              <w:contextualSpacing w:val="0"/>
              <w:jc w:val="both"/>
              <w:rPr>
                <w:lang w:val="en-GB"/>
              </w:rPr>
            </w:pPr>
            <w:r w:rsidRPr="00BA4D53">
              <w:rPr>
                <w:lang w:val="en-GB"/>
              </w:rPr>
              <w:t xml:space="preserve">In case of a two-envelope submission </w:t>
            </w:r>
            <w:r w:rsidRPr="00BA4D53">
              <w:rPr>
                <w:b/>
                <w:bCs/>
                <w:lang w:val="en-GB"/>
              </w:rPr>
              <w:t>QCBS</w:t>
            </w:r>
            <w:r w:rsidRPr="00BA4D53">
              <w:rPr>
                <w:lang w:val="en-GB"/>
              </w:rPr>
              <w:t xml:space="preserve"> the following evaluation steps will be carried out in the sequence presented below:</w:t>
            </w:r>
          </w:p>
          <w:p w14:paraId="20820B8B" w14:textId="6801CEEC" w:rsidR="00AE3D63" w:rsidRDefault="00AE3D63" w:rsidP="00F95BA2">
            <w:pPr>
              <w:pStyle w:val="BodyText2"/>
              <w:numPr>
                <w:ilvl w:val="0"/>
                <w:numId w:val="26"/>
              </w:numPr>
              <w:suppressAutoHyphens w:val="0"/>
              <w:spacing w:line="240" w:lineRule="auto"/>
              <w:jc w:val="both"/>
              <w:rPr>
                <w:lang w:val="en-US"/>
              </w:rPr>
            </w:pPr>
            <w:r w:rsidRPr="00AE3D63">
              <w:rPr>
                <w:lang w:val="en-US"/>
              </w:rPr>
              <w:t xml:space="preserve">If qualification criteria are determined in the </w:t>
            </w:r>
            <w:r w:rsidRPr="00AF49C6">
              <w:rPr>
                <w:b/>
                <w:bCs/>
                <w:lang w:val="en-US"/>
              </w:rPr>
              <w:t>Data Sheet</w:t>
            </w:r>
            <w:r w:rsidRPr="00AE3D63">
              <w:rPr>
                <w:lang w:val="en-US"/>
              </w:rPr>
              <w:t xml:space="preserve"> the evaluation of the technical proposals will begin with assessing the bidder’s qualification </w:t>
            </w:r>
            <w:r w:rsidR="00C03B76" w:rsidRPr="00AE3D63">
              <w:rPr>
                <w:lang w:val="en-US"/>
              </w:rPr>
              <w:t>based on</w:t>
            </w:r>
            <w:r w:rsidRPr="00AE3D63">
              <w:rPr>
                <w:lang w:val="en-US"/>
              </w:rPr>
              <w:t xml:space="preserve"> criteria set </w:t>
            </w:r>
            <w:r w:rsidR="00911AB4">
              <w:rPr>
                <w:lang w:val="en-US"/>
              </w:rPr>
              <w:t xml:space="preserve">out </w:t>
            </w:r>
            <w:r w:rsidRPr="00AE3D63">
              <w:rPr>
                <w:lang w:val="en-US"/>
              </w:rPr>
              <w:t xml:space="preserve">in the </w:t>
            </w:r>
            <w:r w:rsidRPr="00911AB4">
              <w:rPr>
                <w:b/>
                <w:bCs/>
                <w:lang w:val="en-US"/>
              </w:rPr>
              <w:t>Data Sheet</w:t>
            </w:r>
            <w:r w:rsidRPr="00AE3D63">
              <w:rPr>
                <w:lang w:val="en-US"/>
              </w:rPr>
              <w:t xml:space="preserve"> and the information presented in the Qualification Forms. Bidders which could not establish full compliance with the qualification criteria will be excluded from further evaluation and their financial proposals returned unopened once the tender has been concluded. The technical </w:t>
            </w:r>
            <w:r w:rsidRPr="00655FE3">
              <w:rPr>
                <w:lang w:val="en-US"/>
              </w:rPr>
              <w:t xml:space="preserve">proposals of all other bidders will be evaluated as per the criteria and scoring system determined in the </w:t>
            </w:r>
            <w:r w:rsidRPr="00BB22BD">
              <w:rPr>
                <w:b/>
                <w:bCs/>
                <w:lang w:val="en-US"/>
              </w:rPr>
              <w:t>Data Sheet</w:t>
            </w:r>
            <w:r w:rsidRPr="00BA4D53">
              <w:rPr>
                <w:lang w:val="en-US"/>
              </w:rPr>
              <w:t>.</w:t>
            </w:r>
            <w:r w:rsidRPr="00655FE3">
              <w:rPr>
                <w:lang w:val="en-US"/>
              </w:rPr>
              <w:t xml:space="preserve"> </w:t>
            </w:r>
          </w:p>
          <w:p w14:paraId="72AB8EED" w14:textId="398A968F" w:rsidR="00655FE3" w:rsidRPr="00010810" w:rsidRDefault="00655FE3" w:rsidP="00F95BA2">
            <w:pPr>
              <w:pStyle w:val="BodyText2"/>
              <w:numPr>
                <w:ilvl w:val="0"/>
                <w:numId w:val="26"/>
              </w:numPr>
              <w:suppressAutoHyphens w:val="0"/>
              <w:spacing w:line="240" w:lineRule="auto"/>
              <w:jc w:val="both"/>
              <w:rPr>
                <w:lang w:val="en-US"/>
              </w:rPr>
            </w:pPr>
            <w:r w:rsidRPr="00655FE3">
              <w:rPr>
                <w:lang w:val="en-US"/>
              </w:rPr>
              <w:t xml:space="preserve">Each responsive </w:t>
            </w:r>
            <w:r w:rsidRPr="00BA4D53">
              <w:rPr>
                <w:lang w:val="en-US"/>
              </w:rPr>
              <w:t xml:space="preserve">Proposal will be given a technical score. A Proposal shall be rejected at this stage if it is determined to be non-responsive in accordance with ITC 7.2 or if it fails to achieve the minimum technical score of 75 % of the maximum score in accordance with ITC </w:t>
            </w:r>
            <w:r w:rsidR="00ED291F" w:rsidRPr="00BA4D53">
              <w:rPr>
                <w:lang w:val="en-US"/>
              </w:rPr>
              <w:t>2</w:t>
            </w:r>
            <w:r w:rsidR="00ED291F">
              <w:rPr>
                <w:lang w:val="en-US"/>
              </w:rPr>
              <w:t>0</w:t>
            </w:r>
            <w:r w:rsidRPr="00BA4D53">
              <w:rPr>
                <w:lang w:val="en-US"/>
              </w:rPr>
              <w:t>.</w:t>
            </w:r>
            <w:r w:rsidR="00843319">
              <w:rPr>
                <w:lang w:val="en-US"/>
              </w:rPr>
              <w:t>2 b</w:t>
            </w:r>
            <w:r w:rsidR="00C03B76">
              <w:rPr>
                <w:lang w:val="en-US"/>
              </w:rPr>
              <w:t xml:space="preserve">. </w:t>
            </w:r>
            <w:r w:rsidRPr="00010810">
              <w:rPr>
                <w:lang w:val="en-US"/>
              </w:rPr>
              <w:t xml:space="preserve">A technical proposal that is not substantially responsive to the requirements as set out in the </w:t>
            </w:r>
            <w:r w:rsidRPr="00010810">
              <w:rPr>
                <w:b/>
                <w:bCs/>
                <w:lang w:val="en-US"/>
              </w:rPr>
              <w:t>Data Sheet</w:t>
            </w:r>
            <w:r w:rsidRPr="00010810">
              <w:rPr>
                <w:lang w:val="en-US"/>
              </w:rPr>
              <w:t xml:space="preserve"> shall be rejected.</w:t>
            </w:r>
          </w:p>
          <w:p w14:paraId="64447B5C" w14:textId="7F11C9E7" w:rsidR="00655FE3" w:rsidRDefault="00655FE3" w:rsidP="00F95BA2">
            <w:pPr>
              <w:pStyle w:val="BodyText2"/>
              <w:numPr>
                <w:ilvl w:val="0"/>
                <w:numId w:val="26"/>
              </w:numPr>
              <w:suppressAutoHyphens w:val="0"/>
              <w:spacing w:line="240" w:lineRule="auto"/>
              <w:jc w:val="both"/>
              <w:rPr>
                <w:lang w:val="en-US"/>
              </w:rPr>
            </w:pPr>
            <w:r>
              <w:rPr>
                <w:lang w:val="en-US"/>
              </w:rPr>
              <w:t>The technical evaluation will be presented in a report. Financial opening and evaluation may only resume once the technical evaluation report has been approved by the Employer and KfW</w:t>
            </w:r>
            <w:r w:rsidR="00210C8E">
              <w:rPr>
                <w:lang w:val="en-US"/>
              </w:rPr>
              <w:t>, if KfW is not the Employer</w:t>
            </w:r>
            <w:r>
              <w:rPr>
                <w:lang w:val="en-US"/>
              </w:rPr>
              <w:t>.</w:t>
            </w:r>
          </w:p>
          <w:p w14:paraId="7B8E3BD4" w14:textId="6FEB0ACE" w:rsidR="00655FE3" w:rsidRPr="006B664E" w:rsidRDefault="00655FE3" w:rsidP="00F95BA2">
            <w:pPr>
              <w:pStyle w:val="BodyText2"/>
              <w:numPr>
                <w:ilvl w:val="0"/>
                <w:numId w:val="26"/>
              </w:numPr>
              <w:suppressAutoHyphens w:val="0"/>
              <w:spacing w:line="240" w:lineRule="auto"/>
              <w:jc w:val="both"/>
              <w:rPr>
                <w:lang w:val="en-US"/>
              </w:rPr>
            </w:pPr>
            <w:r w:rsidRPr="006B664E">
              <w:rPr>
                <w:lang w:val="en-US"/>
              </w:rPr>
              <w:t xml:space="preserve">The Financial Proposals of those Consultants which </w:t>
            </w:r>
            <w:r w:rsidR="00F02D48">
              <w:rPr>
                <w:lang w:val="en-US"/>
              </w:rPr>
              <w:t xml:space="preserve">are in compliance </w:t>
            </w:r>
            <w:r w:rsidRPr="006F6B46">
              <w:rPr>
                <w:lang w:val="en-US"/>
              </w:rPr>
              <w:t xml:space="preserve">with ITC </w:t>
            </w:r>
            <w:r w:rsidR="00ED291F" w:rsidRPr="004747C2">
              <w:rPr>
                <w:lang w:val="en-US"/>
              </w:rPr>
              <w:t>2</w:t>
            </w:r>
            <w:r w:rsidR="00ED291F">
              <w:rPr>
                <w:lang w:val="en-US"/>
              </w:rPr>
              <w:t>0</w:t>
            </w:r>
            <w:r w:rsidRPr="006F6B46">
              <w:rPr>
                <w:lang w:val="en-US"/>
              </w:rPr>
              <w:t xml:space="preserve">.1 and </w:t>
            </w:r>
            <w:r w:rsidR="00F02D48">
              <w:rPr>
                <w:lang w:val="en-US"/>
              </w:rPr>
              <w:t xml:space="preserve">are </w:t>
            </w:r>
            <w:r w:rsidRPr="006F6B46">
              <w:rPr>
                <w:lang w:val="en-US"/>
              </w:rPr>
              <w:t xml:space="preserve">determined technically substantially responsive as per ITC </w:t>
            </w:r>
            <w:r w:rsidR="00ED291F" w:rsidRPr="004747C2">
              <w:rPr>
                <w:lang w:val="en-US"/>
              </w:rPr>
              <w:t>2</w:t>
            </w:r>
            <w:r w:rsidR="00ED291F">
              <w:rPr>
                <w:lang w:val="en-US"/>
              </w:rPr>
              <w:t>0</w:t>
            </w:r>
            <w:r w:rsidRPr="006F6B46">
              <w:rPr>
                <w:lang w:val="en-US"/>
              </w:rPr>
              <w:t xml:space="preserve">.2 </w:t>
            </w:r>
            <w:r w:rsidRPr="006B664E">
              <w:rPr>
                <w:lang w:val="en-US"/>
              </w:rPr>
              <w:t xml:space="preserve">shall be opened. The Financial Proposals of those Consultants below the minimum score shall not be opened and returned unopened after completing the selection process and Contract signing. The opening of the Financial Proposals shall be done in accordance with ITC </w:t>
            </w:r>
            <w:r w:rsidR="00ED291F" w:rsidRPr="006B664E">
              <w:rPr>
                <w:lang w:val="en-US"/>
              </w:rPr>
              <w:t>1</w:t>
            </w:r>
            <w:r w:rsidR="00ED291F">
              <w:rPr>
                <w:lang w:val="en-US"/>
              </w:rPr>
              <w:t>7</w:t>
            </w:r>
            <w:r w:rsidRPr="006B664E">
              <w:rPr>
                <w:lang w:val="en-US"/>
              </w:rPr>
              <w:t xml:space="preserve">.2 and ITC </w:t>
            </w:r>
            <w:r w:rsidR="00ED291F" w:rsidRPr="006B664E">
              <w:rPr>
                <w:lang w:val="en-US"/>
              </w:rPr>
              <w:t>1</w:t>
            </w:r>
            <w:r w:rsidR="00ED291F">
              <w:rPr>
                <w:lang w:val="en-US"/>
              </w:rPr>
              <w:t>7</w:t>
            </w:r>
            <w:r w:rsidRPr="006B664E">
              <w:rPr>
                <w:lang w:val="en-US"/>
              </w:rPr>
              <w:t>.</w:t>
            </w:r>
            <w:r w:rsidR="00B605A7">
              <w:rPr>
                <w:lang w:val="en-US"/>
              </w:rPr>
              <w:t>5</w:t>
            </w:r>
            <w:r w:rsidRPr="006B664E">
              <w:rPr>
                <w:lang w:val="en-US"/>
              </w:rPr>
              <w:t>.</w:t>
            </w:r>
            <w:r>
              <w:rPr>
                <w:lang w:val="en-US"/>
              </w:rPr>
              <w:t xml:space="preserve"> </w:t>
            </w:r>
            <w:r w:rsidRPr="00EE6132">
              <w:rPr>
                <w:lang w:val="en-US"/>
              </w:rPr>
              <w:t>The Financial Proposals shall be assessed using the total price after correcting any arithmetical errors</w:t>
            </w:r>
            <w:r>
              <w:rPr>
                <w:lang w:val="en-US"/>
              </w:rPr>
              <w:t xml:space="preserve"> and strictly following the stipulations of ITC 2</w:t>
            </w:r>
            <w:r w:rsidR="00843319">
              <w:rPr>
                <w:lang w:val="en-US"/>
              </w:rPr>
              <w:t>3</w:t>
            </w:r>
            <w:r>
              <w:rPr>
                <w:lang w:val="en-US"/>
              </w:rPr>
              <w:t>.</w:t>
            </w:r>
          </w:p>
          <w:p w14:paraId="49FE0E28" w14:textId="4E2BF254" w:rsidR="004747C2" w:rsidRDefault="00655FE3" w:rsidP="00F95BA2">
            <w:pPr>
              <w:pStyle w:val="BodyText2"/>
              <w:numPr>
                <w:ilvl w:val="0"/>
                <w:numId w:val="26"/>
              </w:numPr>
              <w:suppressAutoHyphens w:val="0"/>
              <w:spacing w:line="240" w:lineRule="auto"/>
              <w:jc w:val="both"/>
              <w:rPr>
                <w:lang w:val="en-US"/>
              </w:rPr>
            </w:pPr>
            <w:r w:rsidRPr="00820EAD">
              <w:rPr>
                <w:lang w:val="en-US"/>
              </w:rPr>
              <w:t xml:space="preserve">The financial evaluation will be presented in a </w:t>
            </w:r>
            <w:r w:rsidR="004747C2" w:rsidRPr="00BA4D53">
              <w:rPr>
                <w:lang w:val="en-US"/>
              </w:rPr>
              <w:t xml:space="preserve">Combined Evaluation </w:t>
            </w:r>
            <w:r w:rsidR="004747C2" w:rsidRPr="00820EAD">
              <w:rPr>
                <w:lang w:val="en-US"/>
              </w:rPr>
              <w:t xml:space="preserve">report </w:t>
            </w:r>
            <w:r w:rsidR="004747C2" w:rsidRPr="00BA4D53">
              <w:rPr>
                <w:lang w:val="en-US"/>
              </w:rPr>
              <w:t>of Technical and Financial Proposals</w:t>
            </w:r>
            <w:r w:rsidR="004747C2" w:rsidRPr="00820EAD">
              <w:rPr>
                <w:lang w:val="en-US"/>
              </w:rPr>
              <w:t xml:space="preserve"> </w:t>
            </w:r>
            <w:r w:rsidRPr="00820EAD">
              <w:rPr>
                <w:lang w:val="en-US"/>
              </w:rPr>
              <w:t>to be approved by the Employer and KfW</w:t>
            </w:r>
            <w:r w:rsidR="00210C8E">
              <w:rPr>
                <w:lang w:val="en-US"/>
              </w:rPr>
              <w:t>, if KfW is not the Employer.</w:t>
            </w:r>
          </w:p>
          <w:p w14:paraId="06FC4DC5" w14:textId="1D400254" w:rsidR="00597EFC" w:rsidRPr="00BA4D53" w:rsidRDefault="00597EFC" w:rsidP="00951184">
            <w:pPr>
              <w:pStyle w:val="BodyText2"/>
              <w:suppressAutoHyphens w:val="0"/>
              <w:spacing w:line="240" w:lineRule="auto"/>
              <w:ind w:left="360"/>
              <w:jc w:val="both"/>
              <w:rPr>
                <w:lang w:val="en-US"/>
              </w:rPr>
            </w:pPr>
            <w:r>
              <w:rPr>
                <w:lang w:val="en-US"/>
              </w:rPr>
              <w:lastRenderedPageBreak/>
              <w:t>The Proposal Score shall be calculated as per the formula presented in 20.5.</w:t>
            </w:r>
          </w:p>
          <w:p w14:paraId="6538C700" w14:textId="5ACE0AFF" w:rsidR="00820EAD" w:rsidRDefault="004747C2" w:rsidP="00FF7565">
            <w:pPr>
              <w:pStyle w:val="BodyText2"/>
              <w:suppressAutoHyphens w:val="0"/>
              <w:spacing w:before="120" w:line="240" w:lineRule="auto"/>
              <w:ind w:left="720"/>
              <w:jc w:val="both"/>
              <w:rPr>
                <w:lang w:val="en-US"/>
              </w:rPr>
            </w:pPr>
            <w:r w:rsidRPr="00820EAD">
              <w:rPr>
                <w:lang w:val="en-US"/>
              </w:rPr>
              <w:t>The Consultant with the highest Proposal Score shall be declared the winner and invited for negotiations.</w:t>
            </w:r>
          </w:p>
          <w:p w14:paraId="34566F6F" w14:textId="58F2CBD0" w:rsidR="00655FE3" w:rsidRPr="00BA4D53" w:rsidRDefault="00655FE3" w:rsidP="00E94691">
            <w:pPr>
              <w:pStyle w:val="FarbigeListe-Akzent11"/>
              <w:numPr>
                <w:ilvl w:val="1"/>
                <w:numId w:val="4"/>
              </w:numPr>
              <w:spacing w:before="120" w:after="120"/>
              <w:ind w:left="0" w:firstLine="0"/>
              <w:contextualSpacing w:val="0"/>
              <w:jc w:val="both"/>
              <w:rPr>
                <w:lang w:val="en-GB"/>
              </w:rPr>
            </w:pPr>
            <w:r w:rsidRPr="00BA4D53">
              <w:rPr>
                <w:lang w:val="en-GB"/>
              </w:rPr>
              <w:t xml:space="preserve">In case of a </w:t>
            </w:r>
            <w:r w:rsidR="001C3DC0" w:rsidRPr="00BA4D53">
              <w:rPr>
                <w:lang w:val="en-GB"/>
              </w:rPr>
              <w:t xml:space="preserve">one-envelope submission </w:t>
            </w:r>
            <w:r w:rsidR="001C3DC0" w:rsidRPr="00BA4D53">
              <w:rPr>
                <w:b/>
                <w:bCs/>
                <w:lang w:val="en-GB"/>
              </w:rPr>
              <w:t>FBS</w:t>
            </w:r>
            <w:r w:rsidR="001C3DC0" w:rsidRPr="00BA4D53">
              <w:rPr>
                <w:lang w:val="en-GB"/>
              </w:rPr>
              <w:t xml:space="preserve"> </w:t>
            </w:r>
            <w:r w:rsidRPr="00BA4D53">
              <w:rPr>
                <w:lang w:val="en-GB"/>
              </w:rPr>
              <w:t>the following evaluation steps will be carried out in the sequence presented below:</w:t>
            </w:r>
          </w:p>
          <w:p w14:paraId="3A64EC30" w14:textId="3BAC6FF8" w:rsidR="001C3DC0" w:rsidRPr="00B605A7" w:rsidRDefault="00290953" w:rsidP="00F95BA2">
            <w:pPr>
              <w:pStyle w:val="BodyText2"/>
              <w:numPr>
                <w:ilvl w:val="0"/>
                <w:numId w:val="27"/>
              </w:numPr>
              <w:suppressAutoHyphens w:val="0"/>
              <w:spacing w:line="240" w:lineRule="auto"/>
              <w:jc w:val="both"/>
              <w:rPr>
                <w:lang w:val="en-US"/>
              </w:rPr>
            </w:pPr>
            <w:r>
              <w:rPr>
                <w:lang w:val="en-US"/>
              </w:rPr>
              <w:t xml:space="preserve">Evaluation will begin with reading out the total prices of all proposals. </w:t>
            </w:r>
            <w:r w:rsidR="001C3DC0">
              <w:rPr>
                <w:lang w:val="en-US"/>
              </w:rPr>
              <w:t xml:space="preserve">Eligible for evaluation are only those proposals which are within the available budget as indicated in the </w:t>
            </w:r>
            <w:r w:rsidR="001C3DC0" w:rsidRPr="00BA4D53">
              <w:rPr>
                <w:b/>
                <w:bCs/>
                <w:lang w:val="en-US"/>
              </w:rPr>
              <w:t xml:space="preserve">Data </w:t>
            </w:r>
            <w:r w:rsidR="001C3DC0" w:rsidRPr="00B605A7">
              <w:rPr>
                <w:b/>
                <w:bCs/>
                <w:lang w:val="en-US"/>
              </w:rPr>
              <w:t>Sheet</w:t>
            </w:r>
            <w:r w:rsidR="001C3DC0" w:rsidRPr="00B605A7">
              <w:rPr>
                <w:lang w:val="en-US"/>
              </w:rPr>
              <w:t>. All proposals exceeding the available budget will be excluded from further evaluation. In order to determine financial responsiveness evaluation of the financial proposals will strictly follow the instructions as per IT</w:t>
            </w:r>
            <w:r w:rsidR="001C3DC0" w:rsidRPr="008B7A61">
              <w:rPr>
                <w:lang w:val="en-US"/>
              </w:rPr>
              <w:t xml:space="preserve">C </w:t>
            </w:r>
            <w:r w:rsidR="00B605A7" w:rsidRPr="00B605A7">
              <w:rPr>
                <w:lang w:val="en-US"/>
              </w:rPr>
              <w:t>21</w:t>
            </w:r>
            <w:r w:rsidR="001C3DC0" w:rsidRPr="00B605A7">
              <w:rPr>
                <w:lang w:val="en-US"/>
              </w:rPr>
              <w:t xml:space="preserve">. </w:t>
            </w:r>
          </w:p>
          <w:p w14:paraId="0BA7B8F9" w14:textId="2E6F6AE4" w:rsidR="001C3DC0" w:rsidRPr="00B605A7" w:rsidRDefault="001C3DC0" w:rsidP="00F95BA2">
            <w:pPr>
              <w:pStyle w:val="BodyText2"/>
              <w:numPr>
                <w:ilvl w:val="0"/>
                <w:numId w:val="27"/>
              </w:numPr>
              <w:suppressAutoHyphens w:val="0"/>
              <w:spacing w:line="240" w:lineRule="auto"/>
              <w:jc w:val="both"/>
              <w:rPr>
                <w:lang w:val="en-US"/>
              </w:rPr>
            </w:pPr>
            <w:r w:rsidRPr="00B605A7">
              <w:rPr>
                <w:lang w:val="en-US"/>
              </w:rPr>
              <w:t xml:space="preserve">If qualification criteria are determined in the </w:t>
            </w:r>
            <w:r w:rsidRPr="00B605A7">
              <w:rPr>
                <w:b/>
                <w:bCs/>
                <w:lang w:val="en-US"/>
              </w:rPr>
              <w:t>Data Sheet</w:t>
            </w:r>
            <w:r w:rsidRPr="00B605A7">
              <w:rPr>
                <w:lang w:val="en-US"/>
              </w:rPr>
              <w:t xml:space="preserve"> the evaluation of the financially responsive technical proposals will begin with assessing the bidder’s qualification </w:t>
            </w:r>
            <w:r w:rsidR="00FF7565" w:rsidRPr="00B605A7">
              <w:rPr>
                <w:lang w:val="en-US"/>
              </w:rPr>
              <w:t>based on</w:t>
            </w:r>
            <w:r w:rsidRPr="00B605A7">
              <w:rPr>
                <w:lang w:val="en-US"/>
              </w:rPr>
              <w:t xml:space="preserve"> criteria set in the </w:t>
            </w:r>
            <w:r w:rsidRPr="00B605A7">
              <w:rPr>
                <w:b/>
                <w:bCs/>
                <w:lang w:val="en-US"/>
              </w:rPr>
              <w:t>Data Sheet</w:t>
            </w:r>
            <w:r w:rsidRPr="00B605A7">
              <w:rPr>
                <w:lang w:val="en-US"/>
              </w:rPr>
              <w:t xml:space="preserve"> and the information presented in the Qualification Forms. Bidders which could not establish full compliance with the qualification criteria will be excluded from further evaluation. The technical proposals of all other bidders will be evaluated as per the criteria and scoring system determined in the </w:t>
            </w:r>
            <w:r w:rsidRPr="00B605A7">
              <w:rPr>
                <w:b/>
                <w:bCs/>
                <w:lang w:val="en-US"/>
              </w:rPr>
              <w:t>Data Sheet</w:t>
            </w:r>
            <w:r w:rsidRPr="00B605A7">
              <w:rPr>
                <w:lang w:val="en-US"/>
              </w:rPr>
              <w:t xml:space="preserve">. </w:t>
            </w:r>
          </w:p>
          <w:p w14:paraId="3B4A082F" w14:textId="76E221F5" w:rsidR="001C3DC0" w:rsidRPr="00B605A7" w:rsidRDefault="001C3DC0" w:rsidP="00F95BA2">
            <w:pPr>
              <w:pStyle w:val="BodyText2"/>
              <w:numPr>
                <w:ilvl w:val="0"/>
                <w:numId w:val="27"/>
              </w:numPr>
              <w:suppressAutoHyphens w:val="0"/>
              <w:spacing w:line="240" w:lineRule="auto"/>
              <w:jc w:val="both"/>
              <w:rPr>
                <w:lang w:val="en-US"/>
              </w:rPr>
            </w:pPr>
            <w:r w:rsidRPr="00B605A7">
              <w:rPr>
                <w:lang w:val="en-US"/>
              </w:rPr>
              <w:t xml:space="preserve">Each responsive Proposal will be given a technical score. A Proposal shall be rejected at this stage if it is determined to be non-responsive in accordance with ITC 7.2 or if it fails to achieve the minimum technical score of 75 % of the maximum score in accordance with </w:t>
            </w:r>
            <w:r w:rsidRPr="007A6895">
              <w:rPr>
                <w:lang w:val="en-US"/>
              </w:rPr>
              <w:t xml:space="preserve">ITC </w:t>
            </w:r>
            <w:r w:rsidR="00B605A7" w:rsidRPr="007A6895">
              <w:rPr>
                <w:lang w:val="en-US"/>
              </w:rPr>
              <w:t>20</w:t>
            </w:r>
            <w:r w:rsidRPr="007A6895">
              <w:rPr>
                <w:lang w:val="en-US"/>
              </w:rPr>
              <w:t>.</w:t>
            </w:r>
            <w:r w:rsidR="00843319" w:rsidRPr="007A6895">
              <w:rPr>
                <w:lang w:val="en-US"/>
              </w:rPr>
              <w:t>3 b)</w:t>
            </w:r>
            <w:r w:rsidRPr="007A6895">
              <w:rPr>
                <w:lang w:val="en-US"/>
              </w:rPr>
              <w:t>.</w:t>
            </w:r>
            <w:r w:rsidRPr="00B605A7">
              <w:rPr>
                <w:lang w:val="en-US"/>
              </w:rPr>
              <w:t xml:space="preserve"> A technical proposal that is not substantially responsive to the requirements as set out in the </w:t>
            </w:r>
            <w:r w:rsidRPr="00B605A7">
              <w:rPr>
                <w:b/>
                <w:bCs/>
                <w:lang w:val="en-US"/>
              </w:rPr>
              <w:t>Data Sheet</w:t>
            </w:r>
            <w:r w:rsidRPr="00B605A7">
              <w:rPr>
                <w:lang w:val="en-US"/>
              </w:rPr>
              <w:t xml:space="preserve"> shall be rejected.</w:t>
            </w:r>
          </w:p>
          <w:p w14:paraId="4B0E3DC8" w14:textId="77777777" w:rsidR="00951184" w:rsidRDefault="001C3DC0" w:rsidP="00F95BA2">
            <w:pPr>
              <w:pStyle w:val="BodyText2"/>
              <w:numPr>
                <w:ilvl w:val="0"/>
                <w:numId w:val="27"/>
              </w:numPr>
              <w:suppressAutoHyphens w:val="0"/>
              <w:spacing w:line="240" w:lineRule="auto"/>
              <w:jc w:val="both"/>
              <w:rPr>
                <w:lang w:val="en-US"/>
              </w:rPr>
            </w:pPr>
            <w:r w:rsidRPr="00B605A7">
              <w:rPr>
                <w:lang w:val="en-US"/>
              </w:rPr>
              <w:t>The evaluation will be presented in a report</w:t>
            </w:r>
            <w:r w:rsidR="00290953" w:rsidRPr="00B605A7">
              <w:rPr>
                <w:lang w:val="en-US"/>
              </w:rPr>
              <w:t xml:space="preserve"> to be </w:t>
            </w:r>
            <w:r w:rsidRPr="00B605A7">
              <w:rPr>
                <w:lang w:val="en-US"/>
              </w:rPr>
              <w:t>approved by the Employer and KfW</w:t>
            </w:r>
            <w:r w:rsidR="00210C8E">
              <w:rPr>
                <w:lang w:val="en-US"/>
              </w:rPr>
              <w:t>, if KfW is not the Employer</w:t>
            </w:r>
            <w:r w:rsidRPr="00B605A7">
              <w:rPr>
                <w:lang w:val="en-US"/>
              </w:rPr>
              <w:t>.</w:t>
            </w:r>
          </w:p>
          <w:p w14:paraId="57EF2BFE" w14:textId="0A71CE91" w:rsidR="00597EFC" w:rsidRPr="00951184" w:rsidRDefault="00597EFC" w:rsidP="00F95BA2">
            <w:pPr>
              <w:pStyle w:val="BodyText2"/>
              <w:numPr>
                <w:ilvl w:val="0"/>
                <w:numId w:val="27"/>
              </w:numPr>
              <w:suppressAutoHyphens w:val="0"/>
              <w:spacing w:line="240" w:lineRule="auto"/>
              <w:jc w:val="both"/>
              <w:rPr>
                <w:lang w:val="en-US"/>
              </w:rPr>
            </w:pPr>
            <w:r w:rsidRPr="00951184">
              <w:rPr>
                <w:lang w:val="en-US"/>
              </w:rPr>
              <w:t>The Proposal Score shall be calculated as per the formula presented in 20.5.</w:t>
            </w:r>
          </w:p>
          <w:p w14:paraId="61ECEE27" w14:textId="2D88BC25" w:rsidR="004747C2" w:rsidRPr="00B605A7" w:rsidRDefault="004747C2" w:rsidP="00FF7565">
            <w:pPr>
              <w:pStyle w:val="FarbigeListe-Akzent11"/>
              <w:spacing w:before="120" w:after="120"/>
              <w:contextualSpacing w:val="0"/>
              <w:jc w:val="both"/>
              <w:rPr>
                <w:lang w:val="en-US"/>
              </w:rPr>
            </w:pPr>
            <w:r w:rsidRPr="00B605A7">
              <w:rPr>
                <w:lang w:val="en-US"/>
              </w:rPr>
              <w:t>The Consultant with the highest Technical Score shall be declared the winner and invited for negotiations.</w:t>
            </w:r>
          </w:p>
          <w:p w14:paraId="72FDC0C6" w14:textId="1E630CE7" w:rsidR="00655FE3" w:rsidRPr="00B605A7" w:rsidRDefault="00655FE3" w:rsidP="00E94691">
            <w:pPr>
              <w:pStyle w:val="FarbigeListe-Akzent11"/>
              <w:numPr>
                <w:ilvl w:val="1"/>
                <w:numId w:val="4"/>
              </w:numPr>
              <w:spacing w:before="120" w:after="120"/>
              <w:ind w:left="0" w:firstLine="0"/>
              <w:contextualSpacing w:val="0"/>
              <w:jc w:val="both"/>
              <w:rPr>
                <w:lang w:val="en-GB"/>
              </w:rPr>
            </w:pPr>
            <w:r w:rsidRPr="00B605A7">
              <w:rPr>
                <w:lang w:val="en-GB"/>
              </w:rPr>
              <w:t xml:space="preserve">In case of a </w:t>
            </w:r>
            <w:r w:rsidR="001C3DC0" w:rsidRPr="00B605A7">
              <w:rPr>
                <w:lang w:val="en-GB"/>
              </w:rPr>
              <w:t xml:space="preserve">one-envelope submission </w:t>
            </w:r>
            <w:r w:rsidR="001C3DC0" w:rsidRPr="00B605A7">
              <w:rPr>
                <w:b/>
                <w:bCs/>
                <w:lang w:val="en-GB"/>
              </w:rPr>
              <w:t>LCS</w:t>
            </w:r>
            <w:r w:rsidR="001C3DC0" w:rsidRPr="00B605A7">
              <w:rPr>
                <w:lang w:val="en-GB"/>
              </w:rPr>
              <w:t xml:space="preserve"> </w:t>
            </w:r>
            <w:r w:rsidRPr="00B605A7">
              <w:rPr>
                <w:lang w:val="en-GB"/>
              </w:rPr>
              <w:t>the following evaluation steps will be carried out in the sequence presented below:</w:t>
            </w:r>
          </w:p>
          <w:p w14:paraId="14886E45" w14:textId="5C3DBA33" w:rsidR="00290953" w:rsidRDefault="00290953" w:rsidP="00F95BA2">
            <w:pPr>
              <w:pStyle w:val="BodyText2"/>
              <w:numPr>
                <w:ilvl w:val="0"/>
                <w:numId w:val="28"/>
              </w:numPr>
              <w:suppressAutoHyphens w:val="0"/>
              <w:spacing w:line="240" w:lineRule="auto"/>
              <w:jc w:val="both"/>
              <w:rPr>
                <w:lang w:val="en-US"/>
              </w:rPr>
            </w:pPr>
            <w:r w:rsidRPr="00B605A7">
              <w:rPr>
                <w:lang w:val="en-US"/>
              </w:rPr>
              <w:t>Evaluation will begin with reading out the total prices of all proposals</w:t>
            </w:r>
            <w:r>
              <w:rPr>
                <w:lang w:val="en-US"/>
              </w:rPr>
              <w:t xml:space="preserve"> and checking for</w:t>
            </w:r>
            <w:r w:rsidR="00843319">
              <w:rPr>
                <w:lang w:val="en-US"/>
              </w:rPr>
              <w:t xml:space="preserve"> arithmetical</w:t>
            </w:r>
            <w:r>
              <w:rPr>
                <w:lang w:val="en-US"/>
              </w:rPr>
              <w:t xml:space="preserve"> correctness as sp</w:t>
            </w:r>
            <w:r w:rsidRPr="00B605A7">
              <w:rPr>
                <w:lang w:val="en-US"/>
              </w:rPr>
              <w:t xml:space="preserve">ecified </w:t>
            </w:r>
            <w:r w:rsidR="00820EAD" w:rsidRPr="007A6895">
              <w:rPr>
                <w:lang w:val="en-US"/>
              </w:rPr>
              <w:t xml:space="preserve">in </w:t>
            </w:r>
            <w:r w:rsidRPr="007A6895">
              <w:rPr>
                <w:lang w:val="en-US"/>
              </w:rPr>
              <w:t xml:space="preserve">ITC </w:t>
            </w:r>
            <w:r w:rsidR="00B605A7" w:rsidRPr="00B605A7">
              <w:rPr>
                <w:lang w:val="en-US"/>
              </w:rPr>
              <w:t>21.</w:t>
            </w:r>
          </w:p>
          <w:p w14:paraId="75221ED1" w14:textId="0E64111E" w:rsidR="004747C2" w:rsidRDefault="00290953" w:rsidP="00F95BA2">
            <w:pPr>
              <w:pStyle w:val="BodyText2"/>
              <w:numPr>
                <w:ilvl w:val="0"/>
                <w:numId w:val="28"/>
              </w:numPr>
              <w:suppressAutoHyphens w:val="0"/>
              <w:spacing w:line="240" w:lineRule="auto"/>
              <w:jc w:val="both"/>
              <w:rPr>
                <w:lang w:val="en-US"/>
              </w:rPr>
            </w:pPr>
            <w:r>
              <w:rPr>
                <w:lang w:val="en-US"/>
              </w:rPr>
              <w:t xml:space="preserve">The lowest corrected price bid will be evaluated as per the pass and fail criteria set out in the </w:t>
            </w:r>
            <w:r w:rsidRPr="00BA4D53">
              <w:rPr>
                <w:b/>
                <w:bCs/>
                <w:lang w:val="en-US"/>
              </w:rPr>
              <w:t>Data Sheet</w:t>
            </w:r>
            <w:r>
              <w:rPr>
                <w:lang w:val="en-US"/>
              </w:rPr>
              <w:t xml:space="preserve">. All other proposals will </w:t>
            </w:r>
            <w:r w:rsidR="004747C2">
              <w:rPr>
                <w:lang w:val="en-US"/>
              </w:rPr>
              <w:t xml:space="preserve">be </w:t>
            </w:r>
            <w:r>
              <w:rPr>
                <w:lang w:val="en-US"/>
              </w:rPr>
              <w:t xml:space="preserve">neglected at this stage. If the lowest corrected price bid </w:t>
            </w:r>
            <w:r w:rsidR="004747C2">
              <w:rPr>
                <w:lang w:val="en-US"/>
              </w:rPr>
              <w:t>is</w:t>
            </w:r>
            <w:r>
              <w:rPr>
                <w:lang w:val="en-US"/>
              </w:rPr>
              <w:t xml:space="preserve"> determined technically responsive evaluation will be stopped and the bidder proposed to be awarded the contract. </w:t>
            </w:r>
          </w:p>
          <w:p w14:paraId="184CDB7B" w14:textId="77777777" w:rsidR="00290953" w:rsidRDefault="00290953" w:rsidP="004747C2">
            <w:pPr>
              <w:pStyle w:val="BodyText2"/>
              <w:suppressAutoHyphens w:val="0"/>
              <w:spacing w:line="240" w:lineRule="auto"/>
              <w:ind w:left="720"/>
              <w:jc w:val="both"/>
              <w:rPr>
                <w:lang w:val="en-US"/>
              </w:rPr>
            </w:pPr>
            <w:r>
              <w:rPr>
                <w:lang w:val="en-US"/>
              </w:rPr>
              <w:t xml:space="preserve">If the lowest corrected price bid </w:t>
            </w:r>
            <w:r w:rsidR="004747C2">
              <w:rPr>
                <w:lang w:val="en-US"/>
              </w:rPr>
              <w:t>is</w:t>
            </w:r>
            <w:r>
              <w:rPr>
                <w:lang w:val="en-US"/>
              </w:rPr>
              <w:t xml:space="preserve"> determined </w:t>
            </w:r>
            <w:r w:rsidR="004747C2">
              <w:rPr>
                <w:lang w:val="en-US"/>
              </w:rPr>
              <w:t xml:space="preserve">technically unresponsive it will be excluded from further evaluation and the evaluation process will resume with the second lowest corrected price bid. </w:t>
            </w:r>
          </w:p>
          <w:p w14:paraId="045A6795" w14:textId="6BDFBA67" w:rsidR="004747C2" w:rsidRPr="00290953" w:rsidRDefault="004747C2" w:rsidP="00F95BA2">
            <w:pPr>
              <w:pStyle w:val="BodyText2"/>
              <w:numPr>
                <w:ilvl w:val="0"/>
                <w:numId w:val="28"/>
              </w:numPr>
              <w:suppressAutoHyphens w:val="0"/>
              <w:spacing w:line="240" w:lineRule="auto"/>
              <w:jc w:val="both"/>
              <w:rPr>
                <w:lang w:val="en-US"/>
              </w:rPr>
            </w:pPr>
            <w:r>
              <w:rPr>
                <w:lang w:val="en-US"/>
              </w:rPr>
              <w:t>The evaluation will be presented in a report to be approved by the Employer and KfW</w:t>
            </w:r>
            <w:r w:rsidR="00210C8E">
              <w:rPr>
                <w:lang w:val="en-US"/>
              </w:rPr>
              <w:t>, if KfW is not the Employer</w:t>
            </w:r>
            <w:r>
              <w:rPr>
                <w:lang w:val="en-US"/>
              </w:rPr>
              <w:t>.</w:t>
            </w:r>
          </w:p>
          <w:p w14:paraId="6E1BED03" w14:textId="77777777" w:rsidR="004747C2" w:rsidRDefault="004747C2" w:rsidP="00543D2A">
            <w:pPr>
              <w:pStyle w:val="FarbigeListe-Akzent11"/>
              <w:spacing w:before="120" w:after="120"/>
              <w:contextualSpacing w:val="0"/>
              <w:jc w:val="both"/>
              <w:rPr>
                <w:lang w:val="en-US"/>
              </w:rPr>
            </w:pPr>
            <w:r w:rsidRPr="008826CF">
              <w:rPr>
                <w:lang w:val="en-US"/>
              </w:rPr>
              <w:t xml:space="preserve">The Consultant with the </w:t>
            </w:r>
            <w:r>
              <w:rPr>
                <w:lang w:val="en-US"/>
              </w:rPr>
              <w:t>lowest corrected and technically responsive financial bid</w:t>
            </w:r>
            <w:r w:rsidRPr="008826CF">
              <w:rPr>
                <w:lang w:val="en-US"/>
              </w:rPr>
              <w:t xml:space="preserve"> shall be declared the winner and invited for negotiations.</w:t>
            </w:r>
          </w:p>
          <w:p w14:paraId="67D24AEC" w14:textId="032B7A11" w:rsidR="00DC5E2C" w:rsidRPr="00951184" w:rsidRDefault="00DC5E2C" w:rsidP="00E94691">
            <w:pPr>
              <w:pStyle w:val="FarbigeListe-Akzent11"/>
              <w:numPr>
                <w:ilvl w:val="1"/>
                <w:numId w:val="4"/>
              </w:numPr>
              <w:spacing w:before="120" w:after="120"/>
              <w:ind w:left="0" w:firstLine="0"/>
              <w:contextualSpacing w:val="0"/>
              <w:jc w:val="both"/>
              <w:rPr>
                <w:lang w:val="en-GB"/>
              </w:rPr>
            </w:pPr>
            <w:r w:rsidRPr="00951184">
              <w:rPr>
                <w:lang w:val="en-GB"/>
              </w:rPr>
              <w:t>The Proposal Score shall be calculated as per the following formula:</w:t>
            </w:r>
          </w:p>
          <w:p w14:paraId="09912305" w14:textId="77777777" w:rsidR="00DC5E2C" w:rsidRPr="00226AEF" w:rsidRDefault="00DC5E2C" w:rsidP="00597EFC">
            <w:pPr>
              <w:pStyle w:val="BankNormal"/>
              <w:tabs>
                <w:tab w:val="right" w:pos="7218"/>
              </w:tabs>
              <w:spacing w:after="0"/>
              <w:ind w:left="731"/>
              <w:rPr>
                <w:noProof/>
                <w:lang w:val="en-GB"/>
              </w:rPr>
            </w:pPr>
            <w:r w:rsidRPr="00226AEF">
              <w:rPr>
                <w:noProof/>
                <w:lang w:val="en-GB"/>
              </w:rPr>
              <w:lastRenderedPageBreak/>
              <w:t xml:space="preserve">The weights given to the Technical (T) and Financial (F) Proposals are as </w:t>
            </w:r>
            <w:r>
              <w:rPr>
                <w:noProof/>
                <w:lang w:val="en-GB"/>
              </w:rPr>
              <w:t xml:space="preserve">indicated in the </w:t>
            </w:r>
            <w:r w:rsidRPr="00EC0434">
              <w:rPr>
                <w:b/>
                <w:bCs/>
                <w:noProof/>
                <w:lang w:val="en-GB"/>
              </w:rPr>
              <w:t>Data Sheet.</w:t>
            </w:r>
          </w:p>
          <w:p w14:paraId="1FF91DC8" w14:textId="77777777" w:rsidR="00DC5E2C" w:rsidRPr="00226AEF" w:rsidRDefault="00DC5E2C" w:rsidP="00951184">
            <w:pPr>
              <w:ind w:left="731"/>
              <w:rPr>
                <w:noProof/>
                <w:lang w:val="en-GB"/>
              </w:rPr>
            </w:pPr>
          </w:p>
          <w:p w14:paraId="32F84684" w14:textId="77777777" w:rsidR="00DC5E2C" w:rsidRPr="00226AEF" w:rsidRDefault="00DC5E2C" w:rsidP="00951184">
            <w:pPr>
              <w:spacing w:after="120"/>
              <w:ind w:left="731"/>
              <w:rPr>
                <w:rFonts w:eastAsiaTheme="minorHAnsi"/>
                <w:noProof/>
                <w:color w:val="000000" w:themeColor="text1"/>
                <w:lang w:val="en-GB" w:eastAsia="en-US"/>
              </w:rPr>
            </w:pPr>
            <w:r w:rsidRPr="00226AEF">
              <w:rPr>
                <w:rFonts w:eastAsiaTheme="minorHAnsi"/>
                <w:noProof/>
                <w:color w:val="000000" w:themeColor="text1"/>
                <w:lang w:val="en-GB" w:eastAsia="en-US"/>
              </w:rPr>
              <w:t>The weighted technical score is calculated as follows:</w:t>
            </w:r>
          </w:p>
          <w:p w14:paraId="79B60D04" w14:textId="77777777" w:rsidR="00DC5E2C" w:rsidRPr="00226AEF" w:rsidRDefault="00DC5E2C" w:rsidP="00951184">
            <w:pPr>
              <w:spacing w:after="120"/>
              <w:ind w:left="731"/>
              <w:rPr>
                <w:noProof/>
                <w:lang w:val="en-GB"/>
              </w:rPr>
            </w:pPr>
            <w:r w:rsidRPr="00226AEF">
              <w:rPr>
                <w:rFonts w:eastAsiaTheme="minorHAnsi"/>
                <w:noProof/>
                <w:color w:val="000000" w:themeColor="text1"/>
                <w:lang w:val="en-GB" w:eastAsia="en-US"/>
              </w:rPr>
              <w:t xml:space="preserve">PT = WT * T, </w:t>
            </w:r>
            <w:r w:rsidRPr="00226AEF">
              <w:rPr>
                <w:noProof/>
                <w:lang w:val="en-GB"/>
              </w:rPr>
              <w:t>with</w:t>
            </w:r>
          </w:p>
          <w:p w14:paraId="581E5534" w14:textId="77777777" w:rsidR="00DC5E2C" w:rsidRPr="00226AEF" w:rsidRDefault="00DC5E2C" w:rsidP="00951184">
            <w:pPr>
              <w:spacing w:after="120"/>
              <w:ind w:left="731"/>
              <w:rPr>
                <w:noProof/>
                <w:lang w:val="en-GB"/>
              </w:rPr>
            </w:pPr>
            <w:r w:rsidRPr="00226AEF">
              <w:rPr>
                <w:noProof/>
                <w:lang w:val="en-GB"/>
              </w:rPr>
              <w:tab/>
              <w:t>PT = weighted technical score (points) of a technical Proposal,</w:t>
            </w:r>
          </w:p>
          <w:p w14:paraId="1EB78462" w14:textId="77777777" w:rsidR="00DC5E2C" w:rsidRPr="00226AEF" w:rsidRDefault="00DC5E2C" w:rsidP="00951184">
            <w:pPr>
              <w:spacing w:after="120"/>
              <w:ind w:left="731"/>
              <w:rPr>
                <w:noProof/>
                <w:lang w:val="en-GB"/>
              </w:rPr>
            </w:pPr>
            <w:r w:rsidRPr="00226AEF">
              <w:rPr>
                <w:noProof/>
                <w:lang w:val="en-GB"/>
              </w:rPr>
              <w:tab/>
              <w:t>T    = technical score (points) as per technical evaluation,</w:t>
            </w:r>
          </w:p>
          <w:p w14:paraId="015E6AF0" w14:textId="77777777" w:rsidR="00DC5E2C" w:rsidRPr="00226AEF" w:rsidRDefault="00DC5E2C" w:rsidP="00951184">
            <w:pPr>
              <w:spacing w:after="120"/>
              <w:ind w:left="731"/>
              <w:rPr>
                <w:noProof/>
                <w:lang w:val="en-GB"/>
              </w:rPr>
            </w:pPr>
            <w:r w:rsidRPr="00226AEF">
              <w:rPr>
                <w:noProof/>
                <w:lang w:val="en-GB"/>
              </w:rPr>
              <w:tab/>
              <w:t>WT = weight of the technical Proposal (in percent)</w:t>
            </w:r>
          </w:p>
          <w:p w14:paraId="1E3929AB" w14:textId="77777777" w:rsidR="00DC5E2C" w:rsidRPr="00226AEF" w:rsidRDefault="00DC5E2C" w:rsidP="00951184">
            <w:pPr>
              <w:spacing w:after="120"/>
              <w:ind w:left="731"/>
              <w:rPr>
                <w:noProof/>
                <w:lang w:val="en-GB"/>
              </w:rPr>
            </w:pPr>
            <w:r w:rsidRPr="00226AEF">
              <w:rPr>
                <w:noProof/>
                <w:lang w:val="en-GB"/>
              </w:rPr>
              <w:t>The weighted financial score is calculated as follows</w:t>
            </w:r>
          </w:p>
          <w:p w14:paraId="12004C9B" w14:textId="77777777" w:rsidR="00DC5E2C" w:rsidRPr="00226AEF" w:rsidRDefault="00DC5E2C" w:rsidP="00951184">
            <w:pPr>
              <w:spacing w:after="120"/>
              <w:ind w:left="731"/>
              <w:rPr>
                <w:noProof/>
                <w:lang w:val="en-GB"/>
              </w:rPr>
            </w:pPr>
            <w:r w:rsidRPr="00226AEF">
              <w:rPr>
                <w:noProof/>
                <w:lang w:val="en-GB"/>
              </w:rPr>
              <w:t>PF = WF * Co/C, with</w:t>
            </w:r>
          </w:p>
          <w:p w14:paraId="3087A03A" w14:textId="77777777" w:rsidR="00DC5E2C" w:rsidRPr="00226AEF" w:rsidRDefault="00DC5E2C" w:rsidP="00951184">
            <w:pPr>
              <w:spacing w:after="120"/>
              <w:ind w:left="731"/>
              <w:rPr>
                <w:noProof/>
                <w:lang w:val="en-GB"/>
              </w:rPr>
            </w:pPr>
            <w:r w:rsidRPr="00226AEF">
              <w:rPr>
                <w:noProof/>
                <w:lang w:val="en-GB"/>
              </w:rPr>
              <w:tab/>
              <w:t>PF = financial score (points) of a financial Proposal,</w:t>
            </w:r>
          </w:p>
          <w:p w14:paraId="5E1A9EF5" w14:textId="77777777" w:rsidR="00DC5E2C" w:rsidRPr="00226AEF" w:rsidRDefault="00DC5E2C" w:rsidP="00951184">
            <w:pPr>
              <w:spacing w:after="120"/>
              <w:ind w:left="731"/>
              <w:rPr>
                <w:noProof/>
                <w:lang w:val="en-GB"/>
              </w:rPr>
            </w:pPr>
            <w:r w:rsidRPr="00226AEF">
              <w:rPr>
                <w:noProof/>
                <w:lang w:val="en-GB"/>
              </w:rPr>
              <w:tab/>
              <w:t>C   = evaluated price of the financial Proposal,</w:t>
            </w:r>
          </w:p>
          <w:p w14:paraId="3E5102F2" w14:textId="77777777" w:rsidR="00DC5E2C" w:rsidRPr="00226AEF" w:rsidRDefault="00DC5E2C" w:rsidP="00951184">
            <w:pPr>
              <w:spacing w:after="120"/>
              <w:ind w:left="731"/>
              <w:rPr>
                <w:noProof/>
                <w:lang w:val="en-GB"/>
              </w:rPr>
            </w:pPr>
            <w:r w:rsidRPr="00226AEF">
              <w:rPr>
                <w:noProof/>
                <w:lang w:val="en-GB"/>
              </w:rPr>
              <w:tab/>
              <w:t>Co = lowest evaluated price of all financial Proposals.</w:t>
            </w:r>
          </w:p>
          <w:p w14:paraId="44EAC94B" w14:textId="77777777" w:rsidR="00DC5E2C" w:rsidRPr="00226AEF" w:rsidRDefault="00DC5E2C" w:rsidP="00951184">
            <w:pPr>
              <w:spacing w:after="120"/>
              <w:ind w:left="731"/>
              <w:rPr>
                <w:noProof/>
                <w:lang w:val="en-GB"/>
              </w:rPr>
            </w:pPr>
            <w:r w:rsidRPr="00226AEF">
              <w:rPr>
                <w:noProof/>
                <w:lang w:val="en-GB"/>
              </w:rPr>
              <w:t>and the overall score is calculated as:</w:t>
            </w:r>
          </w:p>
          <w:p w14:paraId="726414E5" w14:textId="3718D18D" w:rsidR="00DC5E2C" w:rsidRPr="00951184" w:rsidRDefault="00DC5E2C" w:rsidP="00951184">
            <w:pPr>
              <w:spacing w:after="120"/>
              <w:ind w:left="731"/>
              <w:rPr>
                <w:noProof/>
                <w:lang w:val="en-GB"/>
              </w:rPr>
            </w:pPr>
            <w:r w:rsidRPr="00226AEF">
              <w:rPr>
                <w:noProof/>
                <w:lang w:val="en-GB"/>
              </w:rPr>
              <w:t>P = PF + PT.</w:t>
            </w:r>
            <w:r w:rsidRPr="00226AEF">
              <w:rPr>
                <w:i/>
                <w:iCs/>
                <w:noProof/>
                <w:lang w:val="en-GB"/>
              </w:rPr>
              <w:t>”]</w:t>
            </w:r>
          </w:p>
        </w:tc>
      </w:tr>
      <w:tr w:rsidR="00487895" w:rsidRPr="000736B2" w14:paraId="4046B59F" w14:textId="77777777" w:rsidTr="00160CDA">
        <w:tc>
          <w:tcPr>
            <w:tcW w:w="2100" w:type="dxa"/>
            <w:shd w:val="clear" w:color="auto" w:fill="auto"/>
          </w:tcPr>
          <w:p w14:paraId="626AB8E1" w14:textId="544B978C" w:rsidR="00725EA8" w:rsidRPr="00EE6132" w:rsidRDefault="006B664E" w:rsidP="00E94691">
            <w:pPr>
              <w:pStyle w:val="Heading2"/>
              <w:numPr>
                <w:ilvl w:val="0"/>
                <w:numId w:val="4"/>
              </w:numPr>
              <w:tabs>
                <w:tab w:val="clear" w:pos="0"/>
                <w:tab w:val="num" w:pos="284"/>
              </w:tabs>
              <w:spacing w:before="120" w:after="120"/>
              <w:ind w:left="0" w:firstLine="142"/>
            </w:pPr>
            <w:r>
              <w:lastRenderedPageBreak/>
              <w:t xml:space="preserve"> </w:t>
            </w:r>
            <w:bookmarkStart w:id="66" w:name="_Toc34586685"/>
            <w:r w:rsidR="00AE14F7" w:rsidRPr="00EE6132">
              <w:t>Evaluation of Financial Proposals</w:t>
            </w:r>
            <w:bookmarkEnd w:id="66"/>
          </w:p>
        </w:tc>
        <w:tc>
          <w:tcPr>
            <w:tcW w:w="7369" w:type="dxa"/>
            <w:shd w:val="clear" w:color="auto" w:fill="auto"/>
          </w:tcPr>
          <w:p w14:paraId="334384B4" w14:textId="77777777" w:rsidR="00487895" w:rsidRPr="00EE6132" w:rsidRDefault="00927884" w:rsidP="00E94691">
            <w:pPr>
              <w:pStyle w:val="FarbigeListe-Akzent11"/>
              <w:numPr>
                <w:ilvl w:val="1"/>
                <w:numId w:val="4"/>
              </w:numPr>
              <w:spacing w:before="120" w:after="120"/>
              <w:ind w:left="0" w:firstLine="0"/>
              <w:contextualSpacing w:val="0"/>
              <w:jc w:val="both"/>
              <w:rPr>
                <w:lang w:val="en-US"/>
              </w:rPr>
            </w:pPr>
            <w:r w:rsidRPr="00543D2A">
              <w:rPr>
                <w:lang w:val="en-GB"/>
              </w:rPr>
              <w:t>The Financial Proposals shall be assessed using the total price after correcting any arithmetical errors</w:t>
            </w:r>
            <w:r w:rsidR="00857EBF" w:rsidRPr="00543D2A">
              <w:rPr>
                <w:lang w:val="en-GB"/>
              </w:rPr>
              <w:t>.</w:t>
            </w:r>
            <w:r w:rsidR="00AE14F7" w:rsidRPr="00EE6132">
              <w:rPr>
                <w:lang w:val="en-US"/>
              </w:rPr>
              <w:t xml:space="preserve"> </w:t>
            </w:r>
          </w:p>
        </w:tc>
      </w:tr>
      <w:tr w:rsidR="00BF2344" w:rsidRPr="000736B2" w14:paraId="55C89840" w14:textId="77777777" w:rsidTr="00160CDA">
        <w:tc>
          <w:tcPr>
            <w:tcW w:w="2100" w:type="dxa"/>
            <w:shd w:val="clear" w:color="auto" w:fill="auto"/>
          </w:tcPr>
          <w:p w14:paraId="73B2727F" w14:textId="484C8765" w:rsidR="00BF2344" w:rsidRPr="006B56BB" w:rsidRDefault="00BF2344" w:rsidP="00F334EC">
            <w:pPr>
              <w:pStyle w:val="FarbigeListe-Akzent11"/>
              <w:tabs>
                <w:tab w:val="left" w:pos="360"/>
              </w:tabs>
              <w:spacing w:before="120" w:after="120"/>
              <w:ind w:left="360"/>
              <w:rPr>
                <w:b/>
              </w:rPr>
            </w:pPr>
            <w:bookmarkStart w:id="67" w:name="_Toc491165079"/>
            <w:r w:rsidRPr="006B56BB">
              <w:t xml:space="preserve">Time </w:t>
            </w:r>
            <w:r w:rsidR="002F6F8D" w:rsidRPr="006B56BB">
              <w:t>B</w:t>
            </w:r>
            <w:r w:rsidRPr="006B56BB">
              <w:t>ased contracts</w:t>
            </w:r>
            <w:bookmarkEnd w:id="67"/>
          </w:p>
        </w:tc>
        <w:tc>
          <w:tcPr>
            <w:tcW w:w="7369" w:type="dxa"/>
            <w:shd w:val="clear" w:color="auto" w:fill="auto"/>
          </w:tcPr>
          <w:p w14:paraId="1FDF54E5" w14:textId="7D19FAA0" w:rsidR="00BF2344" w:rsidRPr="00543D2A" w:rsidRDefault="00BF2344" w:rsidP="00E94691">
            <w:pPr>
              <w:pStyle w:val="FarbigeListe-Akzent11"/>
              <w:numPr>
                <w:ilvl w:val="1"/>
                <w:numId w:val="4"/>
              </w:numPr>
              <w:spacing w:before="120" w:after="120"/>
              <w:ind w:left="0" w:firstLine="0"/>
              <w:contextualSpacing w:val="0"/>
              <w:jc w:val="both"/>
              <w:rPr>
                <w:lang w:val="en-GB"/>
              </w:rPr>
            </w:pPr>
            <w:r w:rsidRPr="00543D2A">
              <w:rPr>
                <w:lang w:val="en-GB"/>
              </w:rPr>
              <w:t xml:space="preserve">If a Time-Based contract form is included in the RFP, the </w:t>
            </w:r>
            <w:r w:rsidR="00DF32FF" w:rsidRPr="00543D2A">
              <w:rPr>
                <w:lang w:val="en-GB"/>
              </w:rPr>
              <w:t>Employer</w:t>
            </w:r>
            <w:r w:rsidRPr="00543D2A">
              <w:rPr>
                <w:lang w:val="en-GB"/>
              </w:rPr>
              <w:t>’s evaluation committee will (a) correct any computational or arithmetical errors, (b) adjust the prices if they fail to reflect the duration of the contract in accordance with ITC 14.</w:t>
            </w:r>
            <w:r w:rsidR="00AB2CA6" w:rsidRPr="00543D2A">
              <w:rPr>
                <w:lang w:val="en-GB"/>
              </w:rPr>
              <w:t>1.</w:t>
            </w:r>
            <w:r w:rsidRPr="00543D2A">
              <w:rPr>
                <w:lang w:val="en-GB"/>
              </w:rPr>
              <w:t xml:space="preserve">, and (c) adjust the prices if they fail to reflect all inputs, which, in accordance with the RFP have to be indicated and priced separately, using the highest rates for the corresponding items indicated in the Financial Proposals of competing Bids, determined to be responsive in accordance with ITC 7.2. In case of discrepancy between (i) a partial amount (sub-total) and the total amount, or (ii) between the amount derived by multiplication of unit price with quantity and the total price, or (iii) between words and figures, the former will prevail. In case of discrepancy between the Technical and Financial Proposals in indicating quantities of input, the Technical Proposal prevails and the </w:t>
            </w:r>
            <w:r w:rsidR="00857EBF" w:rsidRPr="00543D2A">
              <w:rPr>
                <w:lang w:val="en-GB"/>
              </w:rPr>
              <w:t>Employer</w:t>
            </w:r>
            <w:r w:rsidRPr="00543D2A">
              <w:rPr>
                <w:lang w:val="en-GB"/>
              </w:rPr>
              <w:t>’s evaluation committee shall correct the quantification indicated in the Financial Proposal so as to make it consistent with that indicated in the Technical Proposal, apply the relevant unit price included in the Financial Proposal to the corrected quantity, and correct the total Proposal cost.</w:t>
            </w:r>
          </w:p>
        </w:tc>
      </w:tr>
      <w:tr w:rsidR="00BF2344" w:rsidRPr="000736B2" w14:paraId="04CFA91F" w14:textId="77777777" w:rsidTr="00160CDA">
        <w:trPr>
          <w:trHeight w:val="1043"/>
        </w:trPr>
        <w:tc>
          <w:tcPr>
            <w:tcW w:w="2100" w:type="dxa"/>
            <w:shd w:val="clear" w:color="auto" w:fill="auto"/>
          </w:tcPr>
          <w:p w14:paraId="0B85BEE6" w14:textId="39F99976" w:rsidR="00BF2344" w:rsidRPr="006B56BB" w:rsidRDefault="00BF2344" w:rsidP="00D97743">
            <w:pPr>
              <w:pStyle w:val="FarbigeListe-Akzent11"/>
              <w:tabs>
                <w:tab w:val="left" w:pos="360"/>
              </w:tabs>
              <w:spacing w:after="120"/>
              <w:ind w:left="357"/>
            </w:pPr>
            <w:bookmarkStart w:id="68" w:name="_Toc491165080"/>
            <w:r w:rsidRPr="006B56BB">
              <w:rPr>
                <w:lang w:val="en-GB"/>
              </w:rPr>
              <w:t>Lump</w:t>
            </w:r>
            <w:r w:rsidRPr="006B56BB">
              <w:t xml:space="preserve"> </w:t>
            </w:r>
            <w:r w:rsidR="002F6F8D" w:rsidRPr="006B56BB">
              <w:t>S</w:t>
            </w:r>
            <w:r w:rsidRPr="006B56BB">
              <w:t>um contracts</w:t>
            </w:r>
            <w:bookmarkEnd w:id="68"/>
          </w:p>
        </w:tc>
        <w:tc>
          <w:tcPr>
            <w:tcW w:w="7369" w:type="dxa"/>
            <w:shd w:val="clear" w:color="auto" w:fill="auto"/>
          </w:tcPr>
          <w:p w14:paraId="24F92365" w14:textId="77777777" w:rsidR="00BF2344" w:rsidRPr="00B605A7" w:rsidRDefault="00BF2344" w:rsidP="00E94691">
            <w:pPr>
              <w:pStyle w:val="FarbigeListe-Akzent11"/>
              <w:numPr>
                <w:ilvl w:val="1"/>
                <w:numId w:val="4"/>
              </w:numPr>
              <w:spacing w:before="120" w:after="120"/>
              <w:ind w:left="0" w:firstLine="0"/>
              <w:contextualSpacing w:val="0"/>
              <w:jc w:val="both"/>
              <w:rPr>
                <w:lang w:val="en-GB"/>
              </w:rPr>
            </w:pPr>
            <w:r w:rsidRPr="00B605A7">
              <w:rPr>
                <w:lang w:val="en-GB"/>
              </w:rPr>
              <w:t xml:space="preserve">If a Lump-Sum contract form is included in the RFP, the Consultant is deemed to have included all prices in the Financial Proposal, therefore no price adjustments shall be made. The total price, net of taxes understood as per Clause </w:t>
            </w:r>
            <w:r w:rsidRPr="007A6895">
              <w:rPr>
                <w:lang w:val="en-GB"/>
              </w:rPr>
              <w:t>ITC 25</w:t>
            </w:r>
            <w:r w:rsidRPr="00B605A7">
              <w:rPr>
                <w:lang w:val="en-GB"/>
              </w:rPr>
              <w:t xml:space="preserve"> below, specified in the Financial Proposal (Form FIN-1) shall be considered as the offered price. </w:t>
            </w:r>
          </w:p>
        </w:tc>
      </w:tr>
      <w:tr w:rsidR="00BF2344" w:rsidRPr="000736B2" w14:paraId="41267112" w14:textId="77777777" w:rsidTr="00160CDA">
        <w:trPr>
          <w:trHeight w:val="1043"/>
        </w:trPr>
        <w:tc>
          <w:tcPr>
            <w:tcW w:w="2100" w:type="dxa"/>
            <w:shd w:val="clear" w:color="auto" w:fill="auto"/>
          </w:tcPr>
          <w:p w14:paraId="2D97AC0E" w14:textId="77777777" w:rsidR="00BF2344" w:rsidRPr="006B56BB" w:rsidRDefault="00BF2344" w:rsidP="00D52EE7">
            <w:pPr>
              <w:pStyle w:val="Heading2"/>
              <w:spacing w:before="120" w:after="120"/>
              <w:ind w:left="284"/>
            </w:pPr>
          </w:p>
        </w:tc>
        <w:tc>
          <w:tcPr>
            <w:tcW w:w="7369" w:type="dxa"/>
            <w:shd w:val="clear" w:color="auto" w:fill="auto"/>
          </w:tcPr>
          <w:p w14:paraId="2EB06BDB" w14:textId="1019DCAD" w:rsidR="00BF2344" w:rsidRPr="00B605A7" w:rsidRDefault="00BF2344" w:rsidP="00E94691">
            <w:pPr>
              <w:pStyle w:val="FarbigeListe-Akzent11"/>
              <w:numPr>
                <w:ilvl w:val="1"/>
                <w:numId w:val="4"/>
              </w:numPr>
              <w:spacing w:before="120" w:after="120"/>
              <w:ind w:left="0" w:firstLine="0"/>
              <w:contextualSpacing w:val="0"/>
              <w:jc w:val="both"/>
              <w:rPr>
                <w:lang w:val="en-GB"/>
              </w:rPr>
            </w:pPr>
            <w:r w:rsidRPr="007316FA">
              <w:rPr>
                <w:lang w:val="en-GB"/>
              </w:rPr>
              <w:t xml:space="preserve">Notwithstanding the above, the offered price may be adjusted for </w:t>
            </w:r>
            <w:r w:rsidR="004512B1" w:rsidRPr="007316FA">
              <w:rPr>
                <w:lang w:val="en-GB"/>
              </w:rPr>
              <w:t>Other Cost items which are to be offered separately</w:t>
            </w:r>
            <w:r w:rsidRPr="007316FA">
              <w:rPr>
                <w:lang w:val="en-GB"/>
              </w:rPr>
              <w:t xml:space="preserve"> to allow for comparison, </w:t>
            </w:r>
            <w:r w:rsidR="007316FA" w:rsidRPr="007316FA">
              <w:rPr>
                <w:lang w:val="en-GB"/>
              </w:rPr>
              <w:t xml:space="preserve">if such items are not offered as per instructions in 14.1. in the </w:t>
            </w:r>
            <w:r w:rsidR="007316FA" w:rsidRPr="007316FA">
              <w:rPr>
                <w:b/>
                <w:lang w:val="en-GB"/>
              </w:rPr>
              <w:t>Data Sheet.</w:t>
            </w:r>
          </w:p>
        </w:tc>
      </w:tr>
      <w:tr w:rsidR="00394F61" w:rsidRPr="000736B2" w14:paraId="34E3BD15" w14:textId="77777777" w:rsidTr="00160CDA">
        <w:tc>
          <w:tcPr>
            <w:tcW w:w="2100" w:type="dxa"/>
            <w:shd w:val="clear" w:color="auto" w:fill="auto"/>
          </w:tcPr>
          <w:p w14:paraId="7B653C14" w14:textId="7884DFA7" w:rsidR="00394F61" w:rsidRPr="006B56BB" w:rsidRDefault="00394F61" w:rsidP="00E94691">
            <w:pPr>
              <w:pStyle w:val="Heading2"/>
              <w:numPr>
                <w:ilvl w:val="0"/>
                <w:numId w:val="4"/>
              </w:numPr>
              <w:tabs>
                <w:tab w:val="clear" w:pos="0"/>
                <w:tab w:val="num" w:pos="284"/>
              </w:tabs>
              <w:spacing w:before="120" w:after="120"/>
              <w:ind w:left="0" w:firstLine="142"/>
            </w:pPr>
            <w:bookmarkStart w:id="69" w:name="_Toc491165085"/>
            <w:bookmarkStart w:id="70" w:name="_Toc34586686"/>
            <w:r w:rsidRPr="006B56BB">
              <w:lastRenderedPageBreak/>
              <w:t>Employer’s Right to Reject All Proposals</w:t>
            </w:r>
            <w:bookmarkEnd w:id="69"/>
            <w:bookmarkEnd w:id="70"/>
          </w:p>
        </w:tc>
        <w:tc>
          <w:tcPr>
            <w:tcW w:w="7369" w:type="dxa"/>
            <w:shd w:val="clear" w:color="auto" w:fill="auto"/>
          </w:tcPr>
          <w:p w14:paraId="75BED44E" w14:textId="7677BB73" w:rsidR="00394F61" w:rsidRPr="00543D2A" w:rsidRDefault="00394F61" w:rsidP="00E94691">
            <w:pPr>
              <w:pStyle w:val="FarbigeListe-Akzent11"/>
              <w:numPr>
                <w:ilvl w:val="1"/>
                <w:numId w:val="4"/>
              </w:numPr>
              <w:spacing w:before="120" w:after="120"/>
              <w:ind w:left="0" w:firstLine="0"/>
              <w:contextualSpacing w:val="0"/>
              <w:jc w:val="both"/>
              <w:rPr>
                <w:lang w:val="en-GB"/>
              </w:rPr>
            </w:pPr>
            <w:r w:rsidRPr="00543D2A">
              <w:rPr>
                <w:lang w:val="en-GB"/>
              </w:rPr>
              <w:t xml:space="preserve">The Employer reserves the right to annul the bidding process and reject all Proposals at any time prior to contract award, without thereby incurring any liability to </w:t>
            </w:r>
            <w:proofErr w:type="gramStart"/>
            <w:r w:rsidR="00231A20" w:rsidRPr="00543D2A">
              <w:rPr>
                <w:lang w:val="en-GB"/>
              </w:rPr>
              <w:t>Consultants</w:t>
            </w:r>
            <w:proofErr w:type="gramEnd"/>
            <w:r w:rsidR="00820EAD" w:rsidRPr="00543D2A">
              <w:rPr>
                <w:lang w:val="en-GB"/>
              </w:rPr>
              <w:t>.</w:t>
            </w:r>
          </w:p>
        </w:tc>
      </w:tr>
      <w:tr w:rsidR="00487895" w:rsidRPr="006B56BB" w14:paraId="793B36A1" w14:textId="77777777" w:rsidTr="00007EAB">
        <w:tc>
          <w:tcPr>
            <w:tcW w:w="9469" w:type="dxa"/>
            <w:gridSpan w:val="2"/>
            <w:shd w:val="clear" w:color="auto" w:fill="auto"/>
          </w:tcPr>
          <w:p w14:paraId="1FD99524" w14:textId="62E8361A" w:rsidR="00487895" w:rsidRPr="006B56BB" w:rsidRDefault="00927884" w:rsidP="00D96D33">
            <w:pPr>
              <w:pStyle w:val="Heading1"/>
              <w:spacing w:before="360" w:after="120"/>
              <w:rPr>
                <w:rFonts w:ascii="Arial" w:hAnsi="Arial" w:cs="Arial"/>
              </w:rPr>
            </w:pPr>
            <w:bookmarkStart w:id="71" w:name="_Toc491165086"/>
            <w:bookmarkStart w:id="72" w:name="_Toc28886896"/>
            <w:bookmarkStart w:id="73" w:name="_Toc34586687"/>
            <w:r w:rsidRPr="006B56BB">
              <w:rPr>
                <w:rFonts w:ascii="Arial" w:hAnsi="Arial" w:cs="Arial"/>
                <w:bCs/>
                <w:sz w:val="28"/>
                <w:szCs w:val="28"/>
              </w:rPr>
              <w:t xml:space="preserve">D.  </w:t>
            </w:r>
            <w:r w:rsidRPr="00D96D33">
              <w:rPr>
                <w:rFonts w:ascii="Arial" w:hAnsi="Arial" w:cs="Arial"/>
                <w:sz w:val="28"/>
                <w:szCs w:val="28"/>
                <w:lang w:val="en-US"/>
              </w:rPr>
              <w:t>Negotiations</w:t>
            </w:r>
            <w:r w:rsidRPr="006B56BB">
              <w:rPr>
                <w:rFonts w:ascii="Arial" w:hAnsi="Arial" w:cs="Arial"/>
                <w:bCs/>
                <w:sz w:val="28"/>
                <w:szCs w:val="28"/>
              </w:rPr>
              <w:t xml:space="preserve"> and Award</w:t>
            </w:r>
            <w:bookmarkEnd w:id="71"/>
            <w:bookmarkEnd w:id="72"/>
            <w:bookmarkEnd w:id="73"/>
          </w:p>
        </w:tc>
      </w:tr>
      <w:tr w:rsidR="00487895" w:rsidRPr="000736B2" w14:paraId="225EE800" w14:textId="77777777" w:rsidTr="00160CDA">
        <w:tc>
          <w:tcPr>
            <w:tcW w:w="2100" w:type="dxa"/>
            <w:shd w:val="clear" w:color="auto" w:fill="auto"/>
          </w:tcPr>
          <w:p w14:paraId="6FABB34D" w14:textId="77777777" w:rsidR="00487895" w:rsidRPr="006B56BB" w:rsidRDefault="00927884" w:rsidP="00E94691">
            <w:pPr>
              <w:pStyle w:val="Heading2"/>
              <w:numPr>
                <w:ilvl w:val="0"/>
                <w:numId w:val="4"/>
              </w:numPr>
              <w:tabs>
                <w:tab w:val="clear" w:pos="0"/>
                <w:tab w:val="num" w:pos="284"/>
              </w:tabs>
              <w:spacing w:before="120" w:after="120"/>
              <w:ind w:left="0" w:firstLine="142"/>
            </w:pPr>
            <w:bookmarkStart w:id="74" w:name="_Toc491165087"/>
            <w:bookmarkStart w:id="75" w:name="_Toc34586688"/>
            <w:r w:rsidRPr="006B56BB">
              <w:t>Negotiations</w:t>
            </w:r>
            <w:bookmarkEnd w:id="74"/>
            <w:bookmarkEnd w:id="75"/>
          </w:p>
        </w:tc>
        <w:tc>
          <w:tcPr>
            <w:tcW w:w="7369" w:type="dxa"/>
            <w:shd w:val="clear" w:color="auto" w:fill="auto"/>
          </w:tcPr>
          <w:p w14:paraId="65830BBA" w14:textId="77777777" w:rsidR="00B94AEA"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The Employer shall c</w:t>
            </w:r>
            <w:r w:rsidR="0085152C" w:rsidRPr="00543D2A">
              <w:rPr>
                <w:lang w:val="en-GB"/>
              </w:rPr>
              <w:t>onduct</w:t>
            </w:r>
            <w:r w:rsidRPr="00543D2A">
              <w:rPr>
                <w:lang w:val="en-GB"/>
              </w:rPr>
              <w:t xml:space="preserve"> contract negotiations with the </w:t>
            </w:r>
            <w:r w:rsidR="00394F61" w:rsidRPr="00543D2A">
              <w:rPr>
                <w:lang w:val="en-GB"/>
              </w:rPr>
              <w:t xml:space="preserve">Consultant </w:t>
            </w:r>
            <w:r w:rsidRPr="00543D2A">
              <w:rPr>
                <w:lang w:val="en-GB"/>
              </w:rPr>
              <w:t>who</w:t>
            </w:r>
            <w:r w:rsidR="00B94AEA" w:rsidRPr="00543D2A">
              <w:rPr>
                <w:lang w:val="en-GB"/>
              </w:rPr>
              <w:t>se bid</w:t>
            </w:r>
            <w:r w:rsidRPr="00543D2A">
              <w:rPr>
                <w:lang w:val="en-GB"/>
              </w:rPr>
              <w:t xml:space="preserve"> has </w:t>
            </w:r>
            <w:r w:rsidR="004E05D5" w:rsidRPr="00543D2A">
              <w:rPr>
                <w:lang w:val="en-GB"/>
              </w:rPr>
              <w:t>been ranked highest</w:t>
            </w:r>
            <w:r w:rsidR="00B94AEA" w:rsidRPr="00543D2A">
              <w:rPr>
                <w:lang w:val="en-GB"/>
              </w:rPr>
              <w:t>.</w:t>
            </w:r>
          </w:p>
          <w:p w14:paraId="10B8F36A" w14:textId="2F22CF9A" w:rsidR="00F06650"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The Employer shall prepare minutes of negotiations, which shall be signed by the Employer and the Consultant’s authorized representative.</w:t>
            </w:r>
          </w:p>
        </w:tc>
      </w:tr>
      <w:tr w:rsidR="00487895" w:rsidRPr="000736B2" w14:paraId="668BC7BF" w14:textId="77777777" w:rsidTr="00160CDA">
        <w:tc>
          <w:tcPr>
            <w:tcW w:w="2100" w:type="dxa"/>
            <w:shd w:val="clear" w:color="auto" w:fill="auto"/>
          </w:tcPr>
          <w:p w14:paraId="2DF70E36" w14:textId="77777777" w:rsidR="00487895" w:rsidRPr="006B56BB" w:rsidRDefault="00927884" w:rsidP="00D52EE7">
            <w:pPr>
              <w:pStyle w:val="FarbigeListe-Akzent11"/>
              <w:tabs>
                <w:tab w:val="left" w:pos="360"/>
              </w:tabs>
              <w:spacing w:before="120" w:after="120"/>
              <w:ind w:left="360"/>
              <w:rPr>
                <w:lang w:val="en-GB"/>
              </w:rPr>
            </w:pPr>
            <w:r w:rsidRPr="006B56BB">
              <w:rPr>
                <w:lang w:val="en-GB"/>
              </w:rPr>
              <w:t>Availability of Key Experts</w:t>
            </w:r>
          </w:p>
        </w:tc>
        <w:tc>
          <w:tcPr>
            <w:tcW w:w="7369" w:type="dxa"/>
            <w:shd w:val="clear" w:color="auto" w:fill="auto"/>
          </w:tcPr>
          <w:p w14:paraId="79E8E8A8" w14:textId="51F9A2BF" w:rsidR="00B81898"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 xml:space="preserve">The invited Consultant shall confirm the availability of all Key Experts included in the Proposal as a pre-requisite to the negotiations, or, if applicable, a replacement in accordance with Clause </w:t>
            </w:r>
            <w:r w:rsidR="00B605A7" w:rsidRPr="00543D2A">
              <w:rPr>
                <w:lang w:val="en-GB"/>
              </w:rPr>
              <w:t>1</w:t>
            </w:r>
            <w:r w:rsidR="00B605A7">
              <w:rPr>
                <w:lang w:val="en-GB"/>
              </w:rPr>
              <w:t>0</w:t>
            </w:r>
            <w:r w:rsidR="00B605A7" w:rsidRPr="00543D2A">
              <w:rPr>
                <w:lang w:val="en-GB"/>
              </w:rPr>
              <w:t xml:space="preserve"> </w:t>
            </w:r>
            <w:r w:rsidRPr="00543D2A">
              <w:rPr>
                <w:lang w:val="en-GB"/>
              </w:rPr>
              <w:t>of the ITC. Failure to confirm the Key Experts’ availability shall result in the rejection of the Consultant’s Proposal, in which case the Employer shall proceed to negotiate the Contract with the next-ranked Consultant.</w:t>
            </w:r>
          </w:p>
          <w:p w14:paraId="77327A53" w14:textId="56233D1F" w:rsidR="00487895"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 xml:space="preserve">Notwithstanding the above, the substitution of Key Experts at the negotiations may be considered if due solely to circumstances outside the reasonable control of and not foreseeable by the Consultant, including but not limited to death or medical incapacity. In such case, the Consultant shall offer a substitute Key Expert within the </w:t>
            </w:r>
            <w:r w:rsidR="00C03B76" w:rsidRPr="00543D2A">
              <w:rPr>
                <w:lang w:val="en-GB"/>
              </w:rPr>
              <w:t>period</w:t>
            </w:r>
            <w:r w:rsidRPr="00543D2A">
              <w:rPr>
                <w:lang w:val="en-GB"/>
              </w:rPr>
              <w:t xml:space="preserve"> specified in </w:t>
            </w:r>
            <w:r w:rsidR="00C03B76" w:rsidRPr="00543D2A">
              <w:rPr>
                <w:lang w:val="en-GB"/>
              </w:rPr>
              <w:t>the invitation</w:t>
            </w:r>
            <w:r w:rsidR="005E2D2E" w:rsidRPr="00543D2A">
              <w:rPr>
                <w:lang w:val="en-GB"/>
              </w:rPr>
              <w:t xml:space="preserve"> announcement</w:t>
            </w:r>
            <w:r w:rsidRPr="00543D2A">
              <w:rPr>
                <w:lang w:val="en-GB"/>
              </w:rPr>
              <w:t xml:space="preserve"> to negotiate the Contract, who shall have equivalent or better qualifications and experience than the original candidate.</w:t>
            </w:r>
          </w:p>
        </w:tc>
      </w:tr>
      <w:tr w:rsidR="00487895" w:rsidRPr="000736B2" w14:paraId="20E6413D" w14:textId="77777777" w:rsidTr="00160CDA">
        <w:tc>
          <w:tcPr>
            <w:tcW w:w="2100" w:type="dxa"/>
            <w:shd w:val="clear" w:color="auto" w:fill="auto"/>
          </w:tcPr>
          <w:p w14:paraId="1B7AE57F" w14:textId="77777777" w:rsidR="00487895" w:rsidRPr="006B56BB" w:rsidRDefault="00927884" w:rsidP="00D52EE7">
            <w:pPr>
              <w:tabs>
                <w:tab w:val="left" w:pos="360"/>
              </w:tabs>
              <w:spacing w:before="120" w:after="120"/>
              <w:ind w:left="360"/>
              <w:rPr>
                <w:lang w:val="en-GB"/>
              </w:rPr>
            </w:pPr>
            <w:r w:rsidRPr="006B56BB">
              <w:rPr>
                <w:lang w:val="en-GB"/>
              </w:rPr>
              <w:t xml:space="preserve">Technical </w:t>
            </w:r>
            <w:r w:rsidR="007F1FA0" w:rsidRPr="006B56BB">
              <w:rPr>
                <w:lang w:val="en-GB"/>
              </w:rPr>
              <w:t>N</w:t>
            </w:r>
            <w:r w:rsidRPr="006B56BB">
              <w:rPr>
                <w:lang w:val="en-GB"/>
              </w:rPr>
              <w:t>egotiations</w:t>
            </w:r>
          </w:p>
        </w:tc>
        <w:tc>
          <w:tcPr>
            <w:tcW w:w="7369" w:type="dxa"/>
            <w:shd w:val="clear" w:color="auto" w:fill="auto"/>
          </w:tcPr>
          <w:p w14:paraId="54C2FD52" w14:textId="77777777" w:rsidR="00487895"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The scope of the contract negotiations shall be limited to the following points:</w:t>
            </w:r>
          </w:p>
          <w:p w14:paraId="577D17DE" w14:textId="77777777" w:rsidR="00487895" w:rsidRPr="00543D2A" w:rsidRDefault="00927884" w:rsidP="00E94691">
            <w:pPr>
              <w:numPr>
                <w:ilvl w:val="0"/>
                <w:numId w:val="2"/>
              </w:numPr>
              <w:tabs>
                <w:tab w:val="clear" w:pos="720"/>
                <w:tab w:val="left" w:pos="1135"/>
                <w:tab w:val="left" w:pos="1702"/>
              </w:tabs>
              <w:spacing w:before="120" w:after="120"/>
              <w:ind w:left="740" w:hanging="283"/>
              <w:jc w:val="both"/>
              <w:rPr>
                <w:lang w:val="en-GB"/>
              </w:rPr>
            </w:pPr>
            <w:r w:rsidRPr="00543D2A">
              <w:rPr>
                <w:lang w:val="en-GB"/>
              </w:rPr>
              <w:t>clarifying the work and the methods to be used, where necessary adjusting the staffing schedule;</w:t>
            </w:r>
          </w:p>
          <w:p w14:paraId="75097AC2" w14:textId="154E2565" w:rsidR="00EC7263" w:rsidRPr="00543D2A" w:rsidRDefault="00927884" w:rsidP="00E94691">
            <w:pPr>
              <w:numPr>
                <w:ilvl w:val="0"/>
                <w:numId w:val="2"/>
              </w:numPr>
              <w:tabs>
                <w:tab w:val="clear" w:pos="720"/>
                <w:tab w:val="left" w:pos="1135"/>
                <w:tab w:val="left" w:pos="1702"/>
              </w:tabs>
              <w:spacing w:before="120" w:after="120"/>
              <w:ind w:left="740" w:hanging="283"/>
              <w:jc w:val="both"/>
              <w:rPr>
                <w:lang w:val="en-GB"/>
              </w:rPr>
            </w:pPr>
            <w:r w:rsidRPr="00543D2A">
              <w:rPr>
                <w:lang w:val="en-GB"/>
              </w:rPr>
              <w:t>clarifying any counterpart services to be provided by the Employe</w:t>
            </w:r>
            <w:r w:rsidR="004F540E" w:rsidRPr="00543D2A">
              <w:rPr>
                <w:lang w:val="en-GB"/>
              </w:rPr>
              <w:t>r</w:t>
            </w:r>
            <w:r w:rsidR="00543D2A">
              <w:rPr>
                <w:lang w:val="en-GB"/>
              </w:rPr>
              <w:t>.</w:t>
            </w:r>
          </w:p>
          <w:p w14:paraId="07B75FE3" w14:textId="77777777" w:rsidR="00487895" w:rsidRPr="00543D2A" w:rsidRDefault="00EC7263" w:rsidP="00543D2A">
            <w:pPr>
              <w:pStyle w:val="FarbigeListe-Akzent11"/>
              <w:spacing w:before="120" w:after="120"/>
              <w:ind w:left="0"/>
              <w:jc w:val="both"/>
              <w:rPr>
                <w:lang w:val="en-GB"/>
              </w:rPr>
            </w:pPr>
            <w:r w:rsidRPr="006B56BB">
              <w:rPr>
                <w:lang w:val="en-GB"/>
              </w:rPr>
              <w:t xml:space="preserve">Such negotiations shall be limited to </w:t>
            </w:r>
            <w:r w:rsidR="004F540E" w:rsidRPr="006B56BB">
              <w:rPr>
                <w:lang w:val="en-GB"/>
              </w:rPr>
              <w:t xml:space="preserve">items identified in the evaluation report and shall not be subject </w:t>
            </w:r>
            <w:r w:rsidR="00F10150" w:rsidRPr="006B56BB">
              <w:rPr>
                <w:lang w:val="en-GB"/>
              </w:rPr>
              <w:t>to</w:t>
            </w:r>
            <w:r w:rsidR="004F540E" w:rsidRPr="006B56BB">
              <w:rPr>
                <w:lang w:val="en-GB"/>
              </w:rPr>
              <w:t xml:space="preserve"> material changes.</w:t>
            </w:r>
            <w:r w:rsidRPr="006B56BB">
              <w:rPr>
                <w:lang w:val="en-GB"/>
              </w:rPr>
              <w:t xml:space="preserve"> </w:t>
            </w:r>
          </w:p>
        </w:tc>
      </w:tr>
      <w:tr w:rsidR="00487895" w:rsidRPr="000736B2" w14:paraId="39680F73" w14:textId="77777777" w:rsidTr="00160CDA">
        <w:tc>
          <w:tcPr>
            <w:tcW w:w="2100" w:type="dxa"/>
            <w:shd w:val="clear" w:color="auto" w:fill="auto"/>
          </w:tcPr>
          <w:p w14:paraId="3C61765C" w14:textId="77777777" w:rsidR="00487895" w:rsidRPr="006B56BB" w:rsidRDefault="00927884" w:rsidP="00D52EE7">
            <w:pPr>
              <w:spacing w:before="120" w:after="120"/>
              <w:ind w:left="360"/>
              <w:rPr>
                <w:lang w:val="en-GB"/>
              </w:rPr>
            </w:pPr>
            <w:r w:rsidRPr="006B56BB">
              <w:rPr>
                <w:lang w:val="en-GB"/>
              </w:rPr>
              <w:t xml:space="preserve">Financial </w:t>
            </w:r>
            <w:r w:rsidR="007F1FA0" w:rsidRPr="006B56BB">
              <w:rPr>
                <w:lang w:val="en-GB"/>
              </w:rPr>
              <w:t>N</w:t>
            </w:r>
            <w:r w:rsidRPr="006B56BB">
              <w:rPr>
                <w:lang w:val="en-GB"/>
              </w:rPr>
              <w:t>egotiations</w:t>
            </w:r>
          </w:p>
        </w:tc>
        <w:tc>
          <w:tcPr>
            <w:tcW w:w="7369" w:type="dxa"/>
            <w:shd w:val="clear" w:color="auto" w:fill="auto"/>
          </w:tcPr>
          <w:p w14:paraId="02067FEB" w14:textId="77777777" w:rsidR="00487895"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 xml:space="preserve">Fees and unit prices for incidental costs and </w:t>
            </w:r>
            <w:r w:rsidR="005059A4" w:rsidRPr="00543D2A">
              <w:rPr>
                <w:lang w:val="en-GB"/>
              </w:rPr>
              <w:t xml:space="preserve">for all </w:t>
            </w:r>
            <w:r w:rsidRPr="00543D2A">
              <w:rPr>
                <w:lang w:val="en-GB"/>
              </w:rPr>
              <w:t xml:space="preserve">services that were to be offered on a lump-sum basis pursuant to the invitation to tender are in principle not subject to negotiation, as they were already taken into account </w:t>
            </w:r>
            <w:r w:rsidR="00750863" w:rsidRPr="00543D2A">
              <w:rPr>
                <w:lang w:val="en-GB"/>
              </w:rPr>
              <w:t xml:space="preserve">during the evaluation of </w:t>
            </w:r>
            <w:r w:rsidRPr="00543D2A">
              <w:rPr>
                <w:lang w:val="en-GB"/>
              </w:rPr>
              <w:t xml:space="preserve">the </w:t>
            </w:r>
            <w:r w:rsidR="00750863" w:rsidRPr="00543D2A">
              <w:rPr>
                <w:lang w:val="en-GB"/>
              </w:rPr>
              <w:t>Financial Proposal</w:t>
            </w:r>
            <w:r w:rsidRPr="00543D2A">
              <w:rPr>
                <w:lang w:val="en-GB"/>
              </w:rPr>
              <w:t>.</w:t>
            </w:r>
          </w:p>
          <w:p w14:paraId="4E65FB57" w14:textId="77777777" w:rsidR="00487895"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 xml:space="preserve">All terms and conditions of the Contract, including the payment schedule, shall be strictly in accordance with the terms and conditions set out in the contract form provided in Section </w:t>
            </w:r>
            <w:r w:rsidR="00750863" w:rsidRPr="00543D2A">
              <w:rPr>
                <w:lang w:val="en-GB"/>
              </w:rPr>
              <w:t>VIII</w:t>
            </w:r>
            <w:r w:rsidRPr="00543D2A">
              <w:rPr>
                <w:lang w:val="en-GB"/>
              </w:rPr>
              <w:t>. For the avoidance of doubt, the Contract terms and conditions shall not be subject to any material changes in the course of negotiations.</w:t>
            </w:r>
          </w:p>
        </w:tc>
      </w:tr>
      <w:tr w:rsidR="00487895" w:rsidRPr="000736B2" w14:paraId="0059C343" w14:textId="77777777" w:rsidTr="00160CDA">
        <w:tc>
          <w:tcPr>
            <w:tcW w:w="2100" w:type="dxa"/>
            <w:shd w:val="clear" w:color="auto" w:fill="auto"/>
          </w:tcPr>
          <w:p w14:paraId="68258D43" w14:textId="4DDAA250" w:rsidR="00487895" w:rsidRPr="006B56BB" w:rsidRDefault="00927884" w:rsidP="00E94691">
            <w:pPr>
              <w:pStyle w:val="Heading2"/>
              <w:numPr>
                <w:ilvl w:val="0"/>
                <w:numId w:val="4"/>
              </w:numPr>
              <w:tabs>
                <w:tab w:val="clear" w:pos="0"/>
                <w:tab w:val="num" w:pos="284"/>
              </w:tabs>
              <w:spacing w:before="120" w:after="120"/>
              <w:ind w:left="0" w:firstLine="142"/>
            </w:pPr>
            <w:bookmarkStart w:id="76" w:name="_Toc491165088"/>
            <w:bookmarkStart w:id="77" w:name="_Toc34586689"/>
            <w:r w:rsidRPr="006B56BB">
              <w:t>Conclusion of Negotiations</w:t>
            </w:r>
            <w:bookmarkEnd w:id="76"/>
            <w:bookmarkEnd w:id="77"/>
          </w:p>
        </w:tc>
        <w:tc>
          <w:tcPr>
            <w:tcW w:w="7369" w:type="dxa"/>
            <w:shd w:val="clear" w:color="auto" w:fill="auto"/>
          </w:tcPr>
          <w:p w14:paraId="03A91F0E" w14:textId="6DA1F35D" w:rsidR="00487895"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The negotiations are concluded with a review of the finalized draft Contract.</w:t>
            </w:r>
          </w:p>
          <w:p w14:paraId="0A191C27" w14:textId="77777777" w:rsidR="00242185"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 xml:space="preserve">If the negotiations fail, the Employer shall inform the Consultant </w:t>
            </w:r>
            <w:r w:rsidR="0085152C" w:rsidRPr="00543D2A">
              <w:rPr>
                <w:lang w:val="en-GB"/>
              </w:rPr>
              <w:t xml:space="preserve">immediately </w:t>
            </w:r>
            <w:r w:rsidRPr="00543D2A">
              <w:rPr>
                <w:lang w:val="en-GB"/>
              </w:rPr>
              <w:t>in writing of all pending issues and disagreements and provide a final opportunity to the Consultant to respond. If disagreement persists, the Employer shall terminate the negotiations informing the Consultant of the reasons for doing so</w:t>
            </w:r>
            <w:r w:rsidR="00746809" w:rsidRPr="00543D2A">
              <w:rPr>
                <w:lang w:val="en-GB"/>
              </w:rPr>
              <w:t xml:space="preserve"> and </w:t>
            </w:r>
            <w:r w:rsidRPr="00543D2A">
              <w:rPr>
                <w:lang w:val="en-GB"/>
              </w:rPr>
              <w:t xml:space="preserve">invite the next-ranked Consultant to negotiate </w:t>
            </w:r>
            <w:r w:rsidR="008A7608" w:rsidRPr="00543D2A">
              <w:rPr>
                <w:lang w:val="en-GB"/>
              </w:rPr>
              <w:t>the</w:t>
            </w:r>
            <w:r w:rsidRPr="00543D2A">
              <w:rPr>
                <w:lang w:val="en-GB"/>
              </w:rPr>
              <w:t xml:space="preserve"> Contract. Once the </w:t>
            </w:r>
            <w:r w:rsidRPr="00543D2A">
              <w:rPr>
                <w:lang w:val="en-GB"/>
              </w:rPr>
              <w:lastRenderedPageBreak/>
              <w:t>Employer commences negotiations with the next-ranked Consultant, the Employer shall not reopen the earlier negotiations.</w:t>
            </w:r>
          </w:p>
        </w:tc>
      </w:tr>
      <w:tr w:rsidR="00487895" w:rsidRPr="000736B2" w14:paraId="39972FC3" w14:textId="6D58E7A4" w:rsidTr="00160CDA">
        <w:tc>
          <w:tcPr>
            <w:tcW w:w="2100" w:type="dxa"/>
            <w:shd w:val="clear" w:color="auto" w:fill="auto"/>
          </w:tcPr>
          <w:p w14:paraId="0EA49292" w14:textId="5B90BC43" w:rsidR="00487895" w:rsidRPr="006B56BB" w:rsidRDefault="00927884" w:rsidP="00E94691">
            <w:pPr>
              <w:pStyle w:val="Heading2"/>
              <w:numPr>
                <w:ilvl w:val="0"/>
                <w:numId w:val="4"/>
              </w:numPr>
              <w:tabs>
                <w:tab w:val="clear" w:pos="0"/>
                <w:tab w:val="num" w:pos="284"/>
              </w:tabs>
              <w:spacing w:before="120" w:after="120"/>
              <w:ind w:left="0" w:firstLine="142"/>
            </w:pPr>
            <w:bookmarkStart w:id="78" w:name="_Toc491165089"/>
            <w:bookmarkStart w:id="79" w:name="_Toc34586690"/>
            <w:r w:rsidRPr="006B56BB">
              <w:lastRenderedPageBreak/>
              <w:t>Award of Contract</w:t>
            </w:r>
            <w:bookmarkEnd w:id="78"/>
            <w:r w:rsidR="00EB2518" w:rsidRPr="006B56BB">
              <w:t xml:space="preserve">, </w:t>
            </w:r>
            <w:r w:rsidR="008A7608" w:rsidRPr="006B56BB">
              <w:t>Information</w:t>
            </w:r>
            <w:r w:rsidR="00822949" w:rsidRPr="006B56BB">
              <w:t xml:space="preserve"> of Consultants</w:t>
            </w:r>
            <w:bookmarkEnd w:id="79"/>
          </w:p>
        </w:tc>
        <w:tc>
          <w:tcPr>
            <w:tcW w:w="7369" w:type="dxa"/>
            <w:shd w:val="clear" w:color="auto" w:fill="auto"/>
          </w:tcPr>
          <w:p w14:paraId="5A97AB7A" w14:textId="26606FAA" w:rsidR="00487895"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 xml:space="preserve">After completing the negotiations </w:t>
            </w:r>
            <w:r w:rsidR="008A7608" w:rsidRPr="00543D2A">
              <w:rPr>
                <w:lang w:val="en-GB"/>
              </w:rPr>
              <w:t xml:space="preserve">with the </w:t>
            </w:r>
            <w:r w:rsidR="004E05D5" w:rsidRPr="00543D2A">
              <w:rPr>
                <w:lang w:val="en-GB"/>
              </w:rPr>
              <w:t>Consultant,</w:t>
            </w:r>
            <w:r w:rsidR="008A7608" w:rsidRPr="00543D2A">
              <w:rPr>
                <w:lang w:val="en-GB"/>
              </w:rPr>
              <w:t xml:space="preserve"> </w:t>
            </w:r>
            <w:r w:rsidR="00D97743" w:rsidRPr="00543D2A">
              <w:rPr>
                <w:lang w:val="en-GB"/>
              </w:rPr>
              <w:t xml:space="preserve">the Employer </w:t>
            </w:r>
            <w:r w:rsidR="00746809" w:rsidRPr="00543D2A">
              <w:rPr>
                <w:lang w:val="en-GB"/>
              </w:rPr>
              <w:t xml:space="preserve">shall </w:t>
            </w:r>
            <w:r w:rsidR="00AD75D0" w:rsidRPr="00543D2A">
              <w:rPr>
                <w:lang w:val="en-GB"/>
              </w:rPr>
              <w:t xml:space="preserve">promptly </w:t>
            </w:r>
            <w:r w:rsidR="00D97743" w:rsidRPr="00543D2A">
              <w:rPr>
                <w:lang w:val="en-GB"/>
              </w:rPr>
              <w:t xml:space="preserve">inform </w:t>
            </w:r>
            <w:r w:rsidR="00746809" w:rsidRPr="00543D2A">
              <w:rPr>
                <w:lang w:val="en-GB"/>
              </w:rPr>
              <w:t xml:space="preserve">all </w:t>
            </w:r>
            <w:r w:rsidR="004E05D5" w:rsidRPr="00543D2A">
              <w:rPr>
                <w:lang w:val="en-GB"/>
              </w:rPr>
              <w:t xml:space="preserve">preselected </w:t>
            </w:r>
            <w:r w:rsidR="008A7608" w:rsidRPr="00543D2A">
              <w:rPr>
                <w:lang w:val="en-GB"/>
              </w:rPr>
              <w:t xml:space="preserve">Consultants on the outcome of the </w:t>
            </w:r>
            <w:r w:rsidR="00A83A28" w:rsidRPr="00543D2A">
              <w:rPr>
                <w:lang w:val="en-GB"/>
              </w:rPr>
              <w:t xml:space="preserve">selection procedure. The information sent to the Consultants shall contain the name </w:t>
            </w:r>
            <w:r w:rsidR="004C1418" w:rsidRPr="00543D2A">
              <w:rPr>
                <w:lang w:val="en-GB"/>
              </w:rPr>
              <w:t xml:space="preserve">and the contract amount of the </w:t>
            </w:r>
            <w:r w:rsidR="00A83A28" w:rsidRPr="00543D2A">
              <w:rPr>
                <w:lang w:val="en-GB"/>
              </w:rPr>
              <w:t xml:space="preserve">winning Consultant, the combined Proposal </w:t>
            </w:r>
            <w:r w:rsidR="004C1418" w:rsidRPr="00543D2A">
              <w:rPr>
                <w:lang w:val="en-GB"/>
              </w:rPr>
              <w:t>Sc</w:t>
            </w:r>
            <w:r w:rsidR="00A83A28" w:rsidRPr="00543D2A">
              <w:rPr>
                <w:lang w:val="en-GB"/>
              </w:rPr>
              <w:t>ore</w:t>
            </w:r>
            <w:r w:rsidR="004E05D5" w:rsidRPr="00543D2A">
              <w:rPr>
                <w:lang w:val="en-GB"/>
              </w:rPr>
              <w:t>/Result</w:t>
            </w:r>
            <w:r w:rsidR="00A83A28" w:rsidRPr="00543D2A">
              <w:rPr>
                <w:lang w:val="en-GB"/>
              </w:rPr>
              <w:t xml:space="preserve"> </w:t>
            </w:r>
            <w:r w:rsidR="004C1418" w:rsidRPr="00543D2A">
              <w:rPr>
                <w:lang w:val="en-GB"/>
              </w:rPr>
              <w:t xml:space="preserve">of the </w:t>
            </w:r>
            <w:r w:rsidR="00A83A28" w:rsidRPr="00543D2A">
              <w:rPr>
                <w:lang w:val="en-GB"/>
              </w:rPr>
              <w:t>winner</w:t>
            </w:r>
            <w:r w:rsidR="004C1418" w:rsidRPr="00543D2A">
              <w:rPr>
                <w:lang w:val="en-GB"/>
              </w:rPr>
              <w:t xml:space="preserve"> and the respective Consultant.</w:t>
            </w:r>
          </w:p>
          <w:p w14:paraId="079A579F" w14:textId="77777777" w:rsidR="00F40E45" w:rsidRDefault="005243E7" w:rsidP="00E94691">
            <w:pPr>
              <w:pStyle w:val="FarbigeListe-Akzent11"/>
              <w:numPr>
                <w:ilvl w:val="1"/>
                <w:numId w:val="4"/>
              </w:numPr>
              <w:spacing w:before="120" w:after="120"/>
              <w:ind w:left="0" w:firstLine="0"/>
              <w:contextualSpacing w:val="0"/>
              <w:jc w:val="both"/>
              <w:rPr>
                <w:lang w:val="en-GB"/>
              </w:rPr>
            </w:pPr>
            <w:r w:rsidRPr="00543D2A">
              <w:rPr>
                <w:lang w:val="en-GB"/>
              </w:rPr>
              <w:t>In case a Consultant requests additional information on the result of the evaluation</w:t>
            </w:r>
            <w:r w:rsidR="000530B1" w:rsidRPr="00543D2A">
              <w:rPr>
                <w:lang w:val="en-GB"/>
              </w:rPr>
              <w:t xml:space="preserve"> in writing to the Employer, t</w:t>
            </w:r>
            <w:r w:rsidRPr="00543D2A">
              <w:rPr>
                <w:lang w:val="en-GB"/>
              </w:rPr>
              <w:t xml:space="preserve">he Employer shall </w:t>
            </w:r>
            <w:r w:rsidR="00746809" w:rsidRPr="00543D2A">
              <w:rPr>
                <w:lang w:val="en-GB"/>
              </w:rPr>
              <w:t xml:space="preserve">promptly </w:t>
            </w:r>
            <w:r w:rsidR="00C216FF" w:rsidRPr="00543D2A">
              <w:rPr>
                <w:lang w:val="en-GB"/>
              </w:rPr>
              <w:t xml:space="preserve">provide a debriefing to the </w:t>
            </w:r>
            <w:r w:rsidR="000530B1" w:rsidRPr="00543D2A">
              <w:rPr>
                <w:lang w:val="en-GB"/>
              </w:rPr>
              <w:t>Consultant</w:t>
            </w:r>
            <w:r w:rsidR="00177F65" w:rsidRPr="00543D2A">
              <w:rPr>
                <w:lang w:val="en-GB"/>
              </w:rPr>
              <w:t xml:space="preserve"> </w:t>
            </w:r>
            <w:r w:rsidR="00394E59" w:rsidRPr="00543D2A">
              <w:rPr>
                <w:lang w:val="en-GB"/>
              </w:rPr>
              <w:t xml:space="preserve">informing </w:t>
            </w:r>
            <w:r w:rsidR="000530B1" w:rsidRPr="00543D2A">
              <w:rPr>
                <w:lang w:val="en-GB"/>
              </w:rPr>
              <w:t xml:space="preserve">on the weaknesses </w:t>
            </w:r>
            <w:r w:rsidR="00C216FF" w:rsidRPr="00543D2A">
              <w:rPr>
                <w:lang w:val="en-GB"/>
              </w:rPr>
              <w:t xml:space="preserve">of the Proposal </w:t>
            </w:r>
            <w:r w:rsidR="000530B1" w:rsidRPr="00543D2A">
              <w:rPr>
                <w:lang w:val="en-GB"/>
              </w:rPr>
              <w:t>in relation to the winning Consultant. No additional information shall be disclosed.</w:t>
            </w:r>
          </w:p>
          <w:p w14:paraId="0E61611B" w14:textId="7BB30184" w:rsidR="00852400" w:rsidRPr="00543D2A" w:rsidRDefault="00852400" w:rsidP="00852400">
            <w:pPr>
              <w:pStyle w:val="Textkrper-Einzug21"/>
              <w:spacing w:before="120" w:after="120"/>
              <w:ind w:left="0" w:firstLine="0"/>
              <w:rPr>
                <w:lang w:val="en-GB"/>
              </w:rPr>
            </w:pPr>
            <w:r>
              <w:rPr>
                <w:lang w:val="en-GB"/>
              </w:rPr>
              <w:t>The following clause applies only if KfW is not the Employer:</w:t>
            </w:r>
          </w:p>
          <w:p w14:paraId="472034D2" w14:textId="244C7CCC" w:rsidR="00746809" w:rsidRPr="00543D2A" w:rsidRDefault="00394E59" w:rsidP="00E94691">
            <w:pPr>
              <w:pStyle w:val="FarbigeListe-Akzent11"/>
              <w:numPr>
                <w:ilvl w:val="1"/>
                <w:numId w:val="4"/>
              </w:numPr>
              <w:spacing w:before="120" w:after="120"/>
              <w:ind w:left="0" w:firstLine="0"/>
              <w:contextualSpacing w:val="0"/>
              <w:jc w:val="both"/>
              <w:rPr>
                <w:lang w:val="en-GB"/>
              </w:rPr>
            </w:pPr>
            <w:r w:rsidRPr="00543D2A">
              <w:rPr>
                <w:lang w:val="en-GB"/>
              </w:rPr>
              <w:t xml:space="preserve">Subject to </w:t>
            </w:r>
            <w:r w:rsidR="00746809" w:rsidRPr="00543D2A">
              <w:rPr>
                <w:lang w:val="en-GB"/>
              </w:rPr>
              <w:t xml:space="preserve">KfW’s </w:t>
            </w:r>
            <w:r w:rsidR="004A6F92" w:rsidRPr="00543D2A">
              <w:rPr>
                <w:lang w:val="en-GB"/>
              </w:rPr>
              <w:t>approval</w:t>
            </w:r>
            <w:r w:rsidR="00746809" w:rsidRPr="00543D2A">
              <w:rPr>
                <w:lang w:val="en-GB"/>
              </w:rPr>
              <w:t xml:space="preserve"> to the draft </w:t>
            </w:r>
            <w:r w:rsidR="000525FA" w:rsidRPr="00543D2A">
              <w:rPr>
                <w:lang w:val="en-GB"/>
              </w:rPr>
              <w:t>C</w:t>
            </w:r>
            <w:r w:rsidR="00746809" w:rsidRPr="00543D2A">
              <w:rPr>
                <w:lang w:val="en-GB"/>
              </w:rPr>
              <w:t xml:space="preserve">ontract the Employer shall sign the Contract. The Consultant is expected to commence the assignment on the date and at the location specified in the </w:t>
            </w:r>
            <w:r w:rsidR="006A23AA" w:rsidRPr="00543D2A">
              <w:rPr>
                <w:b/>
                <w:bCs/>
                <w:lang w:val="en-GB"/>
              </w:rPr>
              <w:t>Data Sheet</w:t>
            </w:r>
            <w:r w:rsidR="00746809" w:rsidRPr="00543D2A">
              <w:rPr>
                <w:lang w:val="en-GB"/>
              </w:rPr>
              <w:t>.</w:t>
            </w:r>
          </w:p>
        </w:tc>
      </w:tr>
      <w:bookmarkEnd w:id="18"/>
      <w:tr w:rsidR="002A0416" w:rsidRPr="000736B2" w14:paraId="29477103" w14:textId="77777777" w:rsidTr="00160CDA">
        <w:tc>
          <w:tcPr>
            <w:tcW w:w="2100" w:type="dxa"/>
            <w:shd w:val="clear" w:color="auto" w:fill="auto"/>
          </w:tcPr>
          <w:p w14:paraId="78100CA6" w14:textId="77777777" w:rsidR="002A0416" w:rsidRPr="006B56BB" w:rsidRDefault="002A0416" w:rsidP="004555A2">
            <w:pPr>
              <w:pStyle w:val="Heading2"/>
              <w:spacing w:before="120" w:after="120"/>
              <w:ind w:left="284"/>
              <w:rPr>
                <w:b w:val="0"/>
              </w:rPr>
            </w:pPr>
          </w:p>
        </w:tc>
        <w:tc>
          <w:tcPr>
            <w:tcW w:w="7369" w:type="dxa"/>
            <w:shd w:val="clear" w:color="auto" w:fill="auto"/>
          </w:tcPr>
          <w:p w14:paraId="1AC24115" w14:textId="77777777" w:rsidR="002A0416" w:rsidRPr="001147B6" w:rsidRDefault="002A0416" w:rsidP="004555A2">
            <w:pPr>
              <w:pStyle w:val="FarbigeListe-Akzent11"/>
              <w:spacing w:after="120"/>
              <w:ind w:left="0"/>
              <w:contextualSpacing w:val="0"/>
              <w:jc w:val="both"/>
              <w:rPr>
                <w:lang w:val="en-US"/>
              </w:rPr>
            </w:pPr>
          </w:p>
        </w:tc>
      </w:tr>
    </w:tbl>
    <w:p w14:paraId="34D35457" w14:textId="77777777" w:rsidR="00487895" w:rsidRPr="001147B6" w:rsidRDefault="00487895">
      <w:pPr>
        <w:rPr>
          <w:lang w:val="en-US"/>
        </w:rPr>
        <w:sectPr w:rsidR="00487895" w:rsidRPr="001147B6" w:rsidSect="00E16C6D">
          <w:headerReference w:type="even" r:id="rId21"/>
          <w:headerReference w:type="default" r:id="rId22"/>
          <w:type w:val="continuous"/>
          <w:pgSz w:w="12240" w:h="15840"/>
          <w:pgMar w:top="1440" w:right="1440" w:bottom="1440" w:left="1728" w:header="720" w:footer="720" w:gutter="0"/>
          <w:cols w:space="720"/>
          <w:docGrid w:linePitch="360"/>
        </w:sectPr>
      </w:pPr>
    </w:p>
    <w:p w14:paraId="68D56A28" w14:textId="18EC62D0" w:rsidR="006F5EDD" w:rsidRPr="00E104A8" w:rsidRDefault="006F5EDD" w:rsidP="006F5EDD">
      <w:pPr>
        <w:pStyle w:val="Heading1"/>
        <w:spacing w:before="120" w:after="120"/>
        <w:rPr>
          <w:rFonts w:ascii="Arial" w:hAnsi="Arial" w:cs="Arial"/>
          <w:noProof/>
          <w:sz w:val="28"/>
          <w:szCs w:val="28"/>
          <w:lang w:val="en-US"/>
        </w:rPr>
      </w:pPr>
      <w:bookmarkStart w:id="80" w:name="_Hlt108930957"/>
      <w:bookmarkStart w:id="81" w:name="_Toc491164883"/>
      <w:bookmarkStart w:id="82" w:name="_Toc491165090"/>
      <w:bookmarkStart w:id="83" w:name="_Toc533162277"/>
      <w:bookmarkEnd w:id="80"/>
      <w:r w:rsidRPr="00E104A8">
        <w:rPr>
          <w:rFonts w:ascii="Arial" w:hAnsi="Arial" w:cs="Arial"/>
          <w:noProof/>
          <w:sz w:val="28"/>
          <w:szCs w:val="28"/>
          <w:lang w:val="en-US"/>
        </w:rPr>
        <w:lastRenderedPageBreak/>
        <w:t>Section II. Data Sheet</w:t>
      </w:r>
      <w:bookmarkEnd w:id="81"/>
      <w:bookmarkEnd w:id="82"/>
      <w:bookmarkEnd w:id="83"/>
      <w:r w:rsidRPr="00E104A8">
        <w:rPr>
          <w:rFonts w:ascii="Arial" w:hAnsi="Arial" w:cs="Arial"/>
          <w:noProof/>
          <w:sz w:val="28"/>
          <w:szCs w:val="28"/>
          <w:lang w:val="en-US"/>
        </w:rPr>
        <w:t xml:space="preserve"> – QCBS</w:t>
      </w:r>
    </w:p>
    <w:p w14:paraId="33962C03" w14:textId="77777777" w:rsidR="006F5EDD" w:rsidRPr="00403018" w:rsidRDefault="006F5EDD" w:rsidP="006F5EDD">
      <w:pPr>
        <w:spacing w:before="120" w:after="120"/>
        <w:jc w:val="center"/>
        <w:rPr>
          <w:bCs/>
          <w:noProof/>
          <w:lang w:val="en-GB"/>
        </w:rPr>
      </w:pPr>
    </w:p>
    <w:tbl>
      <w:tblPr>
        <w:tblW w:w="9013" w:type="dxa"/>
        <w:tblInd w:w="-10" w:type="dxa"/>
        <w:tblLayout w:type="fixed"/>
        <w:tblCellMar>
          <w:top w:w="57" w:type="dxa"/>
          <w:left w:w="72" w:type="dxa"/>
          <w:bottom w:w="57" w:type="dxa"/>
          <w:right w:w="72" w:type="dxa"/>
        </w:tblCellMar>
        <w:tblLook w:val="0000" w:firstRow="0" w:lastRow="0" w:firstColumn="0" w:lastColumn="0" w:noHBand="0" w:noVBand="0"/>
      </w:tblPr>
      <w:tblGrid>
        <w:gridCol w:w="1442"/>
        <w:gridCol w:w="7571"/>
      </w:tblGrid>
      <w:tr w:rsidR="006F5EDD" w:rsidRPr="00D963E1" w14:paraId="17451717" w14:textId="77777777" w:rsidTr="00694359">
        <w:tc>
          <w:tcPr>
            <w:tcW w:w="9013" w:type="dxa"/>
            <w:gridSpan w:val="2"/>
            <w:tcBorders>
              <w:top w:val="single" w:sz="4" w:space="0" w:color="000000"/>
              <w:left w:val="single" w:sz="6" w:space="0" w:color="000000"/>
              <w:bottom w:val="single" w:sz="6" w:space="0" w:color="000000"/>
              <w:right w:val="single" w:sz="6" w:space="0" w:color="000000"/>
            </w:tcBorders>
            <w:shd w:val="clear" w:color="auto" w:fill="auto"/>
            <w:vAlign w:val="center"/>
          </w:tcPr>
          <w:p w14:paraId="23232B69" w14:textId="0681AB9A" w:rsidR="006F5EDD" w:rsidRPr="00403018" w:rsidRDefault="006F5EDD" w:rsidP="00BF774F">
            <w:pPr>
              <w:pStyle w:val="BankNormal"/>
              <w:tabs>
                <w:tab w:val="right" w:pos="7218"/>
              </w:tabs>
              <w:spacing w:before="120" w:after="120"/>
              <w:jc w:val="center"/>
              <w:rPr>
                <w:noProof/>
                <w:lang w:val="en-GB"/>
              </w:rPr>
            </w:pPr>
            <w:r w:rsidRPr="00403018">
              <w:rPr>
                <w:b/>
                <w:noProof/>
                <w:szCs w:val="24"/>
                <w:lang w:val="en-GB" w:eastAsia="it-IT"/>
              </w:rPr>
              <w:t>A. General</w:t>
            </w:r>
          </w:p>
        </w:tc>
      </w:tr>
      <w:tr w:rsidR="006F5EDD" w:rsidRPr="00D963E1" w14:paraId="33AF239F" w14:textId="77777777" w:rsidTr="00694359">
        <w:tblPrEx>
          <w:tblCellMar>
            <w:top w:w="85" w:type="dxa"/>
            <w:bottom w:w="142" w:type="dxa"/>
          </w:tblCellMar>
        </w:tblPrEx>
        <w:trPr>
          <w:trHeight w:val="474"/>
        </w:trPr>
        <w:tc>
          <w:tcPr>
            <w:tcW w:w="1442" w:type="dxa"/>
            <w:tcBorders>
              <w:top w:val="single" w:sz="6" w:space="0" w:color="000000"/>
              <w:left w:val="single" w:sz="6" w:space="0" w:color="000000"/>
              <w:bottom w:val="single" w:sz="6" w:space="0" w:color="000000"/>
            </w:tcBorders>
            <w:shd w:val="clear" w:color="auto" w:fill="auto"/>
            <w:vAlign w:val="center"/>
          </w:tcPr>
          <w:p w14:paraId="50938CD2" w14:textId="77777777" w:rsidR="006F5EDD" w:rsidRPr="00403018" w:rsidRDefault="006F5EDD" w:rsidP="00BF774F">
            <w:pPr>
              <w:spacing w:before="45" w:after="45"/>
              <w:rPr>
                <w:noProof/>
                <w:lang w:val="en-GB" w:eastAsia="it-IT"/>
              </w:rPr>
            </w:pPr>
            <w:r w:rsidRPr="00403018">
              <w:rPr>
                <w:b/>
                <w:noProof/>
                <w:lang w:val="en-GB"/>
              </w:rPr>
              <w:t>ITC Clause</w:t>
            </w:r>
            <w:r>
              <w:rPr>
                <w:b/>
                <w:noProof/>
                <w:lang w:val="en-GB"/>
              </w:rPr>
              <w:br/>
            </w:r>
            <w:r w:rsidRPr="00403018">
              <w:rPr>
                <w:b/>
                <w:noProof/>
                <w:lang w:val="en-GB"/>
              </w:rPr>
              <w:t>Reference</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478E285C" w14:textId="77777777" w:rsidR="006F5EDD" w:rsidRPr="00403018" w:rsidRDefault="006F5EDD" w:rsidP="00BF774F">
            <w:pPr>
              <w:spacing w:before="90" w:after="90"/>
              <w:rPr>
                <w:noProof/>
                <w:szCs w:val="24"/>
                <w:lang w:val="en-GB" w:eastAsia="it-IT"/>
              </w:rPr>
            </w:pPr>
          </w:p>
        </w:tc>
      </w:tr>
      <w:tr w:rsidR="006F5EDD" w:rsidRPr="000736B2" w14:paraId="6C178D93" w14:textId="77777777" w:rsidTr="00694359">
        <w:tblPrEx>
          <w:tblCellMar>
            <w:top w:w="85" w:type="dxa"/>
            <w:bottom w:w="142" w:type="dxa"/>
          </w:tblCellMar>
        </w:tblPrEx>
        <w:tc>
          <w:tcPr>
            <w:tcW w:w="1442" w:type="dxa"/>
            <w:tcBorders>
              <w:top w:val="single" w:sz="6" w:space="0" w:color="000000"/>
              <w:left w:val="single" w:sz="6" w:space="0" w:color="000000"/>
              <w:bottom w:val="single" w:sz="6" w:space="0" w:color="000000"/>
            </w:tcBorders>
            <w:shd w:val="clear" w:color="auto" w:fill="auto"/>
          </w:tcPr>
          <w:p w14:paraId="60F64834" w14:textId="77777777" w:rsidR="006F5EDD" w:rsidRPr="00747442" w:rsidRDefault="006F5EDD" w:rsidP="00BF774F">
            <w:pPr>
              <w:spacing w:before="120" w:after="120"/>
              <w:rPr>
                <w:noProof/>
                <w:lang w:val="en-GB"/>
              </w:rPr>
            </w:pPr>
            <w:r w:rsidRPr="00747442">
              <w:rPr>
                <w:b/>
                <w:noProof/>
                <w:lang w:val="en-GB"/>
              </w:rPr>
              <w:t>1.1</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633CCAA1" w14:textId="569D9117" w:rsidR="006F5EDD" w:rsidRPr="00747442" w:rsidRDefault="006F5EDD" w:rsidP="00BF774F">
            <w:pPr>
              <w:tabs>
                <w:tab w:val="left" w:pos="567"/>
                <w:tab w:val="right" w:pos="7306"/>
              </w:tabs>
              <w:spacing w:before="120" w:after="120"/>
              <w:jc w:val="both"/>
              <w:rPr>
                <w:iCs/>
                <w:noProof/>
                <w:lang w:val="en-GB"/>
              </w:rPr>
            </w:pPr>
            <w:r w:rsidRPr="00747442">
              <w:rPr>
                <w:noProof/>
                <w:lang w:val="en-GB"/>
              </w:rPr>
              <w:t>The Employer is</w:t>
            </w:r>
            <w:r w:rsidRPr="00747442">
              <w:rPr>
                <w:iCs/>
                <w:noProof/>
                <w:lang w:val="en-GB"/>
              </w:rPr>
              <w:t xml:space="preserve">: </w:t>
            </w:r>
            <w:r w:rsidR="003D06B4" w:rsidRPr="003D06B4">
              <w:rPr>
                <w:b/>
                <w:bCs/>
                <w:iCs/>
                <w:noProof/>
                <w:lang w:val="en-GB"/>
              </w:rPr>
              <w:t>The Ministry of Education, Technology, Science and Innovation of the Republic of Kosovo</w:t>
            </w:r>
          </w:p>
          <w:p w14:paraId="68C90943" w14:textId="77777777" w:rsidR="003C37D5" w:rsidRDefault="006F5EDD" w:rsidP="00BF774F">
            <w:pPr>
              <w:tabs>
                <w:tab w:val="left" w:pos="567"/>
                <w:tab w:val="right" w:pos="7306"/>
              </w:tabs>
              <w:spacing w:before="120" w:after="120"/>
              <w:rPr>
                <w:b/>
                <w:bCs/>
                <w:iCs/>
                <w:noProof/>
                <w:lang w:val="en-GB"/>
              </w:rPr>
            </w:pPr>
            <w:r w:rsidRPr="00747442">
              <w:rPr>
                <w:iCs/>
                <w:noProof/>
                <w:lang w:val="en-GB"/>
              </w:rPr>
              <w:t xml:space="preserve">Beneficiary Institution for this contract is: </w:t>
            </w:r>
            <w:r w:rsidR="003C37D5" w:rsidRPr="003C37D5">
              <w:rPr>
                <w:b/>
                <w:bCs/>
                <w:iCs/>
                <w:noProof/>
                <w:lang w:val="en-GB"/>
              </w:rPr>
              <w:t xml:space="preserve">ProED sh.p.k. </w:t>
            </w:r>
          </w:p>
          <w:p w14:paraId="7A88C5C2" w14:textId="794F94FA" w:rsidR="006F5EDD" w:rsidRPr="00403018" w:rsidRDefault="006F5EDD" w:rsidP="00BF774F">
            <w:pPr>
              <w:tabs>
                <w:tab w:val="left" w:pos="567"/>
                <w:tab w:val="right" w:pos="7306"/>
              </w:tabs>
              <w:spacing w:before="120" w:after="120"/>
              <w:rPr>
                <w:i/>
                <w:noProof/>
                <w:lang w:val="en-GB"/>
              </w:rPr>
            </w:pPr>
            <w:r w:rsidRPr="00747442">
              <w:rPr>
                <w:iCs/>
                <w:noProof/>
                <w:lang w:val="en-GB"/>
              </w:rPr>
              <w:t xml:space="preserve">For the purpose of the delivery of goods, the Purchaser Country is the </w:t>
            </w:r>
            <w:r w:rsidRPr="00747442">
              <w:rPr>
                <w:b/>
                <w:bCs/>
                <w:iCs/>
                <w:noProof/>
                <w:lang w:val="en-GB"/>
              </w:rPr>
              <w:t xml:space="preserve">Republic of </w:t>
            </w:r>
            <w:r w:rsidR="003C37D5">
              <w:rPr>
                <w:b/>
                <w:bCs/>
                <w:iCs/>
                <w:noProof/>
                <w:lang w:val="en-GB"/>
              </w:rPr>
              <w:t>Kosovo</w:t>
            </w:r>
            <w:r w:rsidRPr="00747442">
              <w:rPr>
                <w:iCs/>
                <w:noProof/>
                <w:lang w:val="en-GB"/>
              </w:rPr>
              <w:t>.</w:t>
            </w:r>
          </w:p>
        </w:tc>
      </w:tr>
      <w:tr w:rsidR="006F5EDD" w:rsidRPr="000736B2" w14:paraId="2DFFD20E" w14:textId="77777777" w:rsidTr="00694359">
        <w:tblPrEx>
          <w:tblCellMar>
            <w:top w:w="85" w:type="dxa"/>
            <w:bottom w:w="142" w:type="dxa"/>
          </w:tblCellMar>
        </w:tblPrEx>
        <w:tc>
          <w:tcPr>
            <w:tcW w:w="1442" w:type="dxa"/>
            <w:tcBorders>
              <w:top w:val="single" w:sz="6" w:space="0" w:color="000000"/>
              <w:left w:val="single" w:sz="6" w:space="0" w:color="000000"/>
              <w:bottom w:val="single" w:sz="6" w:space="0" w:color="000000"/>
            </w:tcBorders>
            <w:shd w:val="clear" w:color="auto" w:fill="auto"/>
          </w:tcPr>
          <w:p w14:paraId="5E9F2208" w14:textId="77777777" w:rsidR="006F5EDD" w:rsidRPr="00403018" w:rsidRDefault="006F5EDD" w:rsidP="00BF774F">
            <w:pPr>
              <w:spacing w:before="120" w:after="120"/>
              <w:rPr>
                <w:b/>
                <w:noProof/>
                <w:lang w:val="en-GB"/>
              </w:rPr>
            </w:pPr>
            <w:r>
              <w:rPr>
                <w:b/>
                <w:noProof/>
                <w:lang w:val="en-GB"/>
              </w:rPr>
              <w:t>1.1 a)</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19E980D3" w14:textId="01CDE2FE" w:rsidR="006F5EDD" w:rsidRPr="009054BD" w:rsidRDefault="006F5EDD" w:rsidP="00BF774F">
            <w:pPr>
              <w:tabs>
                <w:tab w:val="left" w:pos="567"/>
                <w:tab w:val="right" w:pos="7306"/>
              </w:tabs>
              <w:spacing w:before="120" w:after="120"/>
              <w:rPr>
                <w:noProof/>
                <w:lang w:val="en-GB"/>
              </w:rPr>
            </w:pPr>
            <w:r w:rsidRPr="009054BD">
              <w:rPr>
                <w:noProof/>
                <w:lang w:val="en-GB"/>
              </w:rPr>
              <w:t xml:space="preserve">The selection method is two-envelope submission </w:t>
            </w:r>
            <w:r w:rsidRPr="000A01CA">
              <w:rPr>
                <w:b/>
                <w:bCs/>
                <w:noProof/>
                <w:lang w:val="en-GB"/>
              </w:rPr>
              <w:t>Quality and Cost-Based Selection (QCBS)</w:t>
            </w:r>
            <w:r>
              <w:rPr>
                <w:noProof/>
                <w:lang w:val="en-GB"/>
              </w:rPr>
              <w:t>.</w:t>
            </w:r>
          </w:p>
        </w:tc>
      </w:tr>
      <w:tr w:rsidR="006F5EDD" w:rsidRPr="006F3966" w14:paraId="01B94B46" w14:textId="77777777" w:rsidTr="00694359">
        <w:tblPrEx>
          <w:tblCellMar>
            <w:top w:w="85" w:type="dxa"/>
            <w:bottom w:w="142" w:type="dxa"/>
          </w:tblCellMar>
        </w:tblPrEx>
        <w:tc>
          <w:tcPr>
            <w:tcW w:w="1442" w:type="dxa"/>
            <w:tcBorders>
              <w:top w:val="single" w:sz="6" w:space="0" w:color="000000"/>
              <w:left w:val="single" w:sz="6" w:space="0" w:color="000000"/>
              <w:bottom w:val="single" w:sz="6" w:space="0" w:color="000000"/>
            </w:tcBorders>
            <w:shd w:val="clear" w:color="auto" w:fill="auto"/>
          </w:tcPr>
          <w:p w14:paraId="4A2A2DCA" w14:textId="77777777" w:rsidR="006F5EDD" w:rsidRPr="00403018" w:rsidRDefault="006F5EDD" w:rsidP="00BF774F">
            <w:pPr>
              <w:spacing w:before="120" w:after="120"/>
              <w:rPr>
                <w:i/>
                <w:noProof/>
                <w:lang w:val="en-GB"/>
              </w:rPr>
            </w:pPr>
            <w:r w:rsidRPr="00403018">
              <w:rPr>
                <w:b/>
                <w:noProof/>
                <w:lang w:val="en-GB"/>
              </w:rPr>
              <w:t>1.2 (b)</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523CCE0B" w14:textId="56AFF3F3" w:rsidR="006F5EDD" w:rsidRPr="00747442" w:rsidRDefault="006F5EDD" w:rsidP="00BF774F">
            <w:pPr>
              <w:tabs>
                <w:tab w:val="left" w:pos="567"/>
                <w:tab w:val="right" w:pos="7306"/>
              </w:tabs>
              <w:spacing w:before="120" w:after="120"/>
              <w:rPr>
                <w:b/>
                <w:bCs/>
                <w:noProof/>
                <w:highlight w:val="yellow"/>
                <w:lang w:val="en-GB"/>
              </w:rPr>
            </w:pPr>
            <w:r w:rsidRPr="00747442">
              <w:rPr>
                <w:b/>
                <w:bCs/>
                <w:noProof/>
                <w:lang w:val="en-GB"/>
              </w:rPr>
              <w:t>German Law</w:t>
            </w:r>
          </w:p>
        </w:tc>
      </w:tr>
      <w:tr w:rsidR="006F5EDD" w:rsidRPr="000736B2" w14:paraId="20350332" w14:textId="77777777" w:rsidTr="00694359">
        <w:tblPrEx>
          <w:tblCellMar>
            <w:top w:w="85" w:type="dxa"/>
            <w:bottom w:w="142" w:type="dxa"/>
          </w:tblCellMar>
        </w:tblPrEx>
        <w:tc>
          <w:tcPr>
            <w:tcW w:w="1442" w:type="dxa"/>
            <w:tcBorders>
              <w:top w:val="single" w:sz="6" w:space="0" w:color="000000"/>
              <w:left w:val="single" w:sz="6" w:space="0" w:color="000000"/>
              <w:bottom w:val="single" w:sz="6" w:space="0" w:color="000000"/>
            </w:tcBorders>
            <w:shd w:val="clear" w:color="auto" w:fill="auto"/>
          </w:tcPr>
          <w:p w14:paraId="3C8976A6" w14:textId="77777777" w:rsidR="006F5EDD" w:rsidRPr="00403018" w:rsidRDefault="006F5EDD" w:rsidP="00BF774F">
            <w:pPr>
              <w:spacing w:before="120" w:after="120"/>
              <w:rPr>
                <w:noProof/>
                <w:lang w:val="en-GB"/>
              </w:rPr>
            </w:pPr>
            <w:r w:rsidRPr="00403018">
              <w:rPr>
                <w:b/>
                <w:bCs/>
                <w:noProof/>
                <w:lang w:val="en-GB"/>
              </w:rPr>
              <w:t>1.3</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00999D52" w14:textId="7FA63B81" w:rsidR="006F5EDD" w:rsidRPr="00403018" w:rsidRDefault="006F5EDD" w:rsidP="00BF774F">
            <w:pPr>
              <w:pStyle w:val="ListParagraph"/>
              <w:spacing w:before="120" w:after="120" w:line="276" w:lineRule="auto"/>
              <w:ind w:left="0"/>
              <w:rPr>
                <w:b/>
                <w:iCs/>
                <w:caps/>
                <w:noProof/>
                <w:sz w:val="22"/>
                <w:szCs w:val="22"/>
                <w:lang w:val="en-GB"/>
              </w:rPr>
            </w:pPr>
            <w:r w:rsidRPr="00403018">
              <w:rPr>
                <w:noProof/>
                <w:lang w:val="en-GB"/>
              </w:rPr>
              <w:t xml:space="preserve">The name of the assignment is </w:t>
            </w:r>
            <w:r w:rsidR="00AC6938">
              <w:rPr>
                <w:noProof/>
                <w:lang w:val="en-GB"/>
              </w:rPr>
              <w:t>“</w:t>
            </w:r>
            <w:r w:rsidR="003C37D5" w:rsidRPr="003C37D5">
              <w:rPr>
                <w:b/>
                <w:bCs/>
                <w:noProof/>
                <w:lang w:val="en-GB"/>
              </w:rPr>
              <w:t xml:space="preserve">Consulting services for curriculum development and Training of Trainers for ProEd </w:t>
            </w:r>
            <w:r w:rsidR="00DF1B55" w:rsidRPr="00DF1B55">
              <w:rPr>
                <w:b/>
                <w:bCs/>
                <w:noProof/>
                <w:lang w:val="en-GB"/>
              </w:rPr>
              <w:t>sh.p.k</w:t>
            </w:r>
            <w:r w:rsidR="003C37D5" w:rsidRPr="003C37D5">
              <w:rPr>
                <w:b/>
                <w:bCs/>
                <w:noProof/>
                <w:lang w:val="en-GB"/>
              </w:rPr>
              <w:t>.</w:t>
            </w:r>
          </w:p>
        </w:tc>
      </w:tr>
      <w:tr w:rsidR="006F5EDD" w:rsidRPr="000736B2" w14:paraId="38A7DEC4" w14:textId="77777777" w:rsidTr="00694359">
        <w:tblPrEx>
          <w:tblCellMar>
            <w:top w:w="85" w:type="dxa"/>
            <w:bottom w:w="142" w:type="dxa"/>
          </w:tblCellMar>
        </w:tblPrEx>
        <w:tc>
          <w:tcPr>
            <w:tcW w:w="1442" w:type="dxa"/>
            <w:tcBorders>
              <w:top w:val="single" w:sz="6" w:space="0" w:color="000000"/>
              <w:left w:val="single" w:sz="6" w:space="0" w:color="000000"/>
              <w:bottom w:val="single" w:sz="6" w:space="0" w:color="000000"/>
            </w:tcBorders>
            <w:shd w:val="clear" w:color="auto" w:fill="auto"/>
          </w:tcPr>
          <w:p w14:paraId="2CC855AE" w14:textId="77777777" w:rsidR="006F5EDD" w:rsidRPr="00403018" w:rsidRDefault="006F5EDD" w:rsidP="00BF774F">
            <w:pPr>
              <w:spacing w:before="120" w:after="120"/>
              <w:rPr>
                <w:noProof/>
                <w:lang w:val="en-GB"/>
              </w:rPr>
            </w:pPr>
            <w:r w:rsidRPr="00403018">
              <w:rPr>
                <w:b/>
                <w:bCs/>
                <w:noProof/>
                <w:lang w:val="en-GB"/>
              </w:rPr>
              <w:t>1.4</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1C8BC240" w14:textId="77777777" w:rsidR="006F5EDD" w:rsidRPr="00403018" w:rsidRDefault="006F5EDD" w:rsidP="00BF774F">
            <w:pPr>
              <w:tabs>
                <w:tab w:val="left" w:pos="567"/>
                <w:tab w:val="left" w:pos="4786"/>
                <w:tab w:val="left" w:pos="5686"/>
                <w:tab w:val="right" w:pos="7306"/>
              </w:tabs>
              <w:spacing w:before="120" w:after="120"/>
              <w:rPr>
                <w:noProof/>
                <w:lang w:val="en-GB"/>
              </w:rPr>
            </w:pPr>
            <w:r w:rsidRPr="00403018">
              <w:rPr>
                <w:noProof/>
                <w:lang w:val="en-GB"/>
              </w:rPr>
              <w:t xml:space="preserve">A pre-proposal </w:t>
            </w:r>
            <w:r w:rsidRPr="00747442">
              <w:rPr>
                <w:noProof/>
                <w:lang w:val="en-GB"/>
              </w:rPr>
              <w:t xml:space="preserve">conference </w:t>
            </w:r>
            <w:r w:rsidRPr="00747442">
              <w:rPr>
                <w:b/>
                <w:bCs/>
                <w:noProof/>
                <w:lang w:val="en-GB"/>
              </w:rPr>
              <w:t>will not</w:t>
            </w:r>
            <w:r w:rsidRPr="00747442">
              <w:rPr>
                <w:noProof/>
                <w:lang w:val="en-GB"/>
              </w:rPr>
              <w:t xml:space="preserve"> be held.</w:t>
            </w:r>
          </w:p>
        </w:tc>
      </w:tr>
      <w:tr w:rsidR="006F5EDD" w:rsidRPr="000736B2" w14:paraId="1A8BB1A2" w14:textId="77777777" w:rsidTr="00694359">
        <w:tblPrEx>
          <w:tblCellMar>
            <w:top w:w="85" w:type="dxa"/>
            <w:bottom w:w="142" w:type="dxa"/>
          </w:tblCellMar>
        </w:tblPrEx>
        <w:tc>
          <w:tcPr>
            <w:tcW w:w="1442" w:type="dxa"/>
            <w:tcBorders>
              <w:top w:val="single" w:sz="6" w:space="0" w:color="000000"/>
              <w:left w:val="single" w:sz="6" w:space="0" w:color="000000"/>
              <w:bottom w:val="single" w:sz="6" w:space="0" w:color="000000"/>
            </w:tcBorders>
            <w:shd w:val="clear" w:color="auto" w:fill="auto"/>
          </w:tcPr>
          <w:p w14:paraId="1B19C84E" w14:textId="77777777" w:rsidR="006F5EDD" w:rsidRPr="00747442" w:rsidRDefault="006F5EDD" w:rsidP="00BF774F">
            <w:pPr>
              <w:spacing w:before="120" w:after="120"/>
              <w:rPr>
                <w:noProof/>
                <w:lang w:val="en-GB"/>
              </w:rPr>
            </w:pPr>
            <w:r w:rsidRPr="00747442">
              <w:rPr>
                <w:b/>
                <w:bCs/>
                <w:noProof/>
                <w:lang w:val="en-GB"/>
              </w:rPr>
              <w:t>1.5</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472611F5" w14:textId="4DC91AE8" w:rsidR="006F5EDD" w:rsidRPr="00747442" w:rsidRDefault="006F5EDD" w:rsidP="00BF774F">
            <w:pPr>
              <w:tabs>
                <w:tab w:val="left" w:pos="567"/>
                <w:tab w:val="right" w:pos="7306"/>
              </w:tabs>
              <w:spacing w:before="120" w:after="120"/>
              <w:rPr>
                <w:noProof/>
                <w:lang w:val="en-GB"/>
              </w:rPr>
            </w:pPr>
            <w:r w:rsidRPr="00747442">
              <w:rPr>
                <w:noProof/>
                <w:lang w:val="en-GB"/>
              </w:rPr>
              <w:t xml:space="preserve">The Employer will provide the following inputs to facilitate the preparation of the Proposals: </w:t>
            </w:r>
            <w:r w:rsidR="008E1BC8">
              <w:rPr>
                <w:b/>
                <w:bCs/>
                <w:iCs/>
                <w:noProof/>
                <w:lang w:val="en-GB"/>
              </w:rPr>
              <w:t>Not applicable</w:t>
            </w:r>
          </w:p>
        </w:tc>
      </w:tr>
      <w:tr w:rsidR="006F5EDD" w:rsidRPr="006F3966" w14:paraId="06A99FC6" w14:textId="77777777" w:rsidTr="00694359">
        <w:tblPrEx>
          <w:tblCellMar>
            <w:top w:w="85" w:type="dxa"/>
            <w:bottom w:w="142" w:type="dxa"/>
          </w:tblCellMar>
        </w:tblPrEx>
        <w:tc>
          <w:tcPr>
            <w:tcW w:w="1442" w:type="dxa"/>
            <w:tcBorders>
              <w:top w:val="single" w:sz="6" w:space="0" w:color="000000"/>
              <w:left w:val="single" w:sz="6" w:space="0" w:color="000000"/>
              <w:bottom w:val="single" w:sz="6" w:space="0" w:color="000000"/>
            </w:tcBorders>
            <w:shd w:val="clear" w:color="auto" w:fill="auto"/>
          </w:tcPr>
          <w:p w14:paraId="7C2A4E38" w14:textId="77777777" w:rsidR="006F5EDD" w:rsidRPr="006A7C6C" w:rsidRDefault="006F5EDD" w:rsidP="00BF774F">
            <w:pPr>
              <w:spacing w:before="120" w:after="120"/>
              <w:rPr>
                <w:b/>
                <w:bCs/>
                <w:iCs/>
                <w:noProof/>
                <w:lang w:val="en-GB"/>
              </w:rPr>
            </w:pPr>
            <w:r w:rsidRPr="006A7C6C">
              <w:rPr>
                <w:b/>
                <w:bCs/>
                <w:iCs/>
                <w:noProof/>
                <w:lang w:val="en-GB"/>
              </w:rPr>
              <w:t>6.1</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7E07A749" w14:textId="77777777" w:rsidR="006F5EDD" w:rsidRPr="00403018" w:rsidRDefault="006F5EDD" w:rsidP="00BF774F">
            <w:pPr>
              <w:pStyle w:val="BodyText"/>
              <w:tabs>
                <w:tab w:val="left" w:pos="826"/>
                <w:tab w:val="left" w:pos="1726"/>
              </w:tabs>
              <w:spacing w:before="120"/>
              <w:rPr>
                <w:noProof/>
                <w:lang w:val="en-GB"/>
              </w:rPr>
            </w:pPr>
            <w:r w:rsidRPr="006A7C6C">
              <w:rPr>
                <w:b/>
                <w:bCs/>
                <w:iCs/>
                <w:noProof/>
                <w:lang w:val="en-GB"/>
              </w:rPr>
              <w:t>Not applicable</w:t>
            </w:r>
          </w:p>
        </w:tc>
      </w:tr>
      <w:tr w:rsidR="006F5EDD" w:rsidRPr="00D963E1" w14:paraId="1F00230E" w14:textId="77777777" w:rsidTr="00694359">
        <w:tblPrEx>
          <w:tblCellMar>
            <w:top w:w="0" w:type="dxa"/>
            <w:bottom w:w="0" w:type="dxa"/>
          </w:tblCellMar>
        </w:tblPrEx>
        <w:trPr>
          <w:trHeight w:val="755"/>
        </w:trPr>
        <w:tc>
          <w:tcPr>
            <w:tcW w:w="9013" w:type="dxa"/>
            <w:gridSpan w:val="2"/>
            <w:tcBorders>
              <w:top w:val="single" w:sz="6" w:space="0" w:color="000000"/>
              <w:left w:val="single" w:sz="6" w:space="0" w:color="000000"/>
              <w:bottom w:val="single" w:sz="6" w:space="0" w:color="000000"/>
              <w:right w:val="single" w:sz="6" w:space="0" w:color="000000"/>
            </w:tcBorders>
            <w:shd w:val="clear" w:color="auto" w:fill="auto"/>
          </w:tcPr>
          <w:p w14:paraId="346312F9" w14:textId="77777777" w:rsidR="006F5EDD" w:rsidRPr="00403018" w:rsidRDefault="006F5EDD" w:rsidP="00BF774F">
            <w:pPr>
              <w:pStyle w:val="BodyText"/>
              <w:tabs>
                <w:tab w:val="left" w:pos="826"/>
                <w:tab w:val="left" w:pos="1726"/>
              </w:tabs>
              <w:snapToGrid w:val="0"/>
              <w:spacing w:before="120"/>
              <w:jc w:val="center"/>
              <w:rPr>
                <w:b/>
                <w:noProof/>
                <w:lang w:val="en-GB"/>
              </w:rPr>
            </w:pPr>
          </w:p>
          <w:p w14:paraId="57DB9C18" w14:textId="77777777" w:rsidR="006F5EDD" w:rsidRPr="00403018" w:rsidRDefault="006F5EDD" w:rsidP="00BF774F">
            <w:pPr>
              <w:pStyle w:val="BodyText"/>
              <w:tabs>
                <w:tab w:val="left" w:pos="826"/>
                <w:tab w:val="left" w:pos="1726"/>
              </w:tabs>
              <w:spacing w:before="120"/>
              <w:jc w:val="center"/>
              <w:rPr>
                <w:noProof/>
                <w:lang w:val="en-GB"/>
              </w:rPr>
            </w:pPr>
            <w:r w:rsidRPr="00403018">
              <w:rPr>
                <w:b/>
                <w:noProof/>
                <w:lang w:val="en-GB"/>
              </w:rPr>
              <w:t>B.  Preparation of Proposals</w:t>
            </w:r>
          </w:p>
        </w:tc>
      </w:tr>
      <w:tr w:rsidR="006F5EDD" w:rsidRPr="00D963E1" w14:paraId="3312F1C7" w14:textId="77777777" w:rsidTr="00694359">
        <w:tblPrEx>
          <w:tblCellMar>
            <w:top w:w="85" w:type="dxa"/>
            <w:bottom w:w="142" w:type="dxa"/>
          </w:tblCellMar>
        </w:tblPrEx>
        <w:tc>
          <w:tcPr>
            <w:tcW w:w="1442" w:type="dxa"/>
            <w:tcBorders>
              <w:top w:val="single" w:sz="6" w:space="0" w:color="000000"/>
              <w:left w:val="single" w:sz="6" w:space="0" w:color="000000"/>
              <w:bottom w:val="single" w:sz="6" w:space="0" w:color="000000"/>
            </w:tcBorders>
            <w:shd w:val="clear" w:color="auto" w:fill="auto"/>
          </w:tcPr>
          <w:p w14:paraId="634D9DDC" w14:textId="77777777" w:rsidR="006F5EDD" w:rsidRPr="00403018" w:rsidRDefault="006F5EDD" w:rsidP="00BF774F">
            <w:pPr>
              <w:spacing w:before="120" w:after="120"/>
              <w:rPr>
                <w:noProof/>
                <w:lang w:val="en-GB"/>
              </w:rPr>
            </w:pPr>
            <w:r w:rsidRPr="00403018">
              <w:rPr>
                <w:b/>
                <w:bCs/>
                <w:noProof/>
                <w:lang w:val="en-GB"/>
              </w:rPr>
              <w:t>1</w:t>
            </w:r>
            <w:r>
              <w:rPr>
                <w:b/>
                <w:bCs/>
                <w:noProof/>
                <w:lang w:val="en-GB"/>
              </w:rPr>
              <w:t>1</w:t>
            </w:r>
            <w:r w:rsidRPr="00403018">
              <w:rPr>
                <w:b/>
                <w:bCs/>
                <w:noProof/>
                <w:lang w:val="en-GB"/>
              </w:rPr>
              <w:t>.1</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33ADEF98" w14:textId="77777777" w:rsidR="006F5EDD" w:rsidRPr="00403018" w:rsidRDefault="006F5EDD" w:rsidP="00BF774F">
            <w:pPr>
              <w:pStyle w:val="BodyText"/>
              <w:tabs>
                <w:tab w:val="left" w:pos="4966"/>
                <w:tab w:val="right" w:pos="7306"/>
              </w:tabs>
              <w:spacing w:before="120"/>
              <w:rPr>
                <w:noProof/>
                <w:lang w:val="en-GB" w:bidi="en-GB"/>
              </w:rPr>
            </w:pPr>
            <w:r w:rsidRPr="00403018">
              <w:rPr>
                <w:noProof/>
                <w:lang w:val="en-GB" w:bidi="en-GB"/>
              </w:rPr>
              <w:t xml:space="preserve">The deadline for clarifications by Consultants is </w:t>
            </w:r>
            <w:r w:rsidRPr="00442814">
              <w:rPr>
                <w:b/>
                <w:bCs/>
                <w:iCs/>
                <w:noProof/>
                <w:lang w:val="en-GB" w:bidi="en-GB"/>
              </w:rPr>
              <w:t>21 days</w:t>
            </w:r>
            <w:r w:rsidRPr="00403018">
              <w:rPr>
                <w:noProof/>
                <w:lang w:val="en-GB" w:bidi="en-GB"/>
              </w:rPr>
              <w:t xml:space="preserve"> prior to the submission date as per </w:t>
            </w:r>
            <w:r w:rsidRPr="00C64C9E">
              <w:rPr>
                <w:noProof/>
                <w:lang w:val="en-GB" w:bidi="en-GB"/>
              </w:rPr>
              <w:t>Clause 15.7</w:t>
            </w:r>
            <w:r w:rsidRPr="00403018">
              <w:rPr>
                <w:noProof/>
                <w:lang w:val="en-GB" w:bidi="en-GB"/>
              </w:rPr>
              <w:t xml:space="preserve"> </w:t>
            </w:r>
          </w:p>
          <w:p w14:paraId="32CD588F" w14:textId="77777777" w:rsidR="006F5EDD" w:rsidRPr="00747442" w:rsidRDefault="006F5EDD" w:rsidP="00BF774F">
            <w:pPr>
              <w:pStyle w:val="BodyText"/>
              <w:tabs>
                <w:tab w:val="right" w:pos="7306"/>
              </w:tabs>
              <w:spacing w:before="120"/>
              <w:jc w:val="left"/>
              <w:rPr>
                <w:noProof/>
                <w:lang w:val="en-GB"/>
              </w:rPr>
            </w:pPr>
            <w:r w:rsidRPr="00747442">
              <w:rPr>
                <w:noProof/>
                <w:lang w:val="en-GB"/>
              </w:rPr>
              <w:t xml:space="preserve">Clarifications requests shall be addressed to procurement: </w:t>
            </w:r>
          </w:p>
          <w:p w14:paraId="0ACB4496" w14:textId="77777777" w:rsidR="006F5EDD" w:rsidRPr="00FC2C30" w:rsidRDefault="006F5EDD" w:rsidP="00BF774F">
            <w:pPr>
              <w:pStyle w:val="BodyText"/>
              <w:tabs>
                <w:tab w:val="right" w:pos="7306"/>
              </w:tabs>
              <w:spacing w:before="120"/>
              <w:jc w:val="left"/>
              <w:rPr>
                <w:i/>
                <w:noProof/>
                <w:lang w:val="en-GB"/>
              </w:rPr>
            </w:pPr>
            <w:hyperlink r:id="rId23" w:history="1">
              <w:r w:rsidRPr="00747442">
                <w:rPr>
                  <w:rStyle w:val="Hyperlink"/>
                  <w:b/>
                  <w:bCs/>
                  <w:iCs/>
                  <w:noProof/>
                  <w:lang w:val="en-GB"/>
                </w:rPr>
                <w:t>procurement@rcf-wb6.org</w:t>
              </w:r>
            </w:hyperlink>
          </w:p>
        </w:tc>
      </w:tr>
      <w:tr w:rsidR="006F5EDD" w:rsidRPr="000736B2" w14:paraId="3EA26CDC" w14:textId="77777777" w:rsidTr="00694359">
        <w:tblPrEx>
          <w:tblCellMar>
            <w:top w:w="85" w:type="dxa"/>
            <w:bottom w:w="142" w:type="dxa"/>
            <w:right w:w="142" w:type="dxa"/>
          </w:tblCellMar>
        </w:tblPrEx>
        <w:tc>
          <w:tcPr>
            <w:tcW w:w="1442" w:type="dxa"/>
            <w:tcBorders>
              <w:top w:val="single" w:sz="6" w:space="0" w:color="000000"/>
              <w:left w:val="single" w:sz="6" w:space="0" w:color="000000"/>
              <w:bottom w:val="single" w:sz="6" w:space="0" w:color="000000"/>
            </w:tcBorders>
            <w:shd w:val="clear" w:color="auto" w:fill="auto"/>
          </w:tcPr>
          <w:p w14:paraId="78D23D7A" w14:textId="77777777" w:rsidR="006F5EDD" w:rsidRPr="00403018" w:rsidRDefault="006F5EDD" w:rsidP="00BF774F">
            <w:pPr>
              <w:spacing w:before="120" w:after="120"/>
              <w:rPr>
                <w:i/>
                <w:noProof/>
                <w:lang w:val="en-GB"/>
              </w:rPr>
            </w:pPr>
            <w:r w:rsidRPr="00403018">
              <w:rPr>
                <w:b/>
                <w:bCs/>
                <w:noProof/>
                <w:lang w:val="en-GB"/>
              </w:rPr>
              <w:lastRenderedPageBreak/>
              <w:t>1</w:t>
            </w:r>
            <w:r>
              <w:rPr>
                <w:b/>
                <w:bCs/>
                <w:noProof/>
                <w:lang w:val="en-GB"/>
              </w:rPr>
              <w:t>2</w:t>
            </w:r>
            <w:r w:rsidRPr="00403018">
              <w:rPr>
                <w:b/>
                <w:bCs/>
                <w:noProof/>
                <w:lang w:val="en-GB"/>
              </w:rPr>
              <w:t>.1.</w:t>
            </w:r>
          </w:p>
          <w:p w14:paraId="348D5786" w14:textId="77777777" w:rsidR="006F5EDD" w:rsidRPr="00403018" w:rsidRDefault="006F5EDD" w:rsidP="00BF774F">
            <w:pPr>
              <w:spacing w:before="120" w:after="120"/>
              <w:rPr>
                <w:i/>
                <w:noProof/>
                <w:highlight w:val="green"/>
                <w:lang w:val="en-GB"/>
              </w:rPr>
            </w:pPr>
            <w:r>
              <w:rPr>
                <w:i/>
                <w:noProof/>
                <w:lang w:val="en-GB"/>
              </w:rPr>
              <w:t xml:space="preserve">QCBS </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2D63803B" w14:textId="599D3D72" w:rsidR="006F5EDD" w:rsidRDefault="006F5EDD" w:rsidP="00BF774F">
            <w:pPr>
              <w:tabs>
                <w:tab w:val="left" w:pos="826"/>
                <w:tab w:val="left" w:pos="1726"/>
                <w:tab w:val="right" w:pos="7306"/>
              </w:tabs>
              <w:spacing w:before="120" w:after="120"/>
              <w:rPr>
                <w:i/>
                <w:noProof/>
                <w:lang w:val="en-GB"/>
              </w:rPr>
            </w:pPr>
            <w:r w:rsidRPr="00403018">
              <w:rPr>
                <w:noProof/>
                <w:lang w:val="en-GB"/>
              </w:rPr>
              <w:t>The estimated total cost of the assignment is</w:t>
            </w:r>
            <w:r>
              <w:rPr>
                <w:i/>
                <w:noProof/>
                <w:lang w:val="en-GB"/>
              </w:rPr>
              <w:t xml:space="preserve">: </w:t>
            </w:r>
            <w:r w:rsidR="003C37D5">
              <w:rPr>
                <w:b/>
                <w:bCs/>
                <w:iCs/>
                <w:noProof/>
                <w:lang w:val="en-GB"/>
              </w:rPr>
              <w:t>7</w:t>
            </w:r>
            <w:r w:rsidR="00EE26AA">
              <w:rPr>
                <w:b/>
                <w:bCs/>
                <w:iCs/>
                <w:noProof/>
                <w:lang w:val="en-GB"/>
              </w:rPr>
              <w:t>5</w:t>
            </w:r>
            <w:r w:rsidR="003C37D5">
              <w:rPr>
                <w:b/>
                <w:bCs/>
                <w:iCs/>
                <w:noProof/>
                <w:lang w:val="en-GB"/>
              </w:rPr>
              <w:t>.</w:t>
            </w:r>
            <w:r w:rsidR="00EE26AA">
              <w:rPr>
                <w:b/>
                <w:bCs/>
                <w:iCs/>
                <w:noProof/>
                <w:lang w:val="en-GB"/>
              </w:rPr>
              <w:t>3</w:t>
            </w:r>
            <w:r w:rsidR="003C37D5">
              <w:rPr>
                <w:b/>
                <w:bCs/>
                <w:iCs/>
                <w:noProof/>
                <w:lang w:val="en-GB"/>
              </w:rPr>
              <w:t>00</w:t>
            </w:r>
            <w:r w:rsidR="00747442" w:rsidRPr="00460DB4">
              <w:rPr>
                <w:b/>
                <w:bCs/>
                <w:iCs/>
                <w:noProof/>
                <w:lang w:val="en-GB"/>
              </w:rPr>
              <w:t xml:space="preserve"> EUR </w:t>
            </w:r>
            <w:r w:rsidR="004438A6" w:rsidRPr="00761088">
              <w:rPr>
                <w:b/>
                <w:bCs/>
                <w:iCs/>
                <w:noProof/>
                <w:lang w:val="en-GB"/>
              </w:rPr>
              <w:t xml:space="preserve"> </w:t>
            </w:r>
            <w:r w:rsidRPr="00761088">
              <w:rPr>
                <w:b/>
                <w:bCs/>
                <w:iCs/>
                <w:noProof/>
                <w:lang w:val="en-GB"/>
              </w:rPr>
              <w:t>(</w:t>
            </w:r>
            <w:r w:rsidR="003C37D5">
              <w:rPr>
                <w:b/>
                <w:bCs/>
                <w:iCs/>
                <w:noProof/>
                <w:lang w:val="en-GB"/>
              </w:rPr>
              <w:t>excluding</w:t>
            </w:r>
            <w:r w:rsidRPr="00761088">
              <w:rPr>
                <w:b/>
                <w:bCs/>
                <w:iCs/>
                <w:noProof/>
                <w:lang w:val="en-GB"/>
              </w:rPr>
              <w:t xml:space="preserve"> VAT)</w:t>
            </w:r>
            <w:r w:rsidR="00CA304E">
              <w:rPr>
                <w:rStyle w:val="FootnoteReference"/>
                <w:b/>
                <w:bCs/>
                <w:iCs/>
                <w:noProof/>
                <w:lang w:val="en-GB"/>
              </w:rPr>
              <w:footnoteReference w:id="1"/>
            </w:r>
            <w:r w:rsidRPr="00761088">
              <w:rPr>
                <w:i/>
                <w:noProof/>
                <w:lang w:val="en-GB"/>
              </w:rPr>
              <w:t>.</w:t>
            </w:r>
          </w:p>
          <w:p w14:paraId="5D3B1506" w14:textId="77777777" w:rsidR="006F5EDD" w:rsidRPr="00403018" w:rsidRDefault="006F5EDD" w:rsidP="00BF774F">
            <w:pPr>
              <w:tabs>
                <w:tab w:val="left" w:pos="826"/>
                <w:tab w:val="left" w:pos="1726"/>
                <w:tab w:val="right" w:pos="7306"/>
              </w:tabs>
              <w:spacing w:before="120" w:after="120"/>
              <w:rPr>
                <w:noProof/>
                <w:lang w:val="en-GB"/>
              </w:rPr>
            </w:pPr>
            <w:r w:rsidRPr="007C28EC">
              <w:rPr>
                <w:noProof/>
                <w:lang w:val="en-GB"/>
              </w:rPr>
              <w:t xml:space="preserve">The above </w:t>
            </w:r>
            <w:r>
              <w:rPr>
                <w:noProof/>
                <w:lang w:val="en-GB"/>
              </w:rPr>
              <w:t>estimation is indicative only, the Consultant is required to calculate its Proposal based on its own professional judgement and experience.</w:t>
            </w:r>
          </w:p>
        </w:tc>
      </w:tr>
      <w:tr w:rsidR="006F5EDD" w:rsidRPr="000736B2" w14:paraId="275D88D0" w14:textId="77777777" w:rsidTr="00694359">
        <w:tblPrEx>
          <w:tblCellMar>
            <w:top w:w="85" w:type="dxa"/>
            <w:bottom w:w="142" w:type="dxa"/>
          </w:tblCellMar>
        </w:tblPrEx>
        <w:tc>
          <w:tcPr>
            <w:tcW w:w="1442" w:type="dxa"/>
            <w:tcBorders>
              <w:top w:val="single" w:sz="6" w:space="0" w:color="000000"/>
              <w:left w:val="single" w:sz="6" w:space="0" w:color="000000"/>
              <w:bottom w:val="single" w:sz="6" w:space="0" w:color="000000"/>
            </w:tcBorders>
            <w:shd w:val="clear" w:color="auto" w:fill="auto"/>
          </w:tcPr>
          <w:p w14:paraId="7836FA0D" w14:textId="77777777" w:rsidR="006F5EDD" w:rsidRPr="00403018" w:rsidRDefault="006F5EDD" w:rsidP="00BF774F">
            <w:pPr>
              <w:spacing w:before="120" w:after="120"/>
              <w:rPr>
                <w:b/>
                <w:bCs/>
                <w:noProof/>
                <w:lang w:val="en-GB"/>
              </w:rPr>
            </w:pPr>
            <w:r w:rsidRPr="00403018">
              <w:rPr>
                <w:b/>
                <w:bCs/>
                <w:noProof/>
                <w:lang w:val="en-GB"/>
              </w:rPr>
              <w:t>1</w:t>
            </w:r>
            <w:r>
              <w:rPr>
                <w:b/>
                <w:bCs/>
                <w:noProof/>
                <w:lang w:val="en-GB"/>
              </w:rPr>
              <w:t>2</w:t>
            </w:r>
            <w:r w:rsidRPr="00403018">
              <w:rPr>
                <w:b/>
                <w:bCs/>
                <w:noProof/>
                <w:lang w:val="en-GB"/>
              </w:rPr>
              <w:t>.</w:t>
            </w:r>
            <w:r>
              <w:rPr>
                <w:b/>
                <w:bCs/>
                <w:noProof/>
                <w:lang w:val="en-GB"/>
              </w:rPr>
              <w:t>2</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7023C586" w14:textId="77777777" w:rsidR="006F5EDD" w:rsidRPr="00FC2C30" w:rsidRDefault="006F5EDD" w:rsidP="00BF774F">
            <w:pPr>
              <w:pStyle w:val="BodyText"/>
              <w:tabs>
                <w:tab w:val="left" w:pos="4966"/>
                <w:tab w:val="right" w:pos="7306"/>
              </w:tabs>
              <w:spacing w:before="120"/>
              <w:rPr>
                <w:b/>
                <w:bCs/>
                <w:noProof/>
                <w:lang w:val="en-GB" w:bidi="en-GB"/>
              </w:rPr>
            </w:pPr>
            <w:r w:rsidRPr="00747442">
              <w:rPr>
                <w:b/>
                <w:bCs/>
                <w:noProof/>
                <w:lang w:val="en-GB" w:bidi="en-GB"/>
              </w:rPr>
              <w:t>An eligibility and qualification assessment is carried out based on the criteria listed in table ITC 20.2, below.</w:t>
            </w:r>
          </w:p>
        </w:tc>
      </w:tr>
      <w:tr w:rsidR="006F5EDD" w:rsidRPr="006F3966" w14:paraId="65657BA4" w14:textId="77777777" w:rsidTr="00694359">
        <w:tblPrEx>
          <w:tblCellMar>
            <w:top w:w="85" w:type="dxa"/>
            <w:bottom w:w="142" w:type="dxa"/>
            <w:right w:w="142" w:type="dxa"/>
          </w:tblCellMar>
        </w:tblPrEx>
        <w:tc>
          <w:tcPr>
            <w:tcW w:w="1442" w:type="dxa"/>
            <w:tcBorders>
              <w:top w:val="single" w:sz="6" w:space="0" w:color="000000"/>
              <w:left w:val="single" w:sz="6" w:space="0" w:color="000000"/>
              <w:bottom w:val="single" w:sz="6" w:space="0" w:color="000000"/>
            </w:tcBorders>
            <w:shd w:val="clear" w:color="auto" w:fill="auto"/>
          </w:tcPr>
          <w:p w14:paraId="4A565307" w14:textId="77777777" w:rsidR="006F5EDD" w:rsidRPr="00747442" w:rsidRDefault="006F5EDD" w:rsidP="00BF774F">
            <w:pPr>
              <w:spacing w:before="120" w:after="120"/>
              <w:rPr>
                <w:bCs/>
                <w:noProof/>
                <w:lang w:val="en-GB"/>
              </w:rPr>
            </w:pPr>
            <w:r w:rsidRPr="00747442">
              <w:rPr>
                <w:b/>
                <w:bCs/>
                <w:noProof/>
                <w:lang w:val="en-GB"/>
              </w:rPr>
              <w:t>12.</w:t>
            </w:r>
            <w:r w:rsidRPr="00747442" w:rsidDel="00C64C9E">
              <w:rPr>
                <w:b/>
                <w:bCs/>
                <w:noProof/>
                <w:lang w:val="en-GB"/>
              </w:rPr>
              <w:t xml:space="preserve"> </w:t>
            </w:r>
            <w:r w:rsidRPr="00747442">
              <w:rPr>
                <w:b/>
                <w:bCs/>
                <w:noProof/>
                <w:lang w:val="en-GB"/>
              </w:rPr>
              <w:t>3</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594C765C" w14:textId="6D21083F" w:rsidR="006F5EDD" w:rsidRPr="00403018" w:rsidRDefault="006F5EDD" w:rsidP="00747442">
            <w:pPr>
              <w:tabs>
                <w:tab w:val="left" w:pos="826"/>
                <w:tab w:val="left" w:pos="1726"/>
                <w:tab w:val="right" w:pos="7306"/>
              </w:tabs>
              <w:spacing w:before="120" w:after="120"/>
              <w:rPr>
                <w:noProof/>
                <w:lang w:val="en-GB"/>
              </w:rPr>
            </w:pPr>
            <w:r w:rsidRPr="00747442">
              <w:rPr>
                <w:noProof/>
                <w:lang w:val="en-GB"/>
              </w:rPr>
              <w:t>Not applicable</w:t>
            </w:r>
          </w:p>
        </w:tc>
      </w:tr>
      <w:tr w:rsidR="006F5EDD" w:rsidRPr="000736B2" w14:paraId="76AE6694" w14:textId="77777777" w:rsidTr="00694359">
        <w:tblPrEx>
          <w:tblCellMar>
            <w:top w:w="0" w:type="dxa"/>
            <w:bottom w:w="0" w:type="dxa"/>
            <w:right w:w="142" w:type="dxa"/>
          </w:tblCellMar>
        </w:tblPrEx>
        <w:tc>
          <w:tcPr>
            <w:tcW w:w="1442" w:type="dxa"/>
            <w:tcBorders>
              <w:top w:val="single" w:sz="4" w:space="0" w:color="000000"/>
              <w:left w:val="single" w:sz="4" w:space="0" w:color="000000"/>
              <w:bottom w:val="single" w:sz="4" w:space="0" w:color="000000"/>
            </w:tcBorders>
            <w:shd w:val="clear" w:color="auto" w:fill="auto"/>
          </w:tcPr>
          <w:p w14:paraId="014522B7" w14:textId="77777777" w:rsidR="006F5EDD" w:rsidRPr="00403018" w:rsidRDefault="006F5EDD" w:rsidP="00BF774F">
            <w:pPr>
              <w:spacing w:before="120" w:after="120"/>
              <w:rPr>
                <w:noProof/>
                <w:lang w:val="en-GB" w:eastAsia="it-IT"/>
              </w:rPr>
            </w:pPr>
            <w:r w:rsidRPr="00403018">
              <w:rPr>
                <w:b/>
                <w:bCs/>
                <w:noProof/>
                <w:lang w:val="en-GB"/>
              </w:rPr>
              <w:t>1</w:t>
            </w:r>
            <w:r>
              <w:rPr>
                <w:b/>
                <w:bCs/>
                <w:noProof/>
                <w:lang w:val="en-GB"/>
              </w:rPr>
              <w:t>4</w:t>
            </w:r>
            <w:r w:rsidRPr="00403018">
              <w:rPr>
                <w:b/>
                <w:bCs/>
                <w:noProof/>
                <w:lang w:val="en-GB"/>
              </w:rPr>
              <w:t>.1</w:t>
            </w:r>
          </w:p>
        </w:tc>
        <w:tc>
          <w:tcPr>
            <w:tcW w:w="7571" w:type="dxa"/>
            <w:tcBorders>
              <w:top w:val="single" w:sz="4" w:space="0" w:color="000000"/>
              <w:left w:val="single" w:sz="4" w:space="0" w:color="000000"/>
              <w:bottom w:val="single" w:sz="4" w:space="0" w:color="000000"/>
              <w:right w:val="single" w:sz="4" w:space="0" w:color="000000"/>
            </w:tcBorders>
            <w:shd w:val="clear" w:color="auto" w:fill="auto"/>
          </w:tcPr>
          <w:p w14:paraId="54517BAE" w14:textId="4516FB69" w:rsidR="006F5EDD" w:rsidRPr="00403018" w:rsidRDefault="006F5EDD" w:rsidP="00BF774F">
            <w:pPr>
              <w:tabs>
                <w:tab w:val="left" w:pos="567"/>
                <w:tab w:val="right" w:pos="7306"/>
              </w:tabs>
              <w:spacing w:before="120" w:after="120"/>
              <w:ind w:left="567" w:hanging="567"/>
              <w:rPr>
                <w:noProof/>
                <w:lang w:val="en-GB"/>
              </w:rPr>
            </w:pPr>
            <w:r w:rsidRPr="00403018">
              <w:rPr>
                <w:noProof/>
                <w:lang w:val="en-GB"/>
              </w:rPr>
              <w:t xml:space="preserve">The contract period shall be </w:t>
            </w:r>
            <w:r w:rsidR="007972F6">
              <w:rPr>
                <w:b/>
                <w:bCs/>
                <w:noProof/>
                <w:lang w:val="en-GB"/>
              </w:rPr>
              <w:t>8 (eight)</w:t>
            </w:r>
            <w:r w:rsidR="006046AA" w:rsidRPr="00747442">
              <w:rPr>
                <w:b/>
                <w:bCs/>
                <w:iCs/>
                <w:noProof/>
                <w:lang w:val="en-GB"/>
              </w:rPr>
              <w:t xml:space="preserve"> </w:t>
            </w:r>
            <w:r w:rsidRPr="00747442">
              <w:rPr>
                <w:b/>
                <w:bCs/>
                <w:iCs/>
                <w:noProof/>
                <w:lang w:val="en-GB"/>
              </w:rPr>
              <w:t>months</w:t>
            </w:r>
            <w:r w:rsidRPr="00747442">
              <w:rPr>
                <w:noProof/>
                <w:lang w:val="en-GB"/>
              </w:rPr>
              <w:t>.</w:t>
            </w:r>
          </w:p>
          <w:p w14:paraId="55029AB4" w14:textId="77777777" w:rsidR="006F5EDD" w:rsidRPr="00403018" w:rsidRDefault="006F5EDD" w:rsidP="00BF774F">
            <w:pPr>
              <w:tabs>
                <w:tab w:val="left" w:pos="46"/>
                <w:tab w:val="right" w:pos="7306"/>
              </w:tabs>
              <w:spacing w:before="120" w:after="120"/>
              <w:rPr>
                <w:i/>
                <w:noProof/>
                <w:lang w:val="en-GB"/>
              </w:rPr>
            </w:pPr>
            <w:r w:rsidRPr="00403018">
              <w:rPr>
                <w:noProof/>
                <w:lang w:val="en-GB"/>
              </w:rPr>
              <w:t>The Financial Proposal shall be calculated under the assumption that services will be remunerated on a lump sum basis.</w:t>
            </w:r>
          </w:p>
          <w:p w14:paraId="5FF5BE2F" w14:textId="77777777" w:rsidR="006F5EDD" w:rsidRDefault="006F5EDD" w:rsidP="00BF774F">
            <w:pPr>
              <w:tabs>
                <w:tab w:val="left" w:pos="46"/>
                <w:tab w:val="right" w:pos="7306"/>
              </w:tabs>
              <w:spacing w:before="120" w:after="120"/>
              <w:rPr>
                <w:noProof/>
                <w:lang w:val="en-GB"/>
              </w:rPr>
            </w:pPr>
            <w:r w:rsidRPr="0044319E">
              <w:rPr>
                <w:noProof/>
                <w:lang w:val="en-GB"/>
              </w:rPr>
              <w:t xml:space="preserve">The </w:t>
            </w:r>
            <w:r w:rsidRPr="007D234E">
              <w:rPr>
                <w:noProof/>
                <w:lang w:val="en-GB"/>
              </w:rPr>
              <w:t>Consultant shall present</w:t>
            </w:r>
            <w:r w:rsidRPr="0044319E">
              <w:rPr>
                <w:noProof/>
                <w:lang w:val="en-GB"/>
              </w:rPr>
              <w:t xml:space="preserve"> its Financial Proposal according to Form FIN-1 Financial Proposal – Cost Breakdown.</w:t>
            </w:r>
          </w:p>
          <w:p w14:paraId="718E0642" w14:textId="5A489CA9" w:rsidR="006F5EDD" w:rsidRDefault="006F5EDD" w:rsidP="00BF774F">
            <w:pPr>
              <w:tabs>
                <w:tab w:val="left" w:pos="53"/>
                <w:tab w:val="right" w:pos="7306"/>
              </w:tabs>
              <w:spacing w:before="120" w:after="120"/>
              <w:rPr>
                <w:i/>
                <w:noProof/>
                <w:lang w:val="en-GB"/>
              </w:rPr>
            </w:pPr>
            <w:r w:rsidRPr="00F33BD0">
              <w:rPr>
                <w:noProof/>
                <w:u w:val="single"/>
                <w:lang w:val="en-GB"/>
              </w:rPr>
              <w:t>Equipment</w:t>
            </w:r>
            <w:r>
              <w:rPr>
                <w:noProof/>
                <w:lang w:val="en-GB"/>
              </w:rPr>
              <w:t xml:space="preserve">: </w:t>
            </w:r>
            <w:r w:rsidR="007A0405">
              <w:rPr>
                <w:noProof/>
                <w:lang w:val="en-GB"/>
              </w:rPr>
              <w:t>N/A</w:t>
            </w:r>
          </w:p>
          <w:p w14:paraId="1291992F" w14:textId="1655ACC8" w:rsidR="006F5EDD" w:rsidRPr="00460DB4" w:rsidRDefault="006F5EDD" w:rsidP="00460DB4">
            <w:pPr>
              <w:tabs>
                <w:tab w:val="left" w:pos="53"/>
                <w:tab w:val="right" w:pos="7306"/>
              </w:tabs>
              <w:spacing w:before="120" w:after="120"/>
              <w:rPr>
                <w:strike/>
                <w:noProof/>
                <w:highlight w:val="yellow"/>
                <w:lang w:val="en-GB"/>
              </w:rPr>
            </w:pPr>
            <w:r w:rsidRPr="00F33BD0">
              <w:rPr>
                <w:noProof/>
                <w:u w:val="single"/>
                <w:lang w:val="en-GB"/>
              </w:rPr>
              <w:t>Miscellaneous items</w:t>
            </w:r>
            <w:r w:rsidRPr="00861186">
              <w:rPr>
                <w:noProof/>
                <w:lang w:val="en-GB"/>
              </w:rPr>
              <w:t>: The</w:t>
            </w:r>
            <w:r w:rsidRPr="004B41C9">
              <w:rPr>
                <w:noProof/>
                <w:lang w:val="en-GB"/>
              </w:rPr>
              <w:t xml:space="preserve"> </w:t>
            </w:r>
            <w:r>
              <w:rPr>
                <w:noProof/>
                <w:lang w:val="en-GB"/>
              </w:rPr>
              <w:t xml:space="preserve">Consultant shall include in the </w:t>
            </w:r>
            <w:r w:rsidRPr="004B41C9">
              <w:rPr>
                <w:noProof/>
                <w:lang w:val="en-GB"/>
              </w:rPr>
              <w:t>Financ</w:t>
            </w:r>
            <w:r>
              <w:rPr>
                <w:noProof/>
                <w:lang w:val="en-GB"/>
              </w:rPr>
              <w:t>ial</w:t>
            </w:r>
            <w:r w:rsidRPr="004B41C9">
              <w:rPr>
                <w:noProof/>
                <w:lang w:val="en-GB"/>
              </w:rPr>
              <w:t xml:space="preserve"> Offer </w:t>
            </w:r>
            <w:r>
              <w:rPr>
                <w:noProof/>
                <w:lang w:val="en-GB"/>
              </w:rPr>
              <w:t xml:space="preserve">the items for remuneration </w:t>
            </w:r>
            <w:r w:rsidR="00FC56EA">
              <w:rPr>
                <w:noProof/>
                <w:lang w:val="en-GB"/>
              </w:rPr>
              <w:t xml:space="preserve">listed in </w:t>
            </w:r>
            <w:r w:rsidRPr="00460DB4">
              <w:rPr>
                <w:noProof/>
                <w:lang w:val="en-GB"/>
              </w:rPr>
              <w:t>Other Cost table in FIN-1.</w:t>
            </w:r>
          </w:p>
        </w:tc>
      </w:tr>
      <w:tr w:rsidR="006F5EDD" w:rsidRPr="006F3966" w14:paraId="17C998DC" w14:textId="77777777" w:rsidTr="00694359">
        <w:tblPrEx>
          <w:tblCellMar>
            <w:top w:w="0" w:type="dxa"/>
            <w:bottom w:w="0" w:type="dxa"/>
            <w:right w:w="142" w:type="dxa"/>
          </w:tblCellMar>
        </w:tblPrEx>
        <w:tc>
          <w:tcPr>
            <w:tcW w:w="1442" w:type="dxa"/>
            <w:tcBorders>
              <w:top w:val="single" w:sz="4" w:space="0" w:color="000000"/>
              <w:left w:val="single" w:sz="4" w:space="0" w:color="000000"/>
              <w:bottom w:val="single" w:sz="4" w:space="0" w:color="000000"/>
            </w:tcBorders>
            <w:shd w:val="clear" w:color="auto" w:fill="auto"/>
          </w:tcPr>
          <w:p w14:paraId="1BA2390C" w14:textId="77777777" w:rsidR="006F5EDD" w:rsidRPr="00403018" w:rsidRDefault="006F5EDD" w:rsidP="00BF774F">
            <w:pPr>
              <w:spacing w:before="120" w:after="120"/>
              <w:rPr>
                <w:b/>
                <w:bCs/>
                <w:noProof/>
                <w:lang w:val="en-GB"/>
              </w:rPr>
            </w:pPr>
            <w:r>
              <w:rPr>
                <w:b/>
                <w:bCs/>
                <w:noProof/>
                <w:lang w:val="en-GB"/>
              </w:rPr>
              <w:t>14.3</w:t>
            </w:r>
          </w:p>
        </w:tc>
        <w:tc>
          <w:tcPr>
            <w:tcW w:w="7571" w:type="dxa"/>
            <w:tcBorders>
              <w:top w:val="single" w:sz="4" w:space="0" w:color="000000"/>
              <w:left w:val="single" w:sz="4" w:space="0" w:color="000000"/>
              <w:bottom w:val="single" w:sz="6" w:space="0" w:color="000000"/>
              <w:right w:val="single" w:sz="4" w:space="0" w:color="000000"/>
            </w:tcBorders>
            <w:shd w:val="clear" w:color="auto" w:fill="auto"/>
          </w:tcPr>
          <w:p w14:paraId="39734FCF" w14:textId="77777777" w:rsidR="006F5EDD" w:rsidRDefault="006F5EDD" w:rsidP="00BF774F">
            <w:pPr>
              <w:tabs>
                <w:tab w:val="left" w:pos="826"/>
                <w:tab w:val="left" w:pos="1726"/>
                <w:tab w:val="right" w:pos="7306"/>
              </w:tabs>
              <w:spacing w:before="120" w:after="120"/>
              <w:rPr>
                <w:i/>
                <w:noProof/>
                <w:lang w:val="en-GB"/>
              </w:rPr>
            </w:pPr>
            <w:r w:rsidRPr="00747442">
              <w:rPr>
                <w:noProof/>
                <w:lang w:val="en-GB"/>
              </w:rPr>
              <w:t>Not applicable</w:t>
            </w:r>
            <w:r w:rsidRPr="00403018">
              <w:rPr>
                <w:i/>
                <w:noProof/>
                <w:lang w:val="en-GB"/>
              </w:rPr>
              <w:t xml:space="preserve"> </w:t>
            </w:r>
          </w:p>
        </w:tc>
      </w:tr>
      <w:tr w:rsidR="006F5EDD" w:rsidRPr="000736B2" w14:paraId="37131D71" w14:textId="77777777" w:rsidTr="00694359">
        <w:tblPrEx>
          <w:tblCellMar>
            <w:top w:w="0" w:type="dxa"/>
            <w:bottom w:w="0" w:type="dxa"/>
            <w:right w:w="142" w:type="dxa"/>
          </w:tblCellMar>
        </w:tblPrEx>
        <w:tc>
          <w:tcPr>
            <w:tcW w:w="1442" w:type="dxa"/>
            <w:tcBorders>
              <w:top w:val="single" w:sz="4" w:space="0" w:color="000000"/>
              <w:left w:val="single" w:sz="4" w:space="0" w:color="000000"/>
              <w:bottom w:val="single" w:sz="4" w:space="0" w:color="000000"/>
            </w:tcBorders>
            <w:shd w:val="clear" w:color="auto" w:fill="auto"/>
          </w:tcPr>
          <w:p w14:paraId="2BF9EF8A" w14:textId="77777777" w:rsidR="006F5EDD" w:rsidRPr="006A7C6C" w:rsidRDefault="006F5EDD" w:rsidP="00BF774F">
            <w:pPr>
              <w:spacing w:before="120" w:after="120"/>
              <w:rPr>
                <w:i/>
                <w:noProof/>
                <w:lang w:val="en-GB"/>
              </w:rPr>
            </w:pPr>
            <w:r w:rsidRPr="006A7C6C">
              <w:rPr>
                <w:b/>
                <w:bCs/>
                <w:noProof/>
                <w:lang w:val="en-GB"/>
              </w:rPr>
              <w:t>14.5</w:t>
            </w:r>
          </w:p>
        </w:tc>
        <w:tc>
          <w:tcPr>
            <w:tcW w:w="7571" w:type="dxa"/>
            <w:tcBorders>
              <w:top w:val="single" w:sz="4" w:space="0" w:color="000000"/>
              <w:left w:val="single" w:sz="4" w:space="0" w:color="000000"/>
              <w:bottom w:val="single" w:sz="6" w:space="0" w:color="000000"/>
              <w:right w:val="single" w:sz="4" w:space="0" w:color="000000"/>
            </w:tcBorders>
            <w:shd w:val="clear" w:color="auto" w:fill="auto"/>
          </w:tcPr>
          <w:p w14:paraId="1D4249D2" w14:textId="77777777" w:rsidR="00FB10E8" w:rsidRDefault="00154C05" w:rsidP="00460DB4">
            <w:pPr>
              <w:pStyle w:val="BankNormal"/>
              <w:tabs>
                <w:tab w:val="left" w:pos="3346"/>
                <w:tab w:val="left" w:pos="4246"/>
                <w:tab w:val="right" w:pos="7218"/>
              </w:tabs>
              <w:spacing w:before="120" w:after="120"/>
              <w:jc w:val="both"/>
              <w:rPr>
                <w:noProof/>
                <w:lang w:val="en-GB"/>
              </w:rPr>
            </w:pPr>
            <w:r>
              <w:rPr>
                <w:noProof/>
                <w:lang w:val="en-GB"/>
              </w:rPr>
              <w:t>The proposed payment:</w:t>
            </w:r>
          </w:p>
          <w:tbl>
            <w:tblPr>
              <w:tblStyle w:val="TableGrid"/>
              <w:tblW w:w="0" w:type="auto"/>
              <w:jc w:val="center"/>
              <w:tblLayout w:type="fixed"/>
              <w:tblLook w:val="04A0" w:firstRow="1" w:lastRow="0" w:firstColumn="1" w:lastColumn="0" w:noHBand="0" w:noVBand="1"/>
            </w:tblPr>
            <w:tblGrid>
              <w:gridCol w:w="317"/>
              <w:gridCol w:w="5019"/>
              <w:gridCol w:w="964"/>
            </w:tblGrid>
            <w:tr w:rsidR="00BD3C55" w:rsidRPr="00D95F0C" w14:paraId="31207C17" w14:textId="77777777" w:rsidTr="00D95F0C">
              <w:trPr>
                <w:jc w:val="center"/>
              </w:trPr>
              <w:tc>
                <w:tcPr>
                  <w:tcW w:w="317" w:type="dxa"/>
                  <w:shd w:val="clear" w:color="auto" w:fill="auto"/>
                </w:tcPr>
                <w:p w14:paraId="4A712C68" w14:textId="6BC46FC1" w:rsidR="00BD3C55" w:rsidRPr="00D95F0C" w:rsidRDefault="00BD3C55" w:rsidP="00FB10E8">
                  <w:pPr>
                    <w:pStyle w:val="paragraph"/>
                    <w:spacing w:after="0"/>
                    <w:textAlignment w:val="baseline"/>
                    <w:rPr>
                      <w:rStyle w:val="normaltextrun"/>
                      <w:rFonts w:ascii="Arial" w:hAnsi="Arial" w:cs="Arial"/>
                      <w:sz w:val="18"/>
                      <w:szCs w:val="18"/>
                    </w:rPr>
                  </w:pPr>
                  <w:r w:rsidRPr="00D95F0C">
                    <w:rPr>
                      <w:rStyle w:val="normaltextrun"/>
                      <w:rFonts w:ascii="Arial" w:hAnsi="Arial" w:cs="Arial"/>
                      <w:sz w:val="18"/>
                      <w:szCs w:val="18"/>
                    </w:rPr>
                    <w:t>#</w:t>
                  </w:r>
                </w:p>
              </w:tc>
              <w:tc>
                <w:tcPr>
                  <w:tcW w:w="5019" w:type="dxa"/>
                  <w:shd w:val="clear" w:color="auto" w:fill="auto"/>
                </w:tcPr>
                <w:p w14:paraId="72C16F37" w14:textId="437D0ADB" w:rsidR="00BD3C55" w:rsidRPr="00D95F0C" w:rsidRDefault="00BD3C55" w:rsidP="00FB10E8">
                  <w:pPr>
                    <w:pStyle w:val="paragraph"/>
                    <w:spacing w:after="0"/>
                    <w:textAlignment w:val="baseline"/>
                    <w:rPr>
                      <w:rStyle w:val="normaltextrun"/>
                      <w:rFonts w:ascii="Arial" w:hAnsi="Arial" w:cs="Arial"/>
                      <w:sz w:val="18"/>
                      <w:szCs w:val="18"/>
                    </w:rPr>
                  </w:pPr>
                  <w:r w:rsidRPr="00D95F0C">
                    <w:rPr>
                      <w:rStyle w:val="normaltextrun"/>
                      <w:rFonts w:ascii="Arial" w:hAnsi="Arial" w:cs="Arial"/>
                      <w:sz w:val="18"/>
                      <w:szCs w:val="18"/>
                    </w:rPr>
                    <w:t>Deliverable</w:t>
                  </w:r>
                </w:p>
              </w:tc>
              <w:tc>
                <w:tcPr>
                  <w:tcW w:w="964" w:type="dxa"/>
                  <w:shd w:val="clear" w:color="auto" w:fill="auto"/>
                </w:tcPr>
                <w:p w14:paraId="01D47E3B" w14:textId="63E742BF" w:rsidR="00BD3C55" w:rsidRPr="00D95F0C" w:rsidRDefault="00BD3C55" w:rsidP="002E6AB4">
                  <w:pPr>
                    <w:pStyle w:val="paragraph"/>
                    <w:spacing w:after="0"/>
                    <w:jc w:val="center"/>
                    <w:textAlignment w:val="baseline"/>
                    <w:rPr>
                      <w:rStyle w:val="normaltextrun"/>
                      <w:rFonts w:ascii="Arial" w:hAnsi="Arial" w:cs="Arial"/>
                      <w:sz w:val="18"/>
                      <w:szCs w:val="18"/>
                    </w:rPr>
                  </w:pPr>
                  <w:r w:rsidRPr="00D95F0C">
                    <w:rPr>
                      <w:rStyle w:val="normaltextrun"/>
                      <w:rFonts w:ascii="Arial" w:hAnsi="Arial" w:cs="Arial"/>
                      <w:sz w:val="18"/>
                      <w:szCs w:val="18"/>
                    </w:rPr>
                    <w:t>Payment %</w:t>
                  </w:r>
                </w:p>
              </w:tc>
            </w:tr>
            <w:tr w:rsidR="00BD3C55" w:rsidRPr="00D95F0C" w14:paraId="2AF90724" w14:textId="77777777" w:rsidTr="00D95F0C">
              <w:trPr>
                <w:jc w:val="center"/>
              </w:trPr>
              <w:tc>
                <w:tcPr>
                  <w:tcW w:w="317" w:type="dxa"/>
                  <w:shd w:val="clear" w:color="auto" w:fill="auto"/>
                </w:tcPr>
                <w:p w14:paraId="689F7100" w14:textId="7963BDF8" w:rsidR="00BD3C55" w:rsidRPr="00D95F0C" w:rsidRDefault="00BD3C55" w:rsidP="002E6AB4">
                  <w:pPr>
                    <w:pStyle w:val="paragraph"/>
                    <w:spacing w:after="0"/>
                    <w:jc w:val="center"/>
                    <w:textAlignment w:val="baseline"/>
                    <w:rPr>
                      <w:rStyle w:val="normaltextrun"/>
                      <w:rFonts w:ascii="Arial" w:hAnsi="Arial" w:cs="Arial"/>
                      <w:sz w:val="18"/>
                      <w:szCs w:val="18"/>
                    </w:rPr>
                  </w:pPr>
                  <w:r w:rsidRPr="00D95F0C">
                    <w:rPr>
                      <w:rStyle w:val="normaltextrun"/>
                      <w:rFonts w:ascii="Arial" w:hAnsi="Arial" w:cs="Arial"/>
                      <w:sz w:val="18"/>
                      <w:szCs w:val="18"/>
                    </w:rPr>
                    <w:t>1</w:t>
                  </w:r>
                </w:p>
              </w:tc>
              <w:tc>
                <w:tcPr>
                  <w:tcW w:w="5019" w:type="dxa"/>
                  <w:shd w:val="clear" w:color="auto" w:fill="auto"/>
                </w:tcPr>
                <w:p w14:paraId="47BEFF6A" w14:textId="2DCFFC7A" w:rsidR="00BD3C55" w:rsidRPr="00D95F0C" w:rsidRDefault="00BD3C55" w:rsidP="00FB10E8">
                  <w:pPr>
                    <w:pStyle w:val="paragraph"/>
                    <w:spacing w:after="0"/>
                    <w:textAlignment w:val="baseline"/>
                    <w:rPr>
                      <w:rStyle w:val="normaltextrun"/>
                      <w:rFonts w:ascii="Arial" w:hAnsi="Arial" w:cs="Arial"/>
                      <w:sz w:val="18"/>
                      <w:szCs w:val="18"/>
                    </w:rPr>
                  </w:pPr>
                  <w:r w:rsidRPr="00D95F0C">
                    <w:rPr>
                      <w:rStyle w:val="normaltextrun"/>
                      <w:rFonts w:ascii="Arial" w:hAnsi="Arial" w:cs="Arial"/>
                      <w:sz w:val="18"/>
                      <w:szCs w:val="18"/>
                    </w:rPr>
                    <w:t>Advance payment (optional)</w:t>
                  </w:r>
                </w:p>
              </w:tc>
              <w:tc>
                <w:tcPr>
                  <w:tcW w:w="964" w:type="dxa"/>
                  <w:shd w:val="clear" w:color="auto" w:fill="auto"/>
                  <w:vAlign w:val="center"/>
                </w:tcPr>
                <w:p w14:paraId="05596D5D" w14:textId="77777777" w:rsidR="00BD3C55" w:rsidRPr="00D95F0C" w:rsidRDefault="00BD3C55" w:rsidP="00FB10E8">
                  <w:pPr>
                    <w:pStyle w:val="paragraph"/>
                    <w:spacing w:after="0"/>
                    <w:jc w:val="center"/>
                    <w:textAlignment w:val="baseline"/>
                    <w:rPr>
                      <w:rStyle w:val="normaltextrun"/>
                      <w:rFonts w:ascii="Arial" w:hAnsi="Arial" w:cs="Arial"/>
                      <w:sz w:val="18"/>
                      <w:szCs w:val="18"/>
                    </w:rPr>
                  </w:pPr>
                  <w:r w:rsidRPr="00D95F0C">
                    <w:rPr>
                      <w:rStyle w:val="normaltextrun"/>
                      <w:rFonts w:ascii="Arial" w:hAnsi="Arial" w:cs="Arial"/>
                      <w:sz w:val="18"/>
                      <w:szCs w:val="18"/>
                    </w:rPr>
                    <w:t>20%</w:t>
                  </w:r>
                </w:p>
              </w:tc>
            </w:tr>
            <w:tr w:rsidR="00336782" w:rsidRPr="00D95F0C" w14:paraId="11B499BA" w14:textId="77777777" w:rsidTr="00755E03">
              <w:trPr>
                <w:jc w:val="center"/>
              </w:trPr>
              <w:tc>
                <w:tcPr>
                  <w:tcW w:w="317" w:type="dxa"/>
                  <w:shd w:val="clear" w:color="auto" w:fill="auto"/>
                  <w:vAlign w:val="center"/>
                </w:tcPr>
                <w:p w14:paraId="559F0DDD" w14:textId="587A3143" w:rsidR="00336782" w:rsidRPr="00D95F0C" w:rsidRDefault="00336782" w:rsidP="00755E03">
                  <w:pPr>
                    <w:pStyle w:val="paragraph"/>
                    <w:spacing w:after="0"/>
                    <w:textAlignment w:val="baseline"/>
                    <w:rPr>
                      <w:rStyle w:val="normaltextrun"/>
                      <w:rFonts w:ascii="Arial" w:hAnsi="Arial" w:cs="Arial"/>
                      <w:sz w:val="18"/>
                      <w:szCs w:val="18"/>
                    </w:rPr>
                  </w:pPr>
                  <w:r>
                    <w:rPr>
                      <w:rStyle w:val="normaltextrun"/>
                      <w:rFonts w:ascii="Arial" w:hAnsi="Arial" w:cs="Arial"/>
                      <w:sz w:val="18"/>
                      <w:szCs w:val="18"/>
                    </w:rPr>
                    <w:t>2</w:t>
                  </w:r>
                </w:p>
              </w:tc>
              <w:tc>
                <w:tcPr>
                  <w:tcW w:w="5019" w:type="dxa"/>
                  <w:shd w:val="clear" w:color="auto" w:fill="auto"/>
                  <w:vAlign w:val="center"/>
                </w:tcPr>
                <w:p w14:paraId="51E3BCF6" w14:textId="5BE7F576" w:rsidR="00336782" w:rsidRPr="00D95F0C" w:rsidRDefault="00336782" w:rsidP="00755E03">
                  <w:pPr>
                    <w:pStyle w:val="paragraph"/>
                    <w:spacing w:after="0"/>
                    <w:textAlignment w:val="baseline"/>
                    <w:rPr>
                      <w:rStyle w:val="normaltextrun"/>
                      <w:rFonts w:ascii="Arial" w:hAnsi="Arial" w:cs="Arial"/>
                      <w:sz w:val="18"/>
                      <w:szCs w:val="18"/>
                    </w:rPr>
                  </w:pPr>
                  <w:r>
                    <w:rPr>
                      <w:rStyle w:val="normaltextrun"/>
                      <w:rFonts w:ascii="Arial" w:hAnsi="Arial" w:cs="Arial"/>
                      <w:sz w:val="18"/>
                      <w:szCs w:val="18"/>
                    </w:rPr>
                    <w:t>Inception Report</w:t>
                  </w:r>
                </w:p>
              </w:tc>
              <w:tc>
                <w:tcPr>
                  <w:tcW w:w="964" w:type="dxa"/>
                  <w:shd w:val="clear" w:color="auto" w:fill="auto"/>
                  <w:vAlign w:val="center"/>
                </w:tcPr>
                <w:p w14:paraId="28D515DD" w14:textId="33E002E3" w:rsidR="00E76BD2" w:rsidRPr="00D95F0C" w:rsidRDefault="00336782" w:rsidP="00E76BD2">
                  <w:pPr>
                    <w:pStyle w:val="paragraph"/>
                    <w:spacing w:after="0"/>
                    <w:jc w:val="center"/>
                    <w:textAlignment w:val="baseline"/>
                    <w:rPr>
                      <w:rStyle w:val="normaltextrun"/>
                      <w:rFonts w:ascii="Arial" w:hAnsi="Arial" w:cs="Arial"/>
                      <w:sz w:val="18"/>
                      <w:szCs w:val="18"/>
                    </w:rPr>
                  </w:pPr>
                  <w:r>
                    <w:rPr>
                      <w:rStyle w:val="normaltextrun"/>
                      <w:rFonts w:ascii="Arial" w:hAnsi="Arial" w:cs="Arial"/>
                      <w:sz w:val="18"/>
                      <w:szCs w:val="18"/>
                    </w:rPr>
                    <w:t>10</w:t>
                  </w:r>
                  <w:r w:rsidR="00E76BD2">
                    <w:rPr>
                      <w:rStyle w:val="normaltextrun"/>
                      <w:rFonts w:ascii="Arial" w:hAnsi="Arial" w:cs="Arial"/>
                      <w:sz w:val="18"/>
                      <w:szCs w:val="18"/>
                    </w:rPr>
                    <w:t>%</w:t>
                  </w:r>
                  <w:r w:rsidR="00E76BD2">
                    <w:rPr>
                      <w:rStyle w:val="normaltextrun"/>
                      <w:rFonts w:ascii="Arial" w:hAnsi="Arial" w:cs="Arial"/>
                      <w:sz w:val="18"/>
                      <w:szCs w:val="18"/>
                    </w:rPr>
                    <w:br/>
                    <w:t>(20</w:t>
                  </w:r>
                  <w:proofErr w:type="gramStart"/>
                  <w:r w:rsidR="00E76BD2">
                    <w:rPr>
                      <w:rStyle w:val="normaltextrun"/>
                      <w:rFonts w:ascii="Arial" w:hAnsi="Arial" w:cs="Arial"/>
                      <w:sz w:val="18"/>
                      <w:szCs w:val="18"/>
                    </w:rPr>
                    <w:t>%)</w:t>
                  </w:r>
                  <w:r w:rsidR="00915752">
                    <w:rPr>
                      <w:rStyle w:val="normaltextrun"/>
                      <w:rFonts w:ascii="Arial" w:hAnsi="Arial" w:cs="Arial"/>
                      <w:sz w:val="18"/>
                      <w:szCs w:val="18"/>
                    </w:rPr>
                    <w:t>*</w:t>
                  </w:r>
                  <w:proofErr w:type="gramEnd"/>
                </w:p>
              </w:tc>
            </w:tr>
            <w:tr w:rsidR="00755E03" w:rsidRPr="00D95F0C" w14:paraId="4A6A1A49" w14:textId="77777777" w:rsidTr="00755E03">
              <w:trPr>
                <w:jc w:val="center"/>
              </w:trPr>
              <w:tc>
                <w:tcPr>
                  <w:tcW w:w="317" w:type="dxa"/>
                  <w:vMerge w:val="restart"/>
                  <w:shd w:val="clear" w:color="auto" w:fill="auto"/>
                  <w:vAlign w:val="center"/>
                </w:tcPr>
                <w:p w14:paraId="6E833641" w14:textId="39A05455" w:rsidR="00755E03" w:rsidRPr="00D95F0C" w:rsidRDefault="00755E03" w:rsidP="00755E03">
                  <w:pPr>
                    <w:pStyle w:val="paragraph"/>
                    <w:spacing w:after="0"/>
                    <w:jc w:val="center"/>
                    <w:textAlignment w:val="baseline"/>
                    <w:rPr>
                      <w:rStyle w:val="normaltextrun"/>
                      <w:rFonts w:ascii="Arial" w:hAnsi="Arial" w:cs="Arial"/>
                      <w:sz w:val="18"/>
                      <w:szCs w:val="18"/>
                    </w:rPr>
                  </w:pPr>
                  <w:r>
                    <w:rPr>
                      <w:rStyle w:val="normaltextrun"/>
                      <w:rFonts w:ascii="Arial" w:hAnsi="Arial" w:cs="Arial"/>
                      <w:sz w:val="18"/>
                      <w:szCs w:val="18"/>
                    </w:rPr>
                    <w:t>3</w:t>
                  </w:r>
                </w:p>
              </w:tc>
              <w:tc>
                <w:tcPr>
                  <w:tcW w:w="5019" w:type="dxa"/>
                  <w:shd w:val="clear" w:color="auto" w:fill="auto"/>
                </w:tcPr>
                <w:p w14:paraId="3AC54770" w14:textId="4FF261DF" w:rsidR="00755E03" w:rsidRPr="00D95F0C" w:rsidRDefault="00755E03" w:rsidP="00FB10E8">
                  <w:pPr>
                    <w:pStyle w:val="paragraph"/>
                    <w:spacing w:after="0"/>
                    <w:textAlignment w:val="baseline"/>
                    <w:rPr>
                      <w:rStyle w:val="normaltextrun"/>
                      <w:rFonts w:ascii="Arial" w:hAnsi="Arial" w:cs="Arial"/>
                      <w:sz w:val="18"/>
                      <w:szCs w:val="18"/>
                    </w:rPr>
                  </w:pPr>
                  <w:r w:rsidRPr="00D95F0C">
                    <w:rPr>
                      <w:rStyle w:val="normaltextrun"/>
                      <w:rFonts w:ascii="Arial" w:hAnsi="Arial" w:cs="Arial"/>
                      <w:sz w:val="18"/>
                      <w:szCs w:val="18"/>
                    </w:rPr>
                    <w:t>Report on the developed curriculum for coaches</w:t>
                  </w:r>
                </w:p>
              </w:tc>
              <w:tc>
                <w:tcPr>
                  <w:tcW w:w="964" w:type="dxa"/>
                  <w:vMerge w:val="restart"/>
                  <w:shd w:val="clear" w:color="auto" w:fill="auto"/>
                  <w:vAlign w:val="center"/>
                </w:tcPr>
                <w:p w14:paraId="3D5255DA" w14:textId="1BDFDA9A" w:rsidR="00755E03" w:rsidRPr="00D95F0C" w:rsidRDefault="00755E03" w:rsidP="00FB10E8">
                  <w:pPr>
                    <w:pStyle w:val="paragraph"/>
                    <w:spacing w:after="0"/>
                    <w:jc w:val="center"/>
                    <w:textAlignment w:val="baseline"/>
                    <w:rPr>
                      <w:rStyle w:val="normaltextrun"/>
                      <w:rFonts w:ascii="Arial" w:hAnsi="Arial" w:cs="Arial"/>
                      <w:sz w:val="18"/>
                      <w:szCs w:val="18"/>
                    </w:rPr>
                  </w:pPr>
                  <w:r>
                    <w:rPr>
                      <w:rStyle w:val="normaltextrun"/>
                      <w:rFonts w:ascii="Arial" w:hAnsi="Arial" w:cs="Arial"/>
                      <w:sz w:val="18"/>
                      <w:szCs w:val="18"/>
                    </w:rPr>
                    <w:t>35</w:t>
                  </w:r>
                  <w:r w:rsidRPr="00D95F0C">
                    <w:rPr>
                      <w:rStyle w:val="normaltextrun"/>
                      <w:rFonts w:ascii="Arial" w:hAnsi="Arial" w:cs="Arial"/>
                      <w:sz w:val="18"/>
                      <w:szCs w:val="18"/>
                    </w:rPr>
                    <w:t>% (</w:t>
                  </w:r>
                  <w:r>
                    <w:rPr>
                      <w:rStyle w:val="normaltextrun"/>
                      <w:rFonts w:ascii="Arial" w:hAnsi="Arial" w:cs="Arial"/>
                      <w:sz w:val="18"/>
                      <w:szCs w:val="18"/>
                    </w:rPr>
                    <w:t>40</w:t>
                  </w:r>
                  <w:proofErr w:type="gramStart"/>
                  <w:r w:rsidRPr="00D95F0C">
                    <w:rPr>
                      <w:rStyle w:val="normaltextrun"/>
                      <w:rFonts w:ascii="Arial" w:hAnsi="Arial" w:cs="Arial"/>
                      <w:sz w:val="18"/>
                      <w:szCs w:val="18"/>
                    </w:rPr>
                    <w:t>%)*</w:t>
                  </w:r>
                  <w:proofErr w:type="gramEnd"/>
                </w:p>
              </w:tc>
            </w:tr>
            <w:tr w:rsidR="00755E03" w:rsidRPr="00D95F0C" w14:paraId="3015480E" w14:textId="77777777" w:rsidTr="00D95F0C">
              <w:trPr>
                <w:jc w:val="center"/>
              </w:trPr>
              <w:tc>
                <w:tcPr>
                  <w:tcW w:w="317" w:type="dxa"/>
                  <w:vMerge/>
                  <w:shd w:val="clear" w:color="auto" w:fill="auto"/>
                </w:tcPr>
                <w:p w14:paraId="766CD729" w14:textId="1972FC9E" w:rsidR="00755E03" w:rsidRPr="00D95F0C" w:rsidRDefault="00755E03" w:rsidP="00FB10E8">
                  <w:pPr>
                    <w:pStyle w:val="paragraph"/>
                    <w:spacing w:after="0"/>
                    <w:jc w:val="center"/>
                    <w:textAlignment w:val="baseline"/>
                    <w:rPr>
                      <w:rStyle w:val="normaltextrun"/>
                      <w:rFonts w:ascii="Arial" w:hAnsi="Arial" w:cs="Arial"/>
                      <w:sz w:val="18"/>
                      <w:szCs w:val="18"/>
                    </w:rPr>
                  </w:pPr>
                </w:p>
              </w:tc>
              <w:tc>
                <w:tcPr>
                  <w:tcW w:w="5019" w:type="dxa"/>
                  <w:shd w:val="clear" w:color="auto" w:fill="auto"/>
                </w:tcPr>
                <w:p w14:paraId="4887324F" w14:textId="63553D64" w:rsidR="00755E03" w:rsidRPr="00D95F0C" w:rsidRDefault="00755E03" w:rsidP="00FB10E8">
                  <w:pPr>
                    <w:pStyle w:val="paragraph"/>
                    <w:spacing w:after="0"/>
                    <w:textAlignment w:val="baseline"/>
                    <w:rPr>
                      <w:rStyle w:val="normaltextrun"/>
                      <w:rFonts w:ascii="Arial" w:hAnsi="Arial" w:cs="Arial"/>
                      <w:sz w:val="18"/>
                      <w:szCs w:val="18"/>
                    </w:rPr>
                  </w:pPr>
                  <w:r w:rsidRPr="00D95F0C">
                    <w:rPr>
                      <w:rStyle w:val="normaltextrun"/>
                      <w:rFonts w:ascii="Arial" w:hAnsi="Arial" w:cs="Arial"/>
                      <w:sz w:val="18"/>
                      <w:szCs w:val="18"/>
                    </w:rPr>
                    <w:t>Report on the developed curriculum for ICT Module</w:t>
                  </w:r>
                </w:p>
              </w:tc>
              <w:tc>
                <w:tcPr>
                  <w:tcW w:w="964" w:type="dxa"/>
                  <w:vMerge/>
                  <w:shd w:val="clear" w:color="auto" w:fill="auto"/>
                  <w:vAlign w:val="center"/>
                </w:tcPr>
                <w:p w14:paraId="05A1E8A1" w14:textId="7A4A8C53" w:rsidR="00755E03" w:rsidRPr="00D95F0C" w:rsidRDefault="00755E03" w:rsidP="00930057">
                  <w:pPr>
                    <w:pStyle w:val="paragraph"/>
                    <w:spacing w:after="0"/>
                    <w:jc w:val="center"/>
                    <w:textAlignment w:val="baseline"/>
                    <w:rPr>
                      <w:rStyle w:val="normaltextrun"/>
                      <w:rFonts w:ascii="Arial" w:hAnsi="Arial" w:cs="Arial"/>
                      <w:sz w:val="18"/>
                      <w:szCs w:val="18"/>
                    </w:rPr>
                  </w:pPr>
                </w:p>
              </w:tc>
            </w:tr>
            <w:tr w:rsidR="00755E03" w:rsidRPr="00D95F0C" w14:paraId="499262A6" w14:textId="77777777" w:rsidTr="00D95F0C">
              <w:trPr>
                <w:jc w:val="center"/>
              </w:trPr>
              <w:tc>
                <w:tcPr>
                  <w:tcW w:w="317" w:type="dxa"/>
                  <w:vMerge/>
                  <w:shd w:val="clear" w:color="auto" w:fill="auto"/>
                </w:tcPr>
                <w:p w14:paraId="68DB366A" w14:textId="14158544" w:rsidR="00755E03" w:rsidRPr="00D95F0C" w:rsidRDefault="00755E03" w:rsidP="00FB10E8">
                  <w:pPr>
                    <w:pStyle w:val="paragraph"/>
                    <w:spacing w:after="0"/>
                    <w:jc w:val="center"/>
                    <w:textAlignment w:val="baseline"/>
                    <w:rPr>
                      <w:rStyle w:val="normaltextrun"/>
                      <w:rFonts w:ascii="Arial" w:hAnsi="Arial" w:cs="Arial"/>
                      <w:sz w:val="18"/>
                      <w:szCs w:val="18"/>
                    </w:rPr>
                  </w:pPr>
                </w:p>
              </w:tc>
              <w:tc>
                <w:tcPr>
                  <w:tcW w:w="5019" w:type="dxa"/>
                  <w:shd w:val="clear" w:color="auto" w:fill="auto"/>
                </w:tcPr>
                <w:p w14:paraId="3CC368BC" w14:textId="2D267261" w:rsidR="00755E03" w:rsidRPr="00D95F0C" w:rsidRDefault="00755E03" w:rsidP="00FB10E8">
                  <w:pPr>
                    <w:pStyle w:val="paragraph"/>
                    <w:spacing w:after="0"/>
                    <w:textAlignment w:val="baseline"/>
                    <w:rPr>
                      <w:rStyle w:val="normaltextrun"/>
                      <w:rFonts w:ascii="Arial" w:hAnsi="Arial" w:cs="Arial"/>
                      <w:sz w:val="18"/>
                      <w:szCs w:val="18"/>
                    </w:rPr>
                  </w:pPr>
                  <w:r w:rsidRPr="00D95F0C">
                    <w:rPr>
                      <w:rStyle w:val="normaltextrun"/>
                      <w:rFonts w:ascii="Arial" w:hAnsi="Arial" w:cs="Arial"/>
                      <w:sz w:val="18"/>
                      <w:szCs w:val="18"/>
                    </w:rPr>
                    <w:t>Report on the developed curriculum for Digital Marketing Module</w:t>
                  </w:r>
                </w:p>
              </w:tc>
              <w:tc>
                <w:tcPr>
                  <w:tcW w:w="964" w:type="dxa"/>
                  <w:vMerge/>
                  <w:shd w:val="clear" w:color="auto" w:fill="auto"/>
                  <w:vAlign w:val="center"/>
                </w:tcPr>
                <w:p w14:paraId="2F95C12D" w14:textId="18F64F48" w:rsidR="00755E03" w:rsidRPr="00D95F0C" w:rsidRDefault="00755E03" w:rsidP="00FB10E8">
                  <w:pPr>
                    <w:pStyle w:val="paragraph"/>
                    <w:spacing w:after="0"/>
                    <w:jc w:val="center"/>
                    <w:textAlignment w:val="baseline"/>
                    <w:rPr>
                      <w:rStyle w:val="normaltextrun"/>
                      <w:rFonts w:ascii="Arial" w:hAnsi="Arial" w:cs="Arial"/>
                      <w:sz w:val="18"/>
                      <w:szCs w:val="18"/>
                    </w:rPr>
                  </w:pPr>
                </w:p>
              </w:tc>
            </w:tr>
            <w:tr w:rsidR="004E25DB" w:rsidRPr="00D95F0C" w14:paraId="5AAB9477" w14:textId="77777777" w:rsidTr="00D95F0C">
              <w:trPr>
                <w:jc w:val="center"/>
              </w:trPr>
              <w:tc>
                <w:tcPr>
                  <w:tcW w:w="317" w:type="dxa"/>
                  <w:shd w:val="clear" w:color="auto" w:fill="auto"/>
                </w:tcPr>
                <w:p w14:paraId="1D6C6735" w14:textId="067E8EF6" w:rsidR="004E25DB" w:rsidRPr="00D95F0C" w:rsidRDefault="00755E03" w:rsidP="00FB10E8">
                  <w:pPr>
                    <w:pStyle w:val="paragraph"/>
                    <w:spacing w:after="0"/>
                    <w:jc w:val="center"/>
                    <w:textAlignment w:val="baseline"/>
                    <w:rPr>
                      <w:rStyle w:val="normaltextrun"/>
                      <w:rFonts w:ascii="Arial" w:hAnsi="Arial" w:cs="Arial"/>
                      <w:sz w:val="18"/>
                      <w:szCs w:val="18"/>
                    </w:rPr>
                  </w:pPr>
                  <w:r>
                    <w:rPr>
                      <w:rStyle w:val="normaltextrun"/>
                      <w:rFonts w:ascii="Arial" w:hAnsi="Arial" w:cs="Arial"/>
                      <w:sz w:val="18"/>
                      <w:szCs w:val="18"/>
                    </w:rPr>
                    <w:t>4</w:t>
                  </w:r>
                </w:p>
              </w:tc>
              <w:tc>
                <w:tcPr>
                  <w:tcW w:w="5019" w:type="dxa"/>
                  <w:shd w:val="clear" w:color="auto" w:fill="auto"/>
                </w:tcPr>
                <w:p w14:paraId="62C0236F" w14:textId="42BDAE97" w:rsidR="004E25DB" w:rsidRPr="00D95F0C" w:rsidRDefault="004E25DB" w:rsidP="00FB10E8">
                  <w:pPr>
                    <w:pStyle w:val="paragraph"/>
                    <w:spacing w:after="0"/>
                    <w:textAlignment w:val="baseline"/>
                    <w:rPr>
                      <w:rStyle w:val="normaltextrun"/>
                      <w:rFonts w:ascii="Arial" w:hAnsi="Arial" w:cs="Arial"/>
                      <w:sz w:val="18"/>
                      <w:szCs w:val="18"/>
                    </w:rPr>
                  </w:pPr>
                  <w:r w:rsidRPr="00D95F0C">
                    <w:rPr>
                      <w:rStyle w:val="normaltextrun"/>
                      <w:rFonts w:ascii="Arial" w:hAnsi="Arial" w:cs="Arial"/>
                      <w:sz w:val="18"/>
                      <w:szCs w:val="18"/>
                    </w:rPr>
                    <w:t>Training report on the successfully conducted Training of Trainers (</w:t>
                  </w:r>
                  <w:proofErr w:type="spellStart"/>
                  <w:r w:rsidRPr="00D95F0C">
                    <w:rPr>
                      <w:rStyle w:val="normaltextrun"/>
                      <w:rFonts w:ascii="Arial" w:hAnsi="Arial" w:cs="Arial"/>
                      <w:sz w:val="18"/>
                      <w:szCs w:val="18"/>
                    </w:rPr>
                    <w:t>ToT</w:t>
                  </w:r>
                  <w:proofErr w:type="spellEnd"/>
                  <w:r w:rsidRPr="00D95F0C">
                    <w:rPr>
                      <w:rStyle w:val="normaltextrun"/>
                      <w:rFonts w:ascii="Arial" w:hAnsi="Arial" w:cs="Arial"/>
                      <w:sz w:val="18"/>
                      <w:szCs w:val="18"/>
                    </w:rPr>
                    <w:t>) on Developed Curriculums for ICT and Digital Marketing Modules</w:t>
                  </w:r>
                </w:p>
              </w:tc>
              <w:tc>
                <w:tcPr>
                  <w:tcW w:w="964" w:type="dxa"/>
                  <w:shd w:val="clear" w:color="auto" w:fill="auto"/>
                  <w:vAlign w:val="center"/>
                </w:tcPr>
                <w:p w14:paraId="001C4899" w14:textId="376740DA" w:rsidR="004E25DB" w:rsidRPr="00D95F0C" w:rsidRDefault="002E5DCF" w:rsidP="00930057">
                  <w:pPr>
                    <w:pStyle w:val="paragraph"/>
                    <w:spacing w:after="0"/>
                    <w:jc w:val="center"/>
                    <w:textAlignment w:val="baseline"/>
                    <w:rPr>
                      <w:rStyle w:val="normaltextrun"/>
                      <w:rFonts w:ascii="Arial" w:hAnsi="Arial" w:cs="Arial"/>
                      <w:sz w:val="18"/>
                      <w:szCs w:val="18"/>
                    </w:rPr>
                  </w:pPr>
                  <w:r w:rsidRPr="00D95F0C">
                    <w:rPr>
                      <w:rStyle w:val="normaltextrun"/>
                      <w:rFonts w:ascii="Arial" w:hAnsi="Arial" w:cs="Arial"/>
                      <w:sz w:val="18"/>
                      <w:szCs w:val="18"/>
                    </w:rPr>
                    <w:t>15</w:t>
                  </w:r>
                  <w:r w:rsidR="00930057" w:rsidRPr="00D95F0C">
                    <w:rPr>
                      <w:rStyle w:val="normaltextrun"/>
                      <w:rFonts w:ascii="Arial" w:hAnsi="Arial" w:cs="Arial"/>
                      <w:sz w:val="18"/>
                      <w:szCs w:val="18"/>
                    </w:rPr>
                    <w:t>% (20</w:t>
                  </w:r>
                  <w:proofErr w:type="gramStart"/>
                  <w:r w:rsidR="00930057" w:rsidRPr="00D95F0C">
                    <w:rPr>
                      <w:rStyle w:val="normaltextrun"/>
                      <w:rFonts w:ascii="Arial" w:hAnsi="Arial" w:cs="Arial"/>
                      <w:sz w:val="18"/>
                      <w:szCs w:val="18"/>
                    </w:rPr>
                    <w:t>%)*</w:t>
                  </w:r>
                  <w:proofErr w:type="gramEnd"/>
                </w:p>
              </w:tc>
            </w:tr>
            <w:tr w:rsidR="00BD3C55" w:rsidRPr="00D95F0C" w14:paraId="47ED7F61" w14:textId="77777777" w:rsidTr="00755E03">
              <w:trPr>
                <w:jc w:val="center"/>
              </w:trPr>
              <w:tc>
                <w:tcPr>
                  <w:tcW w:w="317" w:type="dxa"/>
                  <w:shd w:val="clear" w:color="auto" w:fill="auto"/>
                  <w:vAlign w:val="center"/>
                </w:tcPr>
                <w:p w14:paraId="3192B3CD" w14:textId="77777777" w:rsidR="00BD3C55" w:rsidRPr="00D95F0C" w:rsidRDefault="00BD3C55" w:rsidP="00755E03">
                  <w:pPr>
                    <w:pStyle w:val="paragraph"/>
                    <w:spacing w:after="0"/>
                    <w:textAlignment w:val="baseline"/>
                    <w:rPr>
                      <w:rStyle w:val="normaltextrun"/>
                      <w:rFonts w:ascii="Arial" w:hAnsi="Arial" w:cs="Arial"/>
                      <w:sz w:val="18"/>
                      <w:szCs w:val="18"/>
                    </w:rPr>
                  </w:pPr>
                  <w:r w:rsidRPr="00D95F0C">
                    <w:rPr>
                      <w:rStyle w:val="normaltextrun"/>
                      <w:rFonts w:ascii="Arial" w:hAnsi="Arial" w:cs="Arial"/>
                      <w:sz w:val="18"/>
                      <w:szCs w:val="18"/>
                    </w:rPr>
                    <w:t>5</w:t>
                  </w:r>
                </w:p>
              </w:tc>
              <w:tc>
                <w:tcPr>
                  <w:tcW w:w="5019" w:type="dxa"/>
                  <w:shd w:val="clear" w:color="auto" w:fill="auto"/>
                  <w:vAlign w:val="center"/>
                </w:tcPr>
                <w:p w14:paraId="64087CD6" w14:textId="6AD86995" w:rsidR="00BD3C55" w:rsidRPr="00D95F0C" w:rsidRDefault="004E25DB" w:rsidP="00755E03">
                  <w:pPr>
                    <w:pStyle w:val="paragraph"/>
                    <w:spacing w:after="0"/>
                    <w:textAlignment w:val="baseline"/>
                    <w:rPr>
                      <w:rStyle w:val="normaltextrun"/>
                      <w:rFonts w:ascii="Arial" w:hAnsi="Arial" w:cs="Arial"/>
                      <w:sz w:val="18"/>
                      <w:szCs w:val="18"/>
                    </w:rPr>
                  </w:pPr>
                  <w:r w:rsidRPr="00D95F0C">
                    <w:rPr>
                      <w:rStyle w:val="normaltextrun"/>
                      <w:rFonts w:ascii="Arial" w:hAnsi="Arial" w:cs="Arial"/>
                      <w:sz w:val="18"/>
                      <w:szCs w:val="18"/>
                    </w:rPr>
                    <w:t>Report on the developed curriculum for Soft Skills</w:t>
                  </w:r>
                </w:p>
              </w:tc>
              <w:tc>
                <w:tcPr>
                  <w:tcW w:w="964" w:type="dxa"/>
                  <w:shd w:val="clear" w:color="auto" w:fill="auto"/>
                  <w:vAlign w:val="center"/>
                </w:tcPr>
                <w:p w14:paraId="34AA14E1" w14:textId="5B90AE54" w:rsidR="00BD3C55" w:rsidRPr="00D95F0C" w:rsidRDefault="002E6AB4" w:rsidP="000C1D23">
                  <w:pPr>
                    <w:pStyle w:val="paragraph"/>
                    <w:spacing w:after="0"/>
                    <w:jc w:val="center"/>
                    <w:textAlignment w:val="baseline"/>
                    <w:rPr>
                      <w:rStyle w:val="normaltextrun"/>
                      <w:rFonts w:ascii="Arial" w:hAnsi="Arial" w:cs="Arial"/>
                      <w:sz w:val="18"/>
                      <w:szCs w:val="18"/>
                    </w:rPr>
                  </w:pPr>
                  <w:r w:rsidRPr="00D95F0C">
                    <w:rPr>
                      <w:rStyle w:val="normaltextrun"/>
                      <w:rFonts w:ascii="Arial" w:hAnsi="Arial" w:cs="Arial"/>
                      <w:sz w:val="18"/>
                      <w:szCs w:val="18"/>
                    </w:rPr>
                    <w:t>1</w:t>
                  </w:r>
                  <w:r w:rsidR="00AA19B1" w:rsidRPr="00D95F0C">
                    <w:rPr>
                      <w:rStyle w:val="normaltextrun"/>
                      <w:rFonts w:ascii="Arial" w:hAnsi="Arial" w:cs="Arial"/>
                      <w:sz w:val="18"/>
                      <w:szCs w:val="18"/>
                    </w:rPr>
                    <w:t>0</w:t>
                  </w:r>
                  <w:r w:rsidR="00BD3C55" w:rsidRPr="00D95F0C">
                    <w:rPr>
                      <w:rStyle w:val="normaltextrun"/>
                      <w:rFonts w:ascii="Arial" w:hAnsi="Arial" w:cs="Arial"/>
                      <w:sz w:val="18"/>
                      <w:szCs w:val="18"/>
                    </w:rPr>
                    <w:t>%</w:t>
                  </w:r>
                  <w:r w:rsidR="00BD3C55" w:rsidRPr="00D95F0C">
                    <w:rPr>
                      <w:rStyle w:val="normaltextrun"/>
                      <w:rFonts w:ascii="Arial" w:hAnsi="Arial" w:cs="Arial"/>
                      <w:sz w:val="18"/>
                      <w:szCs w:val="18"/>
                    </w:rPr>
                    <w:br/>
                    <w:t>(</w:t>
                  </w:r>
                  <w:r w:rsidR="00517DAA">
                    <w:rPr>
                      <w:rStyle w:val="normaltextrun"/>
                      <w:rFonts w:ascii="Arial" w:hAnsi="Arial" w:cs="Arial"/>
                      <w:sz w:val="18"/>
                      <w:szCs w:val="18"/>
                    </w:rPr>
                    <w:t>10</w:t>
                  </w:r>
                  <w:proofErr w:type="gramStart"/>
                  <w:r w:rsidR="00BD3C55" w:rsidRPr="00D95F0C">
                    <w:rPr>
                      <w:rStyle w:val="normaltextrun"/>
                      <w:rFonts w:ascii="Arial" w:hAnsi="Arial" w:cs="Arial"/>
                      <w:sz w:val="18"/>
                      <w:szCs w:val="18"/>
                    </w:rPr>
                    <w:t>%)*</w:t>
                  </w:r>
                  <w:proofErr w:type="gramEnd"/>
                </w:p>
              </w:tc>
            </w:tr>
            <w:tr w:rsidR="00BD3C55" w:rsidRPr="001C32CB" w14:paraId="21D1E629" w14:textId="77777777" w:rsidTr="00D95F0C">
              <w:trPr>
                <w:jc w:val="center"/>
              </w:trPr>
              <w:tc>
                <w:tcPr>
                  <w:tcW w:w="317" w:type="dxa"/>
                  <w:shd w:val="clear" w:color="auto" w:fill="auto"/>
                </w:tcPr>
                <w:p w14:paraId="3C48F8CB" w14:textId="77777777" w:rsidR="00BD3C55" w:rsidRPr="00D95F0C" w:rsidRDefault="00BD3C55" w:rsidP="00FB10E8">
                  <w:pPr>
                    <w:pStyle w:val="paragraph"/>
                    <w:spacing w:after="0"/>
                    <w:jc w:val="center"/>
                    <w:textAlignment w:val="baseline"/>
                    <w:rPr>
                      <w:rStyle w:val="normaltextrun"/>
                      <w:rFonts w:ascii="Arial" w:hAnsi="Arial" w:cs="Arial"/>
                      <w:sz w:val="18"/>
                      <w:szCs w:val="18"/>
                    </w:rPr>
                  </w:pPr>
                  <w:r w:rsidRPr="00D95F0C">
                    <w:rPr>
                      <w:rStyle w:val="normaltextrun"/>
                      <w:rFonts w:ascii="Arial" w:hAnsi="Arial" w:cs="Arial"/>
                      <w:sz w:val="18"/>
                      <w:szCs w:val="18"/>
                    </w:rPr>
                    <w:t>6</w:t>
                  </w:r>
                </w:p>
              </w:tc>
              <w:tc>
                <w:tcPr>
                  <w:tcW w:w="5019" w:type="dxa"/>
                  <w:shd w:val="clear" w:color="auto" w:fill="auto"/>
                </w:tcPr>
                <w:p w14:paraId="567D539E" w14:textId="2D7BEEB0" w:rsidR="00BD3C55" w:rsidRPr="00D95F0C" w:rsidRDefault="004E25DB" w:rsidP="00FB10E8">
                  <w:pPr>
                    <w:pStyle w:val="paragraph"/>
                    <w:spacing w:after="0"/>
                    <w:textAlignment w:val="baseline"/>
                    <w:rPr>
                      <w:rStyle w:val="normaltextrun"/>
                      <w:rFonts w:ascii="Arial" w:hAnsi="Arial" w:cs="Arial"/>
                      <w:sz w:val="18"/>
                      <w:szCs w:val="18"/>
                    </w:rPr>
                  </w:pPr>
                  <w:r w:rsidRPr="00D95F0C">
                    <w:rPr>
                      <w:rStyle w:val="normaltextrun"/>
                      <w:rFonts w:ascii="Arial" w:hAnsi="Arial" w:cs="Arial"/>
                      <w:sz w:val="18"/>
                      <w:szCs w:val="18"/>
                    </w:rPr>
                    <w:t>A final report summarizing the results of capacity-building activities for all tasks under this assignment and include results from the conducted training effectiveness survey. The report should also include lessons learned, and recommendations for future improvements.</w:t>
                  </w:r>
                </w:p>
              </w:tc>
              <w:tc>
                <w:tcPr>
                  <w:tcW w:w="964" w:type="dxa"/>
                  <w:shd w:val="clear" w:color="auto" w:fill="auto"/>
                  <w:vAlign w:val="center"/>
                </w:tcPr>
                <w:p w14:paraId="20FDC65E" w14:textId="147D8DE3" w:rsidR="00BD3C55" w:rsidRPr="002E6AB4" w:rsidRDefault="00BD3C55" w:rsidP="00673849">
                  <w:pPr>
                    <w:pStyle w:val="paragraph"/>
                    <w:spacing w:after="0"/>
                    <w:jc w:val="center"/>
                    <w:textAlignment w:val="baseline"/>
                    <w:rPr>
                      <w:rStyle w:val="normaltextrun"/>
                      <w:rFonts w:ascii="Arial" w:hAnsi="Arial" w:cs="Arial"/>
                      <w:sz w:val="18"/>
                      <w:szCs w:val="18"/>
                    </w:rPr>
                  </w:pPr>
                  <w:r w:rsidRPr="00D95F0C">
                    <w:rPr>
                      <w:rStyle w:val="normaltextrun"/>
                      <w:rFonts w:ascii="Arial" w:hAnsi="Arial" w:cs="Arial"/>
                      <w:sz w:val="18"/>
                      <w:szCs w:val="18"/>
                    </w:rPr>
                    <w:t>10%</w:t>
                  </w:r>
                  <w:r w:rsidRPr="00D95F0C">
                    <w:rPr>
                      <w:rStyle w:val="normaltextrun"/>
                      <w:rFonts w:ascii="Arial" w:hAnsi="Arial" w:cs="Arial"/>
                      <w:sz w:val="18"/>
                      <w:szCs w:val="18"/>
                    </w:rPr>
                    <w:br/>
                    <w:t>(1</w:t>
                  </w:r>
                  <w:r w:rsidR="002E6AB4" w:rsidRPr="00D95F0C">
                    <w:rPr>
                      <w:rStyle w:val="normaltextrun"/>
                      <w:rFonts w:ascii="Arial" w:hAnsi="Arial" w:cs="Arial"/>
                      <w:sz w:val="18"/>
                      <w:szCs w:val="18"/>
                    </w:rPr>
                    <w:t>0</w:t>
                  </w:r>
                  <w:proofErr w:type="gramStart"/>
                  <w:r w:rsidRPr="00D95F0C">
                    <w:rPr>
                      <w:rStyle w:val="normaltextrun"/>
                      <w:rFonts w:ascii="Arial" w:hAnsi="Arial" w:cs="Arial"/>
                      <w:sz w:val="18"/>
                      <w:szCs w:val="18"/>
                    </w:rPr>
                    <w:t>%)*</w:t>
                  </w:r>
                  <w:proofErr w:type="gramEnd"/>
                </w:p>
              </w:tc>
            </w:tr>
          </w:tbl>
          <w:p w14:paraId="4993683F" w14:textId="1ACB672F" w:rsidR="006F5EDD" w:rsidRPr="0054667D" w:rsidRDefault="00F80203" w:rsidP="00460DB4">
            <w:pPr>
              <w:pStyle w:val="BankNormal"/>
              <w:tabs>
                <w:tab w:val="left" w:pos="3346"/>
                <w:tab w:val="left" w:pos="4246"/>
                <w:tab w:val="right" w:pos="7218"/>
              </w:tabs>
              <w:spacing w:before="120" w:after="120"/>
              <w:jc w:val="both"/>
              <w:rPr>
                <w:noProof/>
                <w:lang w:val="en-GB"/>
              </w:rPr>
            </w:pPr>
            <w:r>
              <w:rPr>
                <w:noProof/>
                <w:lang w:val="en-GB"/>
              </w:rPr>
              <w:t>*</w:t>
            </w:r>
            <w:r w:rsidRPr="002E6AB4">
              <w:rPr>
                <w:noProof/>
                <w:sz w:val="18"/>
                <w:szCs w:val="18"/>
                <w:lang w:val="en-GB"/>
              </w:rPr>
              <w:t xml:space="preserve">In case </w:t>
            </w:r>
            <w:r w:rsidR="00710F6F" w:rsidRPr="002E6AB4">
              <w:rPr>
                <w:noProof/>
                <w:sz w:val="18"/>
                <w:szCs w:val="18"/>
                <w:lang w:val="en-GB"/>
              </w:rPr>
              <w:t>the Consultant does not opt for the advance payment</w:t>
            </w:r>
            <w:r w:rsidR="00997574" w:rsidRPr="002E6AB4">
              <w:rPr>
                <w:noProof/>
                <w:sz w:val="18"/>
                <w:szCs w:val="18"/>
                <w:lang w:val="en-GB"/>
              </w:rPr>
              <w:t xml:space="preserve">. </w:t>
            </w:r>
          </w:p>
        </w:tc>
      </w:tr>
      <w:tr w:rsidR="006F5EDD" w:rsidRPr="006F3966" w14:paraId="4F1CB63A" w14:textId="77777777" w:rsidTr="00694359">
        <w:tblPrEx>
          <w:tblCellMar>
            <w:top w:w="0" w:type="dxa"/>
            <w:bottom w:w="0" w:type="dxa"/>
            <w:right w:w="142" w:type="dxa"/>
          </w:tblCellMar>
        </w:tblPrEx>
        <w:tc>
          <w:tcPr>
            <w:tcW w:w="1442" w:type="dxa"/>
            <w:tcBorders>
              <w:top w:val="single" w:sz="4" w:space="0" w:color="000000"/>
              <w:left w:val="single" w:sz="4" w:space="0" w:color="000000"/>
              <w:bottom w:val="single" w:sz="4" w:space="0" w:color="000000"/>
            </w:tcBorders>
            <w:shd w:val="clear" w:color="auto" w:fill="auto"/>
          </w:tcPr>
          <w:p w14:paraId="735D48BF" w14:textId="77777777" w:rsidR="006F5EDD" w:rsidRPr="00681B0A" w:rsidRDefault="006F5EDD" w:rsidP="00BF774F">
            <w:pPr>
              <w:spacing w:before="120" w:after="120"/>
              <w:rPr>
                <w:b/>
                <w:bCs/>
                <w:noProof/>
                <w:lang w:val="en-GB"/>
              </w:rPr>
            </w:pPr>
            <w:r>
              <w:rPr>
                <w:b/>
                <w:bCs/>
                <w:noProof/>
                <w:lang w:val="en-GB"/>
              </w:rPr>
              <w:t>14.6</w:t>
            </w:r>
          </w:p>
        </w:tc>
        <w:tc>
          <w:tcPr>
            <w:tcW w:w="7571" w:type="dxa"/>
            <w:tcBorders>
              <w:top w:val="single" w:sz="4" w:space="0" w:color="000000"/>
              <w:left w:val="single" w:sz="4" w:space="0" w:color="000000"/>
              <w:bottom w:val="single" w:sz="6" w:space="0" w:color="000000"/>
              <w:right w:val="single" w:sz="4" w:space="0" w:color="000000"/>
            </w:tcBorders>
            <w:shd w:val="clear" w:color="auto" w:fill="auto"/>
          </w:tcPr>
          <w:p w14:paraId="5CBCB947" w14:textId="77777777" w:rsidR="006F5EDD" w:rsidRPr="00747442" w:rsidRDefault="006F5EDD" w:rsidP="00BF774F">
            <w:pPr>
              <w:pStyle w:val="BankNormal"/>
              <w:tabs>
                <w:tab w:val="left" w:pos="3346"/>
                <w:tab w:val="left" w:pos="4246"/>
                <w:tab w:val="right" w:pos="7218"/>
              </w:tabs>
              <w:spacing w:before="120" w:after="120"/>
              <w:rPr>
                <w:i/>
                <w:noProof/>
                <w:szCs w:val="24"/>
                <w:lang w:val="en-GB"/>
              </w:rPr>
            </w:pPr>
            <w:r w:rsidRPr="00747442">
              <w:rPr>
                <w:noProof/>
                <w:lang w:val="en-GB"/>
              </w:rPr>
              <w:t>Not applicable</w:t>
            </w:r>
          </w:p>
        </w:tc>
      </w:tr>
      <w:tr w:rsidR="006F5EDD" w:rsidRPr="000736B2" w14:paraId="3F20527F" w14:textId="77777777" w:rsidTr="00694359">
        <w:tblPrEx>
          <w:tblCellMar>
            <w:top w:w="85" w:type="dxa"/>
            <w:bottom w:w="142" w:type="dxa"/>
            <w:right w:w="142" w:type="dxa"/>
          </w:tblCellMar>
        </w:tblPrEx>
        <w:tc>
          <w:tcPr>
            <w:tcW w:w="9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15042D2" w14:textId="77777777" w:rsidR="006F5EDD" w:rsidRPr="00403018" w:rsidRDefault="006F5EDD" w:rsidP="00BF774F">
            <w:pPr>
              <w:pStyle w:val="BankNormal"/>
              <w:tabs>
                <w:tab w:val="left" w:pos="3346"/>
                <w:tab w:val="left" w:pos="4246"/>
                <w:tab w:val="right" w:pos="7218"/>
              </w:tabs>
              <w:spacing w:before="120" w:after="120"/>
              <w:jc w:val="center"/>
              <w:rPr>
                <w:noProof/>
                <w:lang w:val="en-GB"/>
              </w:rPr>
            </w:pPr>
            <w:r w:rsidRPr="00403018">
              <w:rPr>
                <w:b/>
                <w:noProof/>
                <w:szCs w:val="24"/>
                <w:lang w:val="en-GB"/>
              </w:rPr>
              <w:lastRenderedPageBreak/>
              <w:t>C.  Submission, Opening and Evaluation</w:t>
            </w:r>
          </w:p>
        </w:tc>
      </w:tr>
      <w:tr w:rsidR="006F5EDD" w:rsidRPr="000736B2" w14:paraId="4ADE1499" w14:textId="77777777" w:rsidTr="00694359">
        <w:tblPrEx>
          <w:tblCellMar>
            <w:top w:w="0" w:type="dxa"/>
            <w:bottom w:w="0" w:type="dxa"/>
            <w:right w:w="142" w:type="dxa"/>
          </w:tblCellMar>
        </w:tblPrEx>
        <w:tc>
          <w:tcPr>
            <w:tcW w:w="1442" w:type="dxa"/>
            <w:tcBorders>
              <w:top w:val="single" w:sz="4" w:space="0" w:color="000000"/>
              <w:left w:val="single" w:sz="4" w:space="0" w:color="000000"/>
              <w:bottom w:val="single" w:sz="4" w:space="0" w:color="000000"/>
            </w:tcBorders>
            <w:shd w:val="clear" w:color="auto" w:fill="auto"/>
          </w:tcPr>
          <w:p w14:paraId="5609B4AB" w14:textId="77777777" w:rsidR="006F5EDD" w:rsidRPr="00403018" w:rsidRDefault="006F5EDD" w:rsidP="00BF774F">
            <w:pPr>
              <w:spacing w:before="120" w:after="120"/>
              <w:rPr>
                <w:b/>
                <w:bCs/>
                <w:noProof/>
                <w:lang w:val="en-GB"/>
              </w:rPr>
            </w:pPr>
            <w:r w:rsidRPr="00403018">
              <w:rPr>
                <w:b/>
                <w:bCs/>
                <w:noProof/>
                <w:lang w:val="en-GB"/>
              </w:rPr>
              <w:t>1</w:t>
            </w:r>
            <w:r>
              <w:rPr>
                <w:b/>
                <w:bCs/>
                <w:noProof/>
                <w:lang w:val="en-GB"/>
              </w:rPr>
              <w:t>5</w:t>
            </w:r>
            <w:r w:rsidRPr="00403018">
              <w:rPr>
                <w:b/>
                <w:bCs/>
                <w:noProof/>
                <w:lang w:val="en-GB"/>
              </w:rPr>
              <w:t>.4</w:t>
            </w:r>
          </w:p>
        </w:tc>
        <w:tc>
          <w:tcPr>
            <w:tcW w:w="7571" w:type="dxa"/>
            <w:tcBorders>
              <w:top w:val="single" w:sz="4" w:space="0" w:color="000000"/>
              <w:left w:val="single" w:sz="4" w:space="0" w:color="000000"/>
              <w:bottom w:val="single" w:sz="4" w:space="0" w:color="000000"/>
              <w:right w:val="single" w:sz="4" w:space="0" w:color="000000"/>
            </w:tcBorders>
            <w:shd w:val="clear" w:color="auto" w:fill="auto"/>
          </w:tcPr>
          <w:p w14:paraId="4D64D87D" w14:textId="77777777" w:rsidR="006F5EDD" w:rsidRPr="00A747B7" w:rsidRDefault="006F5EDD" w:rsidP="00BF774F">
            <w:pPr>
              <w:pStyle w:val="FarbigeListe-Akzent11"/>
              <w:spacing w:before="120" w:after="120"/>
              <w:ind w:left="0"/>
              <w:contextualSpacing w:val="0"/>
              <w:jc w:val="both"/>
              <w:rPr>
                <w:lang w:val="en-US"/>
              </w:rPr>
            </w:pPr>
            <w:r w:rsidRPr="00A747B7">
              <w:rPr>
                <w:lang w:val="en-US"/>
              </w:rPr>
              <w:t>The Consultant shall submit the Proposal as follows:</w:t>
            </w:r>
          </w:p>
          <w:p w14:paraId="30D2217B" w14:textId="155EB7DF" w:rsidR="006F5EDD" w:rsidRPr="00403018" w:rsidRDefault="00B35168" w:rsidP="00F95BA2">
            <w:pPr>
              <w:pStyle w:val="BankNormal"/>
              <w:numPr>
                <w:ilvl w:val="0"/>
                <w:numId w:val="32"/>
              </w:numPr>
              <w:tabs>
                <w:tab w:val="left" w:pos="4426"/>
                <w:tab w:val="right" w:pos="7218"/>
              </w:tabs>
              <w:spacing w:before="120" w:after="120"/>
              <w:rPr>
                <w:noProof/>
                <w:szCs w:val="24"/>
                <w:lang w:val="en-GB"/>
              </w:rPr>
            </w:pPr>
            <w:r>
              <w:rPr>
                <w:noProof/>
                <w:szCs w:val="24"/>
                <w:lang w:val="en-GB"/>
              </w:rPr>
              <w:t>T</w:t>
            </w:r>
            <w:r w:rsidR="006F5EDD" w:rsidRPr="00403018">
              <w:rPr>
                <w:noProof/>
                <w:szCs w:val="24"/>
                <w:lang w:val="en-GB"/>
              </w:rPr>
              <w:t xml:space="preserve">echnical Proposal: one (1) original and </w:t>
            </w:r>
            <w:r w:rsidR="00077356" w:rsidRPr="00460DB4">
              <w:rPr>
                <w:iCs/>
                <w:noProof/>
                <w:szCs w:val="24"/>
                <w:lang w:val="en-GB"/>
              </w:rPr>
              <w:t xml:space="preserve">one (1) </w:t>
            </w:r>
            <w:r w:rsidR="006F5EDD" w:rsidRPr="00077356">
              <w:rPr>
                <w:iCs/>
                <w:noProof/>
                <w:szCs w:val="24"/>
                <w:lang w:val="en-GB"/>
              </w:rPr>
              <w:t>copy</w:t>
            </w:r>
            <w:r w:rsidR="006F5EDD" w:rsidRPr="00403018">
              <w:rPr>
                <w:noProof/>
                <w:szCs w:val="24"/>
                <w:lang w:val="en-GB"/>
              </w:rPr>
              <w:t>, each as hard copy;</w:t>
            </w:r>
          </w:p>
          <w:p w14:paraId="085B3F02" w14:textId="40DF9898" w:rsidR="006F5EDD" w:rsidRPr="00403018" w:rsidRDefault="006F5EDD" w:rsidP="00F95BA2">
            <w:pPr>
              <w:pStyle w:val="BankNormal"/>
              <w:numPr>
                <w:ilvl w:val="0"/>
                <w:numId w:val="32"/>
              </w:numPr>
              <w:tabs>
                <w:tab w:val="left" w:pos="4426"/>
                <w:tab w:val="right" w:pos="7218"/>
              </w:tabs>
              <w:spacing w:before="120" w:after="120"/>
              <w:rPr>
                <w:noProof/>
                <w:lang w:val="en-GB"/>
              </w:rPr>
            </w:pPr>
            <w:r w:rsidRPr="00403018">
              <w:rPr>
                <w:noProof/>
                <w:szCs w:val="24"/>
                <w:lang w:val="en-GB"/>
              </w:rPr>
              <w:t xml:space="preserve">Financial Proposal: one (1) original and </w:t>
            </w:r>
            <w:r w:rsidR="00077356" w:rsidRPr="00077356">
              <w:rPr>
                <w:noProof/>
                <w:szCs w:val="24"/>
                <w:lang w:val="en-GB"/>
              </w:rPr>
              <w:t>one (</w:t>
            </w:r>
            <w:r w:rsidRPr="00664B79">
              <w:rPr>
                <w:noProof/>
                <w:szCs w:val="24"/>
                <w:lang w:val="en-GB"/>
              </w:rPr>
              <w:t>1</w:t>
            </w:r>
            <w:r w:rsidR="00077356" w:rsidRPr="00664B79">
              <w:rPr>
                <w:noProof/>
                <w:szCs w:val="24"/>
                <w:lang w:val="en-GB"/>
              </w:rPr>
              <w:t>)</w:t>
            </w:r>
            <w:r w:rsidRPr="00077356">
              <w:rPr>
                <w:noProof/>
                <w:szCs w:val="24"/>
                <w:lang w:val="en-GB"/>
              </w:rPr>
              <w:t xml:space="preserve"> copy</w:t>
            </w:r>
            <w:r w:rsidRPr="00403018">
              <w:rPr>
                <w:noProof/>
                <w:szCs w:val="24"/>
                <w:lang w:val="en-GB"/>
              </w:rPr>
              <w:t>, each as hard copy.</w:t>
            </w:r>
          </w:p>
          <w:p w14:paraId="2F8CE29B" w14:textId="38DC8BB1" w:rsidR="006F5EDD" w:rsidRPr="00934589" w:rsidRDefault="006F5EDD" w:rsidP="00BF774F">
            <w:pPr>
              <w:tabs>
                <w:tab w:val="right" w:pos="7218"/>
              </w:tabs>
              <w:spacing w:before="120" w:after="120"/>
              <w:rPr>
                <w:i/>
                <w:noProof/>
                <w:szCs w:val="22"/>
                <w:lang w:val="en-GB"/>
              </w:rPr>
            </w:pPr>
            <w:r w:rsidRPr="00403018">
              <w:rPr>
                <w:noProof/>
                <w:szCs w:val="22"/>
                <w:lang w:val="en-GB"/>
              </w:rPr>
              <w:t xml:space="preserve">Each original and copy of the </w:t>
            </w:r>
            <w:r w:rsidR="005E406E">
              <w:rPr>
                <w:noProof/>
                <w:szCs w:val="22"/>
                <w:lang w:val="en-GB"/>
              </w:rPr>
              <w:t xml:space="preserve">Qualification Forms, </w:t>
            </w:r>
            <w:r w:rsidRPr="00403018">
              <w:rPr>
                <w:noProof/>
                <w:szCs w:val="22"/>
                <w:lang w:val="en-GB"/>
              </w:rPr>
              <w:t>Technical and Financial Proposal shall include a soft copy as unalterable and printable PDF file on CD or DVD disk, marked accordingly.</w:t>
            </w:r>
          </w:p>
        </w:tc>
      </w:tr>
      <w:tr w:rsidR="006F5EDD" w:rsidRPr="000736B2" w14:paraId="32CE98A2" w14:textId="77777777" w:rsidTr="00694359">
        <w:tblPrEx>
          <w:tblCellMar>
            <w:top w:w="0" w:type="dxa"/>
            <w:bottom w:w="0" w:type="dxa"/>
            <w:right w:w="142" w:type="dxa"/>
          </w:tblCellMar>
        </w:tblPrEx>
        <w:tc>
          <w:tcPr>
            <w:tcW w:w="1442" w:type="dxa"/>
            <w:tcBorders>
              <w:top w:val="single" w:sz="4" w:space="0" w:color="000000"/>
              <w:left w:val="single" w:sz="4" w:space="0" w:color="000000"/>
              <w:bottom w:val="single" w:sz="4" w:space="0" w:color="000000"/>
            </w:tcBorders>
            <w:shd w:val="clear" w:color="auto" w:fill="auto"/>
          </w:tcPr>
          <w:p w14:paraId="44C90594" w14:textId="77777777" w:rsidR="006F5EDD" w:rsidRDefault="006F5EDD" w:rsidP="00BF774F">
            <w:pPr>
              <w:spacing w:before="120" w:after="120"/>
              <w:rPr>
                <w:b/>
                <w:bCs/>
                <w:noProof/>
                <w:lang w:val="en-GB"/>
              </w:rPr>
            </w:pPr>
            <w:r>
              <w:rPr>
                <w:b/>
                <w:bCs/>
                <w:noProof/>
                <w:lang w:val="en-GB"/>
              </w:rPr>
              <w:t>15.5</w:t>
            </w:r>
          </w:p>
          <w:p w14:paraId="6EE7C9FE" w14:textId="77777777" w:rsidR="006F5EDD" w:rsidRDefault="006F5EDD" w:rsidP="00BF774F">
            <w:pPr>
              <w:spacing w:before="120" w:after="120"/>
              <w:rPr>
                <w:i/>
                <w:iCs/>
                <w:lang w:val="en-US"/>
              </w:rPr>
            </w:pPr>
            <w:r w:rsidRPr="00403018">
              <w:rPr>
                <w:i/>
                <w:iCs/>
                <w:lang w:val="en-US"/>
              </w:rPr>
              <w:t>QCBS</w:t>
            </w:r>
          </w:p>
          <w:p w14:paraId="4D3CFD33" w14:textId="77777777" w:rsidR="006F5EDD" w:rsidRDefault="006F5EDD" w:rsidP="00BF774F">
            <w:pPr>
              <w:spacing w:before="120" w:after="120"/>
              <w:rPr>
                <w:i/>
                <w:iCs/>
                <w:lang w:val="en-US"/>
              </w:rPr>
            </w:pPr>
          </w:p>
          <w:p w14:paraId="37CA64F8" w14:textId="77777777" w:rsidR="006F5EDD" w:rsidRPr="00403018" w:rsidRDefault="006F5EDD" w:rsidP="00BF774F">
            <w:pPr>
              <w:spacing w:before="120" w:after="120"/>
              <w:rPr>
                <w:noProof/>
                <w:lang w:val="en-GB"/>
              </w:rPr>
            </w:pPr>
          </w:p>
        </w:tc>
        <w:tc>
          <w:tcPr>
            <w:tcW w:w="7571" w:type="dxa"/>
            <w:tcBorders>
              <w:top w:val="single" w:sz="4" w:space="0" w:color="000000"/>
              <w:left w:val="single" w:sz="4" w:space="0" w:color="000000"/>
              <w:bottom w:val="single" w:sz="4" w:space="0" w:color="000000"/>
              <w:right w:val="single" w:sz="4" w:space="0" w:color="000000"/>
            </w:tcBorders>
            <w:shd w:val="clear" w:color="auto" w:fill="auto"/>
          </w:tcPr>
          <w:p w14:paraId="6A9056F5" w14:textId="14CDD5F5" w:rsidR="006F5EDD" w:rsidRPr="009E16BF" w:rsidRDefault="006F5EDD" w:rsidP="00BF774F">
            <w:pPr>
              <w:pStyle w:val="FarbigeListe-Akzent11"/>
              <w:spacing w:before="120" w:after="120"/>
              <w:ind w:left="0"/>
              <w:contextualSpacing w:val="0"/>
              <w:jc w:val="both"/>
              <w:rPr>
                <w:lang w:val="en-US"/>
              </w:rPr>
            </w:pPr>
            <w:r w:rsidRPr="009E16BF">
              <w:rPr>
                <w:lang w:val="en-US"/>
              </w:rPr>
              <w:t>The original and all copies of the</w:t>
            </w:r>
            <w:r w:rsidR="004B023D">
              <w:rPr>
                <w:lang w:val="en-US"/>
              </w:rPr>
              <w:t xml:space="preserve"> Qualification Forms and</w:t>
            </w:r>
            <w:r w:rsidRPr="009E16BF">
              <w:rPr>
                <w:lang w:val="en-US"/>
              </w:rPr>
              <w:t xml:space="preserve"> </w:t>
            </w:r>
            <w:r>
              <w:rPr>
                <w:lang w:val="en-US"/>
              </w:rPr>
              <w:t xml:space="preserve">Technical </w:t>
            </w:r>
            <w:r w:rsidRPr="009E16BF">
              <w:rPr>
                <w:lang w:val="en-US"/>
              </w:rPr>
              <w:t xml:space="preserve">Proposal shall be </w:t>
            </w:r>
            <w:r>
              <w:rPr>
                <w:lang w:val="en-US"/>
              </w:rPr>
              <w:t xml:space="preserve">placed </w:t>
            </w:r>
            <w:r w:rsidRPr="009E16BF">
              <w:rPr>
                <w:lang w:val="en-US"/>
              </w:rPr>
              <w:t>inside a sealed envelope clearly marked “</w:t>
            </w:r>
            <w:r w:rsidR="00DC4FC4">
              <w:rPr>
                <w:lang w:val="en-US"/>
              </w:rPr>
              <w:t xml:space="preserve">Qualification Forms and </w:t>
            </w:r>
            <w:r w:rsidRPr="009E16BF">
              <w:rPr>
                <w:lang w:val="en-US"/>
              </w:rPr>
              <w:t xml:space="preserve">Technical Proposal”, </w:t>
            </w:r>
            <w:r w:rsidR="00CB7797" w:rsidRPr="00CB7797">
              <w:rPr>
                <w:b/>
                <w:bCs/>
                <w:lang w:val="en-US"/>
              </w:rPr>
              <w:t xml:space="preserve">Consulting services for curriculum development and Training of Trainers for </w:t>
            </w:r>
            <w:proofErr w:type="spellStart"/>
            <w:r w:rsidR="00CB7797" w:rsidRPr="00CB7797">
              <w:rPr>
                <w:b/>
                <w:bCs/>
                <w:lang w:val="en-US"/>
              </w:rPr>
              <w:t>ProEd</w:t>
            </w:r>
            <w:proofErr w:type="spellEnd"/>
            <w:r w:rsidR="00CB7797" w:rsidRPr="00CB7797">
              <w:rPr>
                <w:b/>
                <w:bCs/>
                <w:lang w:val="en-US"/>
              </w:rPr>
              <w:t xml:space="preserve"> </w:t>
            </w:r>
            <w:proofErr w:type="spellStart"/>
            <w:r w:rsidR="00CA304E" w:rsidRPr="00CB7797">
              <w:rPr>
                <w:b/>
                <w:bCs/>
                <w:lang w:val="en-US"/>
              </w:rPr>
              <w:t>sh.p.k</w:t>
            </w:r>
            <w:proofErr w:type="spellEnd"/>
            <w:r w:rsidR="00CB7797" w:rsidRPr="00CB7797">
              <w:rPr>
                <w:b/>
                <w:bCs/>
                <w:lang w:val="en-US"/>
              </w:rPr>
              <w:t>.</w:t>
            </w:r>
            <w:r>
              <w:rPr>
                <w:lang w:val="en-US"/>
              </w:rPr>
              <w:t>,</w:t>
            </w:r>
            <w:r w:rsidRPr="009E16BF">
              <w:rPr>
                <w:lang w:val="en-US"/>
              </w:rPr>
              <w:t xml:space="preserve"> reference number</w:t>
            </w:r>
            <w:r w:rsidR="00747442">
              <w:rPr>
                <w:lang w:val="en-US"/>
              </w:rPr>
              <w:t xml:space="preserve">: </w:t>
            </w:r>
            <w:r w:rsidR="00CB7797" w:rsidRPr="00CB7797">
              <w:rPr>
                <w:b/>
                <w:bCs/>
                <w:lang w:val="en-US"/>
              </w:rPr>
              <w:t>KCF/KOS/C/2023/004-5-6-7-8-9</w:t>
            </w:r>
            <w:r w:rsidRPr="009E16BF">
              <w:rPr>
                <w:lang w:val="en-US"/>
              </w:rPr>
              <w:t xml:space="preserve">, name and address of the Consultant, and with a warning </w:t>
            </w:r>
            <w:r w:rsidR="00EF0AEF" w:rsidRPr="009E16BF">
              <w:rPr>
                <w:lang w:val="en-US"/>
              </w:rPr>
              <w:t>“</w:t>
            </w:r>
            <w:r w:rsidR="00EF0AEF" w:rsidRPr="006A7C6C">
              <w:rPr>
                <w:b/>
                <w:bCs/>
                <w:lang w:val="en-US"/>
              </w:rPr>
              <w:t xml:space="preserve">Do Not Open until </w:t>
            </w:r>
            <w:r w:rsidR="00CA304E" w:rsidRPr="00CA304E">
              <w:rPr>
                <w:b/>
                <w:bCs/>
                <w:lang w:val="en-US"/>
              </w:rPr>
              <w:t>12</w:t>
            </w:r>
            <w:r w:rsidR="00CB7797" w:rsidRPr="00CA304E">
              <w:rPr>
                <w:b/>
                <w:bCs/>
                <w:lang w:val="en-US"/>
              </w:rPr>
              <w:t xml:space="preserve"> August</w:t>
            </w:r>
            <w:r w:rsidR="00A34DD2" w:rsidRPr="00CA304E">
              <w:rPr>
                <w:b/>
                <w:bCs/>
                <w:lang w:val="en-US"/>
              </w:rPr>
              <w:t xml:space="preserve"> 2025, 14:00 CET</w:t>
            </w:r>
            <w:r w:rsidRPr="00671196">
              <w:rPr>
                <w:b/>
                <w:bCs/>
                <w:lang w:val="en-US"/>
              </w:rPr>
              <w:t>”</w:t>
            </w:r>
            <w:r w:rsidRPr="009E16BF">
              <w:rPr>
                <w:lang w:val="en-US"/>
              </w:rPr>
              <w:t xml:space="preserve"> </w:t>
            </w:r>
          </w:p>
          <w:p w14:paraId="3E64DF2D" w14:textId="4ECAE146" w:rsidR="006F5EDD" w:rsidRPr="009E16BF" w:rsidRDefault="006F5EDD" w:rsidP="00BF774F">
            <w:pPr>
              <w:pStyle w:val="FarbigeListe-Akzent11"/>
              <w:spacing w:before="120" w:after="120"/>
              <w:ind w:left="0"/>
              <w:contextualSpacing w:val="0"/>
              <w:jc w:val="both"/>
              <w:rPr>
                <w:lang w:val="en-US"/>
              </w:rPr>
            </w:pPr>
            <w:r w:rsidRPr="009E16BF">
              <w:rPr>
                <w:lang w:val="en-US"/>
              </w:rPr>
              <w:t>Similarly, the original and all copies of the Financial Proposal shall be placed inside of a sealed envelope clearly marked “Financial Proposal” followed by the name of the assignment, reference number, name and address of the Consultant, and with a warning “</w:t>
            </w:r>
            <w:r w:rsidRPr="00664B79">
              <w:rPr>
                <w:b/>
                <w:bCs/>
                <w:lang w:val="en-US"/>
              </w:rPr>
              <w:t xml:space="preserve">Do Not Open </w:t>
            </w:r>
            <w:proofErr w:type="gramStart"/>
            <w:r w:rsidRPr="00664B79">
              <w:rPr>
                <w:b/>
                <w:bCs/>
                <w:lang w:val="en-US"/>
              </w:rPr>
              <w:t>With</w:t>
            </w:r>
            <w:proofErr w:type="gramEnd"/>
            <w:r w:rsidR="0016624D" w:rsidRPr="00664B79">
              <w:rPr>
                <w:b/>
                <w:bCs/>
                <w:lang w:val="en-US"/>
              </w:rPr>
              <w:t xml:space="preserve"> </w:t>
            </w:r>
            <w:proofErr w:type="gramStart"/>
            <w:r w:rsidRPr="00664B79">
              <w:rPr>
                <w:b/>
                <w:bCs/>
                <w:lang w:val="en-US"/>
              </w:rPr>
              <w:t>The</w:t>
            </w:r>
            <w:proofErr w:type="gramEnd"/>
            <w:r w:rsidRPr="00664B79">
              <w:rPr>
                <w:b/>
                <w:bCs/>
                <w:lang w:val="en-US"/>
              </w:rPr>
              <w:t xml:space="preserve"> Technical Proposal</w:t>
            </w:r>
            <w:r w:rsidRPr="00664B79">
              <w:rPr>
                <w:lang w:val="en-US"/>
              </w:rPr>
              <w:t>.</w:t>
            </w:r>
            <w:r w:rsidRPr="009E16BF">
              <w:rPr>
                <w:lang w:val="en-US"/>
              </w:rPr>
              <w:t xml:space="preserve">” </w:t>
            </w:r>
          </w:p>
          <w:p w14:paraId="3ED2A9F3" w14:textId="2E504BE7" w:rsidR="006F5EDD" w:rsidRPr="00403018" w:rsidRDefault="006F5EDD" w:rsidP="00BF774F">
            <w:pPr>
              <w:pStyle w:val="FarbigeListe-Akzent11"/>
              <w:spacing w:before="120" w:after="120"/>
              <w:ind w:left="0"/>
              <w:contextualSpacing w:val="0"/>
              <w:jc w:val="both"/>
              <w:rPr>
                <w:bCs/>
                <w:lang w:val="en-US"/>
              </w:rPr>
            </w:pPr>
            <w:r w:rsidRPr="009E16BF">
              <w:rPr>
                <w:lang w:val="en-US"/>
              </w:rPr>
              <w:t xml:space="preserve">The sealed envelopes containing the Technical and Financial Proposals shall be placed into one outer envelope and sealed. This outer envelope shall bear the submission address, RFP reference number, the name of the assignment, Consultant’s name and the address, and shall be clearly marked </w:t>
            </w:r>
            <w:r w:rsidRPr="00747442">
              <w:rPr>
                <w:b/>
                <w:bCs/>
                <w:lang w:val="en-US"/>
              </w:rPr>
              <w:t xml:space="preserve">“Do Not Open Before </w:t>
            </w:r>
            <w:r w:rsidR="00D33E81" w:rsidRPr="00D33E81">
              <w:rPr>
                <w:b/>
                <w:bCs/>
                <w:lang w:val="en-US"/>
              </w:rPr>
              <w:t>12</w:t>
            </w:r>
            <w:r w:rsidR="00730C10" w:rsidRPr="00D33E81">
              <w:rPr>
                <w:b/>
                <w:bCs/>
                <w:lang w:val="en-US"/>
              </w:rPr>
              <w:t xml:space="preserve"> </w:t>
            </w:r>
            <w:proofErr w:type="spellStart"/>
            <w:r w:rsidR="00730C10" w:rsidRPr="00D33E81">
              <w:rPr>
                <w:b/>
                <w:bCs/>
                <w:lang w:val="en-US"/>
              </w:rPr>
              <w:t>Augist</w:t>
            </w:r>
            <w:proofErr w:type="spellEnd"/>
            <w:r w:rsidR="00671196" w:rsidRPr="00D33E81">
              <w:rPr>
                <w:b/>
                <w:bCs/>
                <w:lang w:val="en-US"/>
              </w:rPr>
              <w:t xml:space="preserve"> 2025</w:t>
            </w:r>
            <w:r w:rsidR="00671196">
              <w:rPr>
                <w:b/>
                <w:bCs/>
                <w:lang w:val="en-US"/>
              </w:rPr>
              <w:t>, 14:00 CET</w:t>
            </w:r>
            <w:r w:rsidRPr="006A7C6C">
              <w:rPr>
                <w:b/>
                <w:bCs/>
                <w:lang w:val="en-US"/>
              </w:rPr>
              <w:t>”</w:t>
            </w:r>
            <w:r w:rsidRPr="006A7C6C">
              <w:rPr>
                <w:bCs/>
                <w:i/>
                <w:iCs/>
                <w:lang w:val="en-US"/>
              </w:rPr>
              <w:t>.</w:t>
            </w:r>
          </w:p>
        </w:tc>
      </w:tr>
      <w:tr w:rsidR="006F5EDD" w:rsidRPr="000736B2" w14:paraId="7FC7BCE2" w14:textId="77777777" w:rsidTr="00694359">
        <w:tblPrEx>
          <w:tblCellMar>
            <w:top w:w="0" w:type="dxa"/>
            <w:bottom w:w="0" w:type="dxa"/>
            <w:right w:w="142" w:type="dxa"/>
          </w:tblCellMar>
        </w:tblPrEx>
        <w:tc>
          <w:tcPr>
            <w:tcW w:w="1442" w:type="dxa"/>
            <w:tcBorders>
              <w:top w:val="single" w:sz="4" w:space="0" w:color="000000"/>
              <w:left w:val="single" w:sz="4" w:space="0" w:color="000000"/>
              <w:bottom w:val="single" w:sz="4" w:space="0" w:color="000000"/>
            </w:tcBorders>
            <w:shd w:val="clear" w:color="auto" w:fill="auto"/>
          </w:tcPr>
          <w:p w14:paraId="3AC25206" w14:textId="77777777" w:rsidR="006F5EDD" w:rsidRPr="00403018" w:rsidRDefault="006F5EDD" w:rsidP="00BF774F">
            <w:pPr>
              <w:spacing w:before="120" w:after="120"/>
              <w:rPr>
                <w:b/>
                <w:bCs/>
                <w:noProof/>
                <w:lang w:val="en-GB"/>
              </w:rPr>
            </w:pPr>
            <w:r w:rsidRPr="00403018">
              <w:rPr>
                <w:b/>
                <w:bCs/>
                <w:noProof/>
                <w:lang w:val="en-GB"/>
              </w:rPr>
              <w:t>1</w:t>
            </w:r>
            <w:r>
              <w:rPr>
                <w:b/>
                <w:bCs/>
                <w:noProof/>
                <w:lang w:val="en-GB"/>
              </w:rPr>
              <w:t>5</w:t>
            </w:r>
            <w:r w:rsidRPr="00403018">
              <w:rPr>
                <w:b/>
                <w:bCs/>
                <w:noProof/>
                <w:lang w:val="en-GB"/>
              </w:rPr>
              <w:t>.</w:t>
            </w:r>
            <w:r>
              <w:rPr>
                <w:b/>
                <w:bCs/>
                <w:noProof/>
                <w:lang w:val="en-GB"/>
              </w:rPr>
              <w:t>6</w:t>
            </w:r>
          </w:p>
        </w:tc>
        <w:tc>
          <w:tcPr>
            <w:tcW w:w="7571" w:type="dxa"/>
            <w:tcBorders>
              <w:top w:val="single" w:sz="4" w:space="0" w:color="000000"/>
              <w:left w:val="single" w:sz="4" w:space="0" w:color="000000"/>
              <w:bottom w:val="single" w:sz="4" w:space="0" w:color="000000"/>
              <w:right w:val="single" w:sz="4" w:space="0" w:color="000000"/>
            </w:tcBorders>
            <w:shd w:val="clear" w:color="auto" w:fill="auto"/>
          </w:tcPr>
          <w:p w14:paraId="4BD17B7B" w14:textId="316172A4" w:rsidR="006F5EDD" w:rsidRPr="00403018" w:rsidRDefault="006F5EDD" w:rsidP="00BF774F">
            <w:pPr>
              <w:pStyle w:val="BankNormal"/>
              <w:keepNext/>
              <w:tabs>
                <w:tab w:val="right" w:pos="7218"/>
              </w:tabs>
              <w:spacing w:before="120" w:after="120"/>
              <w:rPr>
                <w:noProof/>
                <w:szCs w:val="24"/>
                <w:lang w:val="en-GB"/>
              </w:rPr>
            </w:pPr>
            <w:r w:rsidRPr="00403018">
              <w:rPr>
                <w:noProof/>
                <w:szCs w:val="24"/>
                <w:lang w:val="en-GB"/>
              </w:rPr>
              <w:t xml:space="preserve">The deadline for the submission of Proposals shall be </w:t>
            </w:r>
            <w:r w:rsidR="00D33E81" w:rsidRPr="00D33E81">
              <w:rPr>
                <w:b/>
                <w:bCs/>
                <w:iCs/>
                <w:noProof/>
                <w:szCs w:val="24"/>
                <w:lang w:val="en-GB"/>
              </w:rPr>
              <w:t>12</w:t>
            </w:r>
            <w:r w:rsidR="00730C10" w:rsidRPr="00D33E81">
              <w:rPr>
                <w:b/>
                <w:bCs/>
                <w:iCs/>
                <w:noProof/>
                <w:szCs w:val="24"/>
                <w:lang w:val="en-GB"/>
              </w:rPr>
              <w:t xml:space="preserve"> August</w:t>
            </w:r>
            <w:r w:rsidR="00706245" w:rsidRPr="00D33E81">
              <w:rPr>
                <w:b/>
                <w:bCs/>
                <w:iCs/>
                <w:noProof/>
                <w:szCs w:val="24"/>
                <w:lang w:val="en-GB"/>
              </w:rPr>
              <w:t xml:space="preserve"> 2025</w:t>
            </w:r>
            <w:r w:rsidR="00706245">
              <w:rPr>
                <w:b/>
                <w:bCs/>
                <w:iCs/>
                <w:noProof/>
                <w:szCs w:val="24"/>
                <w:lang w:val="en-GB"/>
              </w:rPr>
              <w:t>, 14:00 CET</w:t>
            </w:r>
          </w:p>
          <w:p w14:paraId="3E7B0C94" w14:textId="77777777" w:rsidR="006F5EDD" w:rsidRDefault="006F5EDD" w:rsidP="00BF774F">
            <w:pPr>
              <w:pStyle w:val="BankNormal"/>
              <w:keepNext/>
              <w:tabs>
                <w:tab w:val="right" w:pos="7218"/>
              </w:tabs>
              <w:spacing w:before="120" w:after="120"/>
              <w:rPr>
                <w:noProof/>
                <w:szCs w:val="24"/>
                <w:lang w:val="en-GB"/>
              </w:rPr>
            </w:pPr>
            <w:r w:rsidRPr="00403018">
              <w:rPr>
                <w:noProof/>
                <w:szCs w:val="24"/>
                <w:lang w:val="en-GB"/>
              </w:rPr>
              <w:t>The original of the Proposal shall be submitted at the following address</w:t>
            </w:r>
            <w:r>
              <w:rPr>
                <w:noProof/>
                <w:szCs w:val="24"/>
                <w:lang w:val="en-GB"/>
              </w:rPr>
              <w:t>:</w:t>
            </w:r>
          </w:p>
          <w:p w14:paraId="01D579A0" w14:textId="77777777" w:rsidR="00B3181F" w:rsidRDefault="00B3181F" w:rsidP="00BF774F">
            <w:pPr>
              <w:spacing w:before="120" w:after="120"/>
              <w:jc w:val="both"/>
              <w:rPr>
                <w:b/>
                <w:bCs/>
                <w:szCs w:val="24"/>
                <w:lang w:val="en-US"/>
              </w:rPr>
            </w:pPr>
            <w:r w:rsidRPr="00B3181F">
              <w:rPr>
                <w:b/>
                <w:bCs/>
                <w:szCs w:val="24"/>
                <w:lang w:val="en-US"/>
              </w:rPr>
              <w:t xml:space="preserve">The Ministry of Education, Science, Technology and Innovation of the Republic of Kosovo </w:t>
            </w:r>
          </w:p>
          <w:p w14:paraId="03630E5D" w14:textId="75AD1404" w:rsidR="006F5EDD" w:rsidRPr="005A1542" w:rsidRDefault="006F5EDD" w:rsidP="00BF774F">
            <w:pPr>
              <w:spacing w:before="120" w:after="120"/>
              <w:jc w:val="both"/>
              <w:rPr>
                <w:b/>
                <w:bCs/>
                <w:i/>
                <w:szCs w:val="24"/>
                <w:lang w:val="en-US"/>
              </w:rPr>
            </w:pPr>
            <w:r w:rsidRPr="005A1542">
              <w:rPr>
                <w:b/>
                <w:bCs/>
                <w:szCs w:val="24"/>
                <w:lang w:val="en-US"/>
              </w:rPr>
              <w:t xml:space="preserve">Represented by the Fund Management Unit of the </w:t>
            </w:r>
            <w:r w:rsidR="00B3181F" w:rsidRPr="00B3181F">
              <w:rPr>
                <w:b/>
                <w:bCs/>
                <w:szCs w:val="24"/>
                <w:lang w:val="en-US"/>
              </w:rPr>
              <w:t>Kosovo Challenge Fund</w:t>
            </w:r>
          </w:p>
          <w:p w14:paraId="0A2ACA33" w14:textId="77777777" w:rsidR="006F5EDD" w:rsidRPr="005A1542" w:rsidRDefault="006F5EDD" w:rsidP="00BF774F">
            <w:pPr>
              <w:spacing w:before="120" w:after="120"/>
              <w:jc w:val="both"/>
              <w:rPr>
                <w:szCs w:val="24"/>
                <w:lang w:val="en-US"/>
              </w:rPr>
            </w:pPr>
            <w:r w:rsidRPr="005A1542">
              <w:rPr>
                <w:szCs w:val="24"/>
                <w:lang w:val="en-US"/>
              </w:rPr>
              <w:t xml:space="preserve">Address: </w:t>
            </w:r>
            <w:proofErr w:type="spellStart"/>
            <w:r w:rsidRPr="005A1542">
              <w:rPr>
                <w:szCs w:val="24"/>
                <w:lang w:val="en-US"/>
              </w:rPr>
              <w:t>Trg</w:t>
            </w:r>
            <w:proofErr w:type="spellEnd"/>
            <w:r w:rsidRPr="005A1542">
              <w:rPr>
                <w:szCs w:val="24"/>
                <w:lang w:val="en-US"/>
              </w:rPr>
              <w:t xml:space="preserve"> </w:t>
            </w:r>
            <w:proofErr w:type="spellStart"/>
            <w:r w:rsidRPr="005A1542">
              <w:rPr>
                <w:szCs w:val="24"/>
                <w:lang w:val="en-US"/>
              </w:rPr>
              <w:t>Božane</w:t>
            </w:r>
            <w:proofErr w:type="spellEnd"/>
            <w:r w:rsidRPr="005A1542">
              <w:rPr>
                <w:szCs w:val="24"/>
                <w:lang w:val="en-US"/>
              </w:rPr>
              <w:t xml:space="preserve"> Vučinić, 10/II, floor 2, ap. no. 5.</w:t>
            </w:r>
          </w:p>
          <w:p w14:paraId="269BB3C9" w14:textId="77777777" w:rsidR="006F5EDD" w:rsidRPr="005A1542" w:rsidRDefault="006F5EDD" w:rsidP="00BF774F">
            <w:pPr>
              <w:spacing w:before="120" w:after="120"/>
              <w:jc w:val="both"/>
              <w:rPr>
                <w:szCs w:val="24"/>
                <w:lang w:val="en-US"/>
              </w:rPr>
            </w:pPr>
            <w:r w:rsidRPr="005A1542">
              <w:rPr>
                <w:szCs w:val="24"/>
                <w:lang w:val="en-US"/>
              </w:rPr>
              <w:t>City: Podgorica</w:t>
            </w:r>
          </w:p>
          <w:p w14:paraId="3E4CF4C5" w14:textId="77777777" w:rsidR="006F5EDD" w:rsidRPr="005A1542" w:rsidRDefault="006F5EDD" w:rsidP="00BF774F">
            <w:pPr>
              <w:spacing w:before="120" w:after="120"/>
              <w:jc w:val="both"/>
              <w:rPr>
                <w:szCs w:val="24"/>
                <w:lang w:val="en-US"/>
              </w:rPr>
            </w:pPr>
            <w:r w:rsidRPr="005A1542">
              <w:rPr>
                <w:szCs w:val="24"/>
                <w:lang w:val="en-US"/>
              </w:rPr>
              <w:t>ZIP Code: 81000</w:t>
            </w:r>
          </w:p>
          <w:p w14:paraId="2956FFBC" w14:textId="77777777" w:rsidR="006F5EDD" w:rsidRPr="005A1542" w:rsidRDefault="006F5EDD" w:rsidP="00BF774F">
            <w:pPr>
              <w:spacing w:before="120" w:after="120"/>
              <w:jc w:val="both"/>
              <w:rPr>
                <w:szCs w:val="24"/>
                <w:lang w:val="en-US"/>
              </w:rPr>
            </w:pPr>
            <w:r w:rsidRPr="005A1542">
              <w:rPr>
                <w:szCs w:val="24"/>
                <w:lang w:val="en-US"/>
              </w:rPr>
              <w:t>Country: Montenegro</w:t>
            </w:r>
          </w:p>
          <w:p w14:paraId="099DA4CB" w14:textId="7CED826B" w:rsidR="006F5EDD" w:rsidRPr="00D725BA" w:rsidRDefault="006F5EDD" w:rsidP="00BF774F">
            <w:pPr>
              <w:spacing w:before="120" w:after="120"/>
              <w:jc w:val="both"/>
              <w:rPr>
                <w:szCs w:val="24"/>
                <w:lang w:val="en-US"/>
              </w:rPr>
            </w:pPr>
            <w:r w:rsidRPr="005A1542">
              <w:rPr>
                <w:szCs w:val="24"/>
                <w:lang w:val="en-US"/>
              </w:rPr>
              <w:t xml:space="preserve">Electronic mail address: </w:t>
            </w:r>
            <w:hyperlink r:id="rId24" w:history="1">
              <w:r w:rsidRPr="005A1542">
                <w:rPr>
                  <w:rStyle w:val="Hyperlink"/>
                  <w:szCs w:val="24"/>
                  <w:lang w:val="en-US"/>
                </w:rPr>
                <w:t>procurement@rcf-wb6.org</w:t>
              </w:r>
            </w:hyperlink>
            <w:r w:rsidRPr="000C412D">
              <w:rPr>
                <w:szCs w:val="24"/>
                <w:lang w:val="en-US"/>
              </w:rPr>
              <w:t xml:space="preserve"> </w:t>
            </w:r>
            <w:r w:rsidR="00A5781D">
              <w:rPr>
                <w:szCs w:val="24"/>
                <w:lang w:val="en-US"/>
              </w:rPr>
              <w:t>(for courier purposes only)</w:t>
            </w:r>
          </w:p>
        </w:tc>
      </w:tr>
      <w:tr w:rsidR="006F5EDD" w:rsidRPr="000736B2" w14:paraId="41901F59" w14:textId="77777777" w:rsidTr="00694359">
        <w:tblPrEx>
          <w:tblCellMar>
            <w:top w:w="0" w:type="dxa"/>
            <w:bottom w:w="0" w:type="dxa"/>
            <w:right w:w="142" w:type="dxa"/>
          </w:tblCellMar>
        </w:tblPrEx>
        <w:trPr>
          <w:trHeight w:val="440"/>
        </w:trPr>
        <w:tc>
          <w:tcPr>
            <w:tcW w:w="1442" w:type="dxa"/>
            <w:tcBorders>
              <w:top w:val="single" w:sz="4" w:space="0" w:color="000000"/>
              <w:left w:val="single" w:sz="4" w:space="0" w:color="000000"/>
              <w:bottom w:val="single" w:sz="4" w:space="0" w:color="000000"/>
            </w:tcBorders>
            <w:shd w:val="clear" w:color="auto" w:fill="auto"/>
          </w:tcPr>
          <w:p w14:paraId="2CA632B3" w14:textId="77777777" w:rsidR="006F5EDD" w:rsidRPr="00403018" w:rsidRDefault="006F5EDD" w:rsidP="00BF774F">
            <w:pPr>
              <w:spacing w:before="120" w:after="120"/>
              <w:rPr>
                <w:i/>
                <w:noProof/>
                <w:lang w:val="en-GB"/>
              </w:rPr>
            </w:pPr>
            <w:r w:rsidRPr="00403018">
              <w:rPr>
                <w:b/>
                <w:bCs/>
                <w:noProof/>
                <w:lang w:val="en-GB"/>
              </w:rPr>
              <w:t>1</w:t>
            </w:r>
            <w:r>
              <w:rPr>
                <w:b/>
                <w:bCs/>
                <w:noProof/>
                <w:lang w:val="en-GB"/>
              </w:rPr>
              <w:t>7</w:t>
            </w:r>
            <w:r w:rsidRPr="00403018">
              <w:rPr>
                <w:b/>
                <w:bCs/>
                <w:noProof/>
                <w:lang w:val="en-GB"/>
              </w:rPr>
              <w:t>.1</w:t>
            </w:r>
          </w:p>
        </w:tc>
        <w:tc>
          <w:tcPr>
            <w:tcW w:w="7571" w:type="dxa"/>
            <w:tcBorders>
              <w:top w:val="single" w:sz="4" w:space="0" w:color="000000"/>
              <w:left w:val="single" w:sz="4" w:space="0" w:color="000000"/>
              <w:bottom w:val="single" w:sz="4" w:space="0" w:color="000000"/>
              <w:right w:val="single" w:sz="4" w:space="0" w:color="000000"/>
            </w:tcBorders>
            <w:shd w:val="clear" w:color="auto" w:fill="auto"/>
          </w:tcPr>
          <w:p w14:paraId="7EF3B598" w14:textId="49A00517" w:rsidR="006F5EDD" w:rsidRDefault="006F5EDD" w:rsidP="00BF774F">
            <w:pPr>
              <w:pStyle w:val="BankNormal"/>
              <w:tabs>
                <w:tab w:val="right" w:pos="7218"/>
              </w:tabs>
              <w:spacing w:before="120" w:after="120"/>
              <w:rPr>
                <w:i/>
                <w:noProof/>
                <w:szCs w:val="24"/>
                <w:lang w:val="en-GB"/>
              </w:rPr>
            </w:pPr>
            <w:r w:rsidRPr="00403018">
              <w:rPr>
                <w:noProof/>
                <w:lang w:val="en-GB"/>
              </w:rPr>
              <w:t xml:space="preserve">The opening of the Proposals will take place </w:t>
            </w:r>
            <w:r w:rsidR="00D33E81" w:rsidRPr="00D33E81">
              <w:rPr>
                <w:b/>
                <w:bCs/>
                <w:noProof/>
                <w:lang w:val="en-GB"/>
              </w:rPr>
              <w:t>12</w:t>
            </w:r>
            <w:r w:rsidR="00730C10" w:rsidRPr="00D33E81">
              <w:rPr>
                <w:b/>
                <w:bCs/>
                <w:noProof/>
                <w:lang w:val="en-GB"/>
              </w:rPr>
              <w:t xml:space="preserve"> August</w:t>
            </w:r>
            <w:r w:rsidR="00706245" w:rsidRPr="00D33E81">
              <w:rPr>
                <w:b/>
                <w:bCs/>
                <w:noProof/>
                <w:lang w:val="en-GB"/>
              </w:rPr>
              <w:t xml:space="preserve"> 2025</w:t>
            </w:r>
            <w:r w:rsidR="00706245" w:rsidRPr="00694359">
              <w:rPr>
                <w:b/>
                <w:bCs/>
                <w:noProof/>
                <w:lang w:val="en-GB"/>
              </w:rPr>
              <w:t>, 14:</w:t>
            </w:r>
            <w:r w:rsidR="0024797C">
              <w:rPr>
                <w:b/>
                <w:bCs/>
                <w:noProof/>
                <w:lang w:val="en-GB"/>
              </w:rPr>
              <w:t>1</w:t>
            </w:r>
            <w:r w:rsidR="00706245" w:rsidRPr="00694359">
              <w:rPr>
                <w:b/>
                <w:bCs/>
                <w:noProof/>
                <w:lang w:val="en-GB"/>
              </w:rPr>
              <w:t>5 CET</w:t>
            </w:r>
          </w:p>
          <w:p w14:paraId="668A8DBD" w14:textId="44E96E5A" w:rsidR="006F5EDD" w:rsidRPr="005A1542" w:rsidRDefault="006F5EDD" w:rsidP="00BF774F">
            <w:pPr>
              <w:spacing w:before="120" w:after="120"/>
              <w:jc w:val="both"/>
              <w:rPr>
                <w:b/>
                <w:bCs/>
                <w:i/>
                <w:szCs w:val="24"/>
                <w:lang w:val="en-US"/>
              </w:rPr>
            </w:pPr>
            <w:r w:rsidRPr="005A1542">
              <w:rPr>
                <w:b/>
                <w:bCs/>
                <w:szCs w:val="24"/>
                <w:lang w:val="en-US"/>
              </w:rPr>
              <w:t xml:space="preserve">Fund Management Unit of the </w:t>
            </w:r>
            <w:r w:rsidR="00B3181F" w:rsidRPr="00B3181F">
              <w:rPr>
                <w:b/>
                <w:bCs/>
                <w:szCs w:val="24"/>
                <w:lang w:val="en-US"/>
              </w:rPr>
              <w:t>Kosovo Challenge Fund</w:t>
            </w:r>
          </w:p>
          <w:p w14:paraId="6C6C7FB9" w14:textId="77777777" w:rsidR="006F5EDD" w:rsidRPr="005A1542" w:rsidRDefault="006F5EDD" w:rsidP="00BF774F">
            <w:pPr>
              <w:spacing w:before="120" w:after="120"/>
              <w:jc w:val="both"/>
              <w:rPr>
                <w:szCs w:val="24"/>
                <w:lang w:val="en-US"/>
              </w:rPr>
            </w:pPr>
            <w:r w:rsidRPr="005A1542">
              <w:rPr>
                <w:szCs w:val="24"/>
                <w:lang w:val="en-US"/>
              </w:rPr>
              <w:t xml:space="preserve">Address: </w:t>
            </w:r>
            <w:proofErr w:type="spellStart"/>
            <w:r w:rsidRPr="005A1542">
              <w:rPr>
                <w:szCs w:val="24"/>
                <w:lang w:val="en-US"/>
              </w:rPr>
              <w:t>Trg</w:t>
            </w:r>
            <w:proofErr w:type="spellEnd"/>
            <w:r w:rsidRPr="005A1542">
              <w:rPr>
                <w:szCs w:val="24"/>
                <w:lang w:val="en-US"/>
              </w:rPr>
              <w:t xml:space="preserve"> </w:t>
            </w:r>
            <w:proofErr w:type="spellStart"/>
            <w:r w:rsidRPr="005A1542">
              <w:rPr>
                <w:szCs w:val="24"/>
                <w:lang w:val="en-US"/>
              </w:rPr>
              <w:t>Božane</w:t>
            </w:r>
            <w:proofErr w:type="spellEnd"/>
            <w:r w:rsidRPr="005A1542">
              <w:rPr>
                <w:szCs w:val="24"/>
                <w:lang w:val="en-US"/>
              </w:rPr>
              <w:t xml:space="preserve"> Vučinić, 10/II, floor 2, ap. no. 5.</w:t>
            </w:r>
          </w:p>
          <w:p w14:paraId="196CC3E9" w14:textId="77777777" w:rsidR="006F5EDD" w:rsidRPr="005A1542" w:rsidRDefault="006F5EDD" w:rsidP="00BF774F">
            <w:pPr>
              <w:spacing w:before="120" w:after="120"/>
              <w:jc w:val="both"/>
              <w:rPr>
                <w:szCs w:val="24"/>
                <w:lang w:val="en-US"/>
              </w:rPr>
            </w:pPr>
            <w:r w:rsidRPr="005A1542">
              <w:rPr>
                <w:szCs w:val="24"/>
                <w:lang w:val="en-US"/>
              </w:rPr>
              <w:t>City: Podgorica</w:t>
            </w:r>
          </w:p>
          <w:p w14:paraId="7CA4841A" w14:textId="77777777" w:rsidR="006F5EDD" w:rsidRPr="005A1542" w:rsidRDefault="006F5EDD" w:rsidP="00BF774F">
            <w:pPr>
              <w:spacing w:before="120" w:after="120"/>
              <w:jc w:val="both"/>
              <w:rPr>
                <w:szCs w:val="24"/>
                <w:lang w:val="en-US"/>
              </w:rPr>
            </w:pPr>
            <w:r w:rsidRPr="005A1542">
              <w:rPr>
                <w:szCs w:val="24"/>
                <w:lang w:val="en-US"/>
              </w:rPr>
              <w:t>ZIP Code: 81000</w:t>
            </w:r>
          </w:p>
          <w:p w14:paraId="4E6CDE11" w14:textId="77777777" w:rsidR="006F5EDD" w:rsidRPr="00D725BA" w:rsidRDefault="006F5EDD" w:rsidP="00BF774F">
            <w:pPr>
              <w:spacing w:before="120" w:after="120"/>
              <w:jc w:val="both"/>
              <w:rPr>
                <w:szCs w:val="24"/>
                <w:highlight w:val="cyan"/>
                <w:lang w:val="en-US"/>
              </w:rPr>
            </w:pPr>
            <w:r w:rsidRPr="005A1542">
              <w:rPr>
                <w:szCs w:val="24"/>
                <w:lang w:val="en-US"/>
              </w:rPr>
              <w:t>Country: Montenegro</w:t>
            </w:r>
          </w:p>
        </w:tc>
      </w:tr>
      <w:tr w:rsidR="006F5EDD" w:rsidRPr="000736B2" w14:paraId="15A51C7D" w14:textId="77777777" w:rsidTr="00694359">
        <w:tblPrEx>
          <w:tblCellMar>
            <w:top w:w="0" w:type="dxa"/>
            <w:bottom w:w="0" w:type="dxa"/>
            <w:right w:w="142" w:type="dxa"/>
          </w:tblCellMar>
        </w:tblPrEx>
        <w:tc>
          <w:tcPr>
            <w:tcW w:w="1442" w:type="dxa"/>
            <w:tcBorders>
              <w:top w:val="single" w:sz="4" w:space="0" w:color="000000"/>
              <w:left w:val="single" w:sz="4" w:space="0" w:color="000000"/>
              <w:bottom w:val="single" w:sz="4" w:space="0" w:color="000000"/>
            </w:tcBorders>
            <w:shd w:val="clear" w:color="auto" w:fill="auto"/>
          </w:tcPr>
          <w:p w14:paraId="510F65C2" w14:textId="77777777" w:rsidR="006F5EDD" w:rsidRPr="00403018" w:rsidRDefault="006F5EDD" w:rsidP="00BF774F">
            <w:pPr>
              <w:spacing w:before="120" w:after="120"/>
              <w:rPr>
                <w:i/>
                <w:noProof/>
                <w:lang w:val="en-GB"/>
              </w:rPr>
            </w:pPr>
            <w:r w:rsidRPr="00403018">
              <w:rPr>
                <w:b/>
                <w:bCs/>
                <w:noProof/>
                <w:lang w:val="en-GB"/>
              </w:rPr>
              <w:lastRenderedPageBreak/>
              <w:t>1</w:t>
            </w:r>
            <w:r>
              <w:rPr>
                <w:b/>
                <w:bCs/>
                <w:noProof/>
                <w:lang w:val="en-GB"/>
              </w:rPr>
              <w:t>7</w:t>
            </w:r>
            <w:r w:rsidRPr="00403018">
              <w:rPr>
                <w:b/>
                <w:bCs/>
                <w:noProof/>
                <w:lang w:val="en-GB"/>
              </w:rPr>
              <w:t>.2</w:t>
            </w:r>
          </w:p>
        </w:tc>
        <w:tc>
          <w:tcPr>
            <w:tcW w:w="7571" w:type="dxa"/>
            <w:tcBorders>
              <w:top w:val="single" w:sz="4" w:space="0" w:color="000000"/>
              <w:left w:val="single" w:sz="4" w:space="0" w:color="000000"/>
              <w:bottom w:val="single" w:sz="4" w:space="0" w:color="000000"/>
              <w:right w:val="single" w:sz="4" w:space="0" w:color="000000"/>
            </w:tcBorders>
            <w:shd w:val="clear" w:color="auto" w:fill="auto"/>
          </w:tcPr>
          <w:p w14:paraId="4DD8AF8E" w14:textId="492C77C6" w:rsidR="00F97670" w:rsidRPr="006A7C6C" w:rsidRDefault="006F5EDD" w:rsidP="00F97670">
            <w:pPr>
              <w:pStyle w:val="BankNormal"/>
              <w:tabs>
                <w:tab w:val="right" w:pos="7218"/>
              </w:tabs>
              <w:spacing w:before="120" w:after="120"/>
              <w:rPr>
                <w:noProof/>
                <w:lang w:val="en-GB"/>
              </w:rPr>
            </w:pPr>
            <w:r w:rsidRPr="006A7C6C">
              <w:rPr>
                <w:noProof/>
                <w:lang w:val="en-GB"/>
              </w:rPr>
              <w:t>The Employer’s evaluation committee is composed of</w:t>
            </w:r>
            <w:r w:rsidR="006A7C6C" w:rsidRPr="006A7C6C">
              <w:rPr>
                <w:noProof/>
                <w:lang w:val="en-GB"/>
              </w:rPr>
              <w:t>:</w:t>
            </w:r>
          </w:p>
          <w:p w14:paraId="7E517291" w14:textId="4AFBB473" w:rsidR="006F5EDD" w:rsidRPr="006A7C6C" w:rsidRDefault="00F97670" w:rsidP="00F97670">
            <w:pPr>
              <w:pStyle w:val="BankNormal"/>
              <w:tabs>
                <w:tab w:val="right" w:pos="7218"/>
              </w:tabs>
              <w:spacing w:before="120" w:after="120"/>
              <w:rPr>
                <w:noProof/>
                <w:lang w:val="en-GB"/>
              </w:rPr>
            </w:pPr>
            <w:r w:rsidRPr="00D72997">
              <w:rPr>
                <w:noProof/>
                <w:lang w:val="en-GB"/>
              </w:rPr>
              <w:t>The FMU Procurement Manager, the FMU Procurement Specialists, the FMU Finance and Administration Manager</w:t>
            </w:r>
            <w:r w:rsidR="008259EA" w:rsidRPr="00D72997">
              <w:rPr>
                <w:noProof/>
                <w:lang w:val="en-GB"/>
              </w:rPr>
              <w:t xml:space="preserve">, </w:t>
            </w:r>
            <w:r w:rsidR="00D72997" w:rsidRPr="00D72997">
              <w:rPr>
                <w:noProof/>
                <w:lang w:val="en-GB"/>
              </w:rPr>
              <w:t xml:space="preserve">and the </w:t>
            </w:r>
            <w:r w:rsidR="006A7C6C" w:rsidRPr="00D72997">
              <w:rPr>
                <w:noProof/>
                <w:lang w:val="en-GB"/>
              </w:rPr>
              <w:t xml:space="preserve">FMU </w:t>
            </w:r>
            <w:r w:rsidR="008259EA" w:rsidRPr="00D72997">
              <w:rPr>
                <w:noProof/>
                <w:lang w:val="en-GB"/>
              </w:rPr>
              <w:t>Technical Expert</w:t>
            </w:r>
            <w:r w:rsidRPr="00D72997">
              <w:rPr>
                <w:noProof/>
                <w:lang w:val="en-GB"/>
              </w:rPr>
              <w:t>.</w:t>
            </w:r>
          </w:p>
        </w:tc>
      </w:tr>
      <w:tr w:rsidR="006F5EDD" w:rsidRPr="00F97670" w14:paraId="358D0F2D" w14:textId="77777777" w:rsidTr="00694359">
        <w:tblPrEx>
          <w:tblCellMar>
            <w:top w:w="0" w:type="dxa"/>
            <w:bottom w:w="0" w:type="dxa"/>
            <w:right w:w="142" w:type="dxa"/>
          </w:tblCellMar>
        </w:tblPrEx>
        <w:trPr>
          <w:trHeight w:val="699"/>
        </w:trPr>
        <w:tc>
          <w:tcPr>
            <w:tcW w:w="1442" w:type="dxa"/>
            <w:tcBorders>
              <w:top w:val="single" w:sz="4" w:space="0" w:color="000000"/>
              <w:left w:val="single" w:sz="4" w:space="0" w:color="000000"/>
              <w:bottom w:val="single" w:sz="4" w:space="0" w:color="000000"/>
            </w:tcBorders>
            <w:shd w:val="clear" w:color="auto" w:fill="auto"/>
          </w:tcPr>
          <w:p w14:paraId="7A42ABF7" w14:textId="77777777" w:rsidR="006F5EDD" w:rsidRPr="00F97670" w:rsidRDefault="006F5EDD" w:rsidP="00BF774F">
            <w:pPr>
              <w:spacing w:before="120" w:after="120"/>
              <w:rPr>
                <w:b/>
                <w:bCs/>
                <w:noProof/>
                <w:lang w:val="en-GB"/>
              </w:rPr>
            </w:pPr>
            <w:r w:rsidRPr="00F97670">
              <w:rPr>
                <w:b/>
                <w:bCs/>
                <w:noProof/>
                <w:lang w:val="en-GB"/>
              </w:rPr>
              <w:t>18.4</w:t>
            </w:r>
          </w:p>
        </w:tc>
        <w:tc>
          <w:tcPr>
            <w:tcW w:w="7571" w:type="dxa"/>
            <w:tcBorders>
              <w:top w:val="single" w:sz="4" w:space="0" w:color="000000"/>
              <w:left w:val="single" w:sz="4" w:space="0" w:color="000000"/>
              <w:bottom w:val="single" w:sz="4" w:space="0" w:color="000000"/>
              <w:right w:val="single" w:sz="4" w:space="0" w:color="000000"/>
            </w:tcBorders>
            <w:shd w:val="clear" w:color="auto" w:fill="auto"/>
          </w:tcPr>
          <w:p w14:paraId="6ACC2AA6" w14:textId="77777777" w:rsidR="006F5EDD" w:rsidRPr="00F97670" w:rsidRDefault="006F5EDD" w:rsidP="00BF774F">
            <w:pPr>
              <w:tabs>
                <w:tab w:val="right" w:pos="7218"/>
              </w:tabs>
              <w:spacing w:before="120" w:after="120"/>
              <w:rPr>
                <w:iCs/>
                <w:noProof/>
                <w:lang w:val="en-GB"/>
              </w:rPr>
            </w:pPr>
            <w:r w:rsidRPr="00F97670">
              <w:rPr>
                <w:noProof/>
                <w:lang w:val="en-GB"/>
              </w:rPr>
              <w:t>Not applicable</w:t>
            </w:r>
          </w:p>
        </w:tc>
      </w:tr>
      <w:tr w:rsidR="006F5EDD" w:rsidRPr="00D963E1" w14:paraId="49680DB7" w14:textId="77777777" w:rsidTr="00694359">
        <w:tblPrEx>
          <w:tblCellMar>
            <w:top w:w="0" w:type="dxa"/>
            <w:bottom w:w="0" w:type="dxa"/>
            <w:right w:w="142" w:type="dxa"/>
          </w:tblCellMar>
        </w:tblPrEx>
        <w:trPr>
          <w:trHeight w:val="699"/>
        </w:trPr>
        <w:tc>
          <w:tcPr>
            <w:tcW w:w="1442" w:type="dxa"/>
            <w:tcBorders>
              <w:top w:val="single" w:sz="4" w:space="0" w:color="000000"/>
              <w:left w:val="single" w:sz="4" w:space="0" w:color="000000"/>
              <w:bottom w:val="single" w:sz="4" w:space="0" w:color="000000"/>
            </w:tcBorders>
            <w:shd w:val="clear" w:color="auto" w:fill="auto"/>
          </w:tcPr>
          <w:p w14:paraId="7F8C0856" w14:textId="77777777" w:rsidR="006F5EDD" w:rsidRPr="00F97670" w:rsidRDefault="006F5EDD" w:rsidP="00BF774F">
            <w:pPr>
              <w:spacing w:before="120" w:after="120"/>
              <w:rPr>
                <w:b/>
                <w:bCs/>
                <w:noProof/>
                <w:lang w:val="en-GB"/>
              </w:rPr>
            </w:pPr>
            <w:r w:rsidRPr="00F97670">
              <w:rPr>
                <w:b/>
                <w:bCs/>
                <w:noProof/>
                <w:lang w:val="en-GB"/>
              </w:rPr>
              <w:t>18.5</w:t>
            </w:r>
          </w:p>
        </w:tc>
        <w:tc>
          <w:tcPr>
            <w:tcW w:w="7571" w:type="dxa"/>
            <w:tcBorders>
              <w:top w:val="single" w:sz="4" w:space="0" w:color="000000"/>
              <w:left w:val="single" w:sz="4" w:space="0" w:color="000000"/>
              <w:bottom w:val="single" w:sz="4" w:space="0" w:color="000000"/>
              <w:right w:val="single" w:sz="4" w:space="0" w:color="000000"/>
            </w:tcBorders>
            <w:shd w:val="clear" w:color="auto" w:fill="auto"/>
          </w:tcPr>
          <w:p w14:paraId="3A28C706" w14:textId="77777777" w:rsidR="006F5EDD" w:rsidRPr="00403018" w:rsidRDefault="006F5EDD" w:rsidP="00BF774F">
            <w:pPr>
              <w:tabs>
                <w:tab w:val="right" w:pos="7218"/>
              </w:tabs>
              <w:spacing w:before="120" w:after="120"/>
              <w:rPr>
                <w:iCs/>
                <w:noProof/>
                <w:lang w:val="en-GB"/>
              </w:rPr>
            </w:pPr>
            <w:r w:rsidRPr="00F97670">
              <w:rPr>
                <w:noProof/>
                <w:lang w:val="en-GB"/>
              </w:rPr>
              <w:t>Not applicable</w:t>
            </w:r>
          </w:p>
        </w:tc>
      </w:tr>
      <w:tr w:rsidR="0065053B" w:rsidRPr="000736B2" w14:paraId="7B6FAD6C" w14:textId="77777777" w:rsidTr="00694359">
        <w:tblPrEx>
          <w:tblCellMar>
            <w:top w:w="0" w:type="dxa"/>
            <w:bottom w:w="0" w:type="dxa"/>
            <w:right w:w="142" w:type="dxa"/>
          </w:tblCellMar>
        </w:tblPrEx>
        <w:trPr>
          <w:trHeight w:val="699"/>
        </w:trPr>
        <w:tc>
          <w:tcPr>
            <w:tcW w:w="1442" w:type="dxa"/>
            <w:tcBorders>
              <w:top w:val="single" w:sz="4" w:space="0" w:color="000000"/>
              <w:left w:val="single" w:sz="4" w:space="0" w:color="000000"/>
              <w:bottom w:val="single" w:sz="4" w:space="0" w:color="000000"/>
            </w:tcBorders>
            <w:shd w:val="clear" w:color="auto" w:fill="auto"/>
          </w:tcPr>
          <w:p w14:paraId="37E30BD5" w14:textId="77777777" w:rsidR="0065053B" w:rsidRPr="00403018" w:rsidRDefault="0065053B" w:rsidP="0065053B">
            <w:pPr>
              <w:spacing w:before="120" w:after="120"/>
              <w:rPr>
                <w:noProof/>
                <w:lang w:val="en-GB"/>
              </w:rPr>
            </w:pPr>
            <w:r>
              <w:rPr>
                <w:b/>
                <w:bCs/>
                <w:noProof/>
                <w:lang w:val="en-GB"/>
              </w:rPr>
              <w:t>20.2 a)</w:t>
            </w:r>
          </w:p>
        </w:tc>
        <w:tc>
          <w:tcPr>
            <w:tcW w:w="7571" w:type="dxa"/>
            <w:tcBorders>
              <w:top w:val="single" w:sz="4" w:space="0" w:color="000000"/>
              <w:left w:val="single" w:sz="4" w:space="0" w:color="000000"/>
              <w:bottom w:val="single" w:sz="4" w:space="0" w:color="000000"/>
              <w:right w:val="single" w:sz="4" w:space="0" w:color="000000"/>
            </w:tcBorders>
            <w:shd w:val="clear" w:color="auto" w:fill="auto"/>
          </w:tcPr>
          <w:tbl>
            <w:tblPr>
              <w:tblStyle w:val="TableGrid"/>
              <w:tblW w:w="7234" w:type="dxa"/>
              <w:tblLayout w:type="fixed"/>
              <w:tblLook w:val="04A0" w:firstRow="1" w:lastRow="0" w:firstColumn="1" w:lastColumn="0" w:noHBand="0" w:noVBand="1"/>
            </w:tblPr>
            <w:tblGrid>
              <w:gridCol w:w="6038"/>
              <w:gridCol w:w="1196"/>
            </w:tblGrid>
            <w:tr w:rsidR="0065053B" w:rsidRPr="00664B79" w14:paraId="21AF3291" w14:textId="77777777" w:rsidTr="00694359">
              <w:tc>
                <w:tcPr>
                  <w:tcW w:w="6038" w:type="dxa"/>
                </w:tcPr>
                <w:p w14:paraId="5AA0490F" w14:textId="77777777" w:rsidR="0065053B" w:rsidRPr="00664B79" w:rsidRDefault="0065053B" w:rsidP="0065053B">
                  <w:pPr>
                    <w:pStyle w:val="BodyText2"/>
                    <w:suppressAutoHyphens w:val="0"/>
                    <w:spacing w:before="120" w:line="240" w:lineRule="auto"/>
                    <w:jc w:val="both"/>
                    <w:rPr>
                      <w:rFonts w:ascii="Arial" w:hAnsi="Arial" w:cs="Arial"/>
                      <w:i/>
                      <w:noProof/>
                      <w:sz w:val="18"/>
                      <w:szCs w:val="18"/>
                    </w:rPr>
                  </w:pPr>
                  <w:r w:rsidRPr="00664B79">
                    <w:rPr>
                      <w:rFonts w:ascii="Arial" w:hAnsi="Arial" w:cs="Arial"/>
                      <w:i/>
                      <w:iCs/>
                      <w:noProof/>
                      <w:sz w:val="18"/>
                      <w:szCs w:val="18"/>
                    </w:rPr>
                    <w:t>Qualification of the Bidder</w:t>
                  </w:r>
                </w:p>
              </w:tc>
              <w:tc>
                <w:tcPr>
                  <w:tcW w:w="1196" w:type="dxa"/>
                </w:tcPr>
                <w:p w14:paraId="521F9BF7" w14:textId="77777777" w:rsidR="0065053B" w:rsidRPr="00664B79" w:rsidRDefault="0065053B" w:rsidP="0065053B">
                  <w:pPr>
                    <w:pStyle w:val="BodyText2"/>
                    <w:suppressAutoHyphens w:val="0"/>
                    <w:spacing w:before="120" w:line="240" w:lineRule="auto"/>
                    <w:jc w:val="both"/>
                    <w:rPr>
                      <w:rFonts w:ascii="Arial" w:hAnsi="Arial" w:cs="Arial"/>
                      <w:i/>
                      <w:noProof/>
                      <w:sz w:val="18"/>
                      <w:szCs w:val="18"/>
                    </w:rPr>
                  </w:pPr>
                  <w:r w:rsidRPr="00664B79">
                    <w:rPr>
                      <w:rFonts w:ascii="Arial" w:hAnsi="Arial" w:cs="Arial"/>
                      <w:i/>
                      <w:iCs/>
                      <w:noProof/>
                      <w:sz w:val="18"/>
                      <w:szCs w:val="18"/>
                    </w:rPr>
                    <w:t xml:space="preserve">Pass/Fail </w:t>
                  </w:r>
                </w:p>
              </w:tc>
            </w:tr>
            <w:tr w:rsidR="0065053B" w:rsidRPr="000736B2" w14:paraId="0FF826EB" w14:textId="77777777" w:rsidTr="00694359">
              <w:tc>
                <w:tcPr>
                  <w:tcW w:w="6038" w:type="dxa"/>
                  <w:tcBorders>
                    <w:bottom w:val="single" w:sz="4" w:space="0" w:color="auto"/>
                  </w:tcBorders>
                </w:tcPr>
                <w:p w14:paraId="5933A45D" w14:textId="77777777" w:rsidR="0065053B" w:rsidRPr="00664B79" w:rsidRDefault="0065053B" w:rsidP="0065053B">
                  <w:pPr>
                    <w:pStyle w:val="BodyText2"/>
                    <w:suppressAutoHyphens w:val="0"/>
                    <w:spacing w:before="120" w:line="240" w:lineRule="auto"/>
                    <w:jc w:val="both"/>
                    <w:rPr>
                      <w:rFonts w:ascii="Arial" w:hAnsi="Arial" w:cs="Arial"/>
                      <w:iCs/>
                      <w:noProof/>
                      <w:sz w:val="18"/>
                      <w:szCs w:val="18"/>
                      <w:u w:val="single"/>
                    </w:rPr>
                  </w:pPr>
                  <w:r w:rsidRPr="00664B79">
                    <w:rPr>
                      <w:rFonts w:ascii="Arial" w:hAnsi="Arial" w:cs="Arial"/>
                      <w:iCs/>
                      <w:noProof/>
                      <w:sz w:val="18"/>
                      <w:szCs w:val="18"/>
                      <w:u w:val="single"/>
                    </w:rPr>
                    <w:t>Financial Capability</w:t>
                  </w:r>
                </w:p>
                <w:p w14:paraId="2D356CC3" w14:textId="77777777" w:rsidR="0065053B" w:rsidRPr="00664B79" w:rsidRDefault="0065053B" w:rsidP="0065053B">
                  <w:pPr>
                    <w:pStyle w:val="BodyText2"/>
                    <w:suppressAutoHyphens w:val="0"/>
                    <w:spacing w:before="120" w:line="240" w:lineRule="auto"/>
                    <w:jc w:val="both"/>
                    <w:rPr>
                      <w:rFonts w:ascii="Arial" w:hAnsi="Arial" w:cs="Arial"/>
                      <w:iCs/>
                      <w:noProof/>
                      <w:sz w:val="18"/>
                      <w:szCs w:val="18"/>
                    </w:rPr>
                  </w:pPr>
                  <w:r w:rsidRPr="00664B79">
                    <w:rPr>
                      <w:rFonts w:ascii="Arial" w:hAnsi="Arial" w:cs="Arial"/>
                      <w:iCs/>
                      <w:noProof/>
                      <w:sz w:val="18"/>
                      <w:szCs w:val="18"/>
                    </w:rPr>
                    <w:t>The Bidder shall demonstrate the financial capacity as per form QUAL-1 and comply with the minimum requirment below:</w:t>
                  </w:r>
                </w:p>
                <w:tbl>
                  <w:tblPr>
                    <w:tblW w:w="5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9"/>
                    <w:gridCol w:w="4486"/>
                  </w:tblGrid>
                  <w:tr w:rsidR="0065053B" w:rsidRPr="00664B79" w14:paraId="2E7458C3" w14:textId="77777777" w:rsidTr="00694359">
                    <w:trPr>
                      <w:cantSplit/>
                      <w:trHeight w:val="350"/>
                      <w:tblHeader/>
                    </w:trPr>
                    <w:tc>
                      <w:tcPr>
                        <w:tcW w:w="1069" w:type="dxa"/>
                        <w:vMerge w:val="restart"/>
                        <w:tcBorders>
                          <w:top w:val="single" w:sz="6" w:space="0" w:color="auto"/>
                          <w:left w:val="single" w:sz="6" w:space="0" w:color="auto"/>
                          <w:bottom w:val="single" w:sz="6" w:space="0" w:color="auto"/>
                          <w:right w:val="single" w:sz="6" w:space="0" w:color="auto"/>
                        </w:tcBorders>
                        <w:vAlign w:val="center"/>
                      </w:tcPr>
                      <w:p w14:paraId="759A3AAC" w14:textId="77777777" w:rsidR="0065053B" w:rsidRPr="008259EA" w:rsidRDefault="0065053B" w:rsidP="0065053B">
                        <w:pPr>
                          <w:spacing w:before="120" w:after="120"/>
                          <w:jc w:val="center"/>
                          <w:rPr>
                            <w:noProof/>
                            <w:sz w:val="18"/>
                            <w:szCs w:val="18"/>
                            <w:lang w:val="en-GB"/>
                          </w:rPr>
                        </w:pPr>
                        <w:r w:rsidRPr="008259EA">
                          <w:rPr>
                            <w:noProof/>
                            <w:sz w:val="18"/>
                            <w:szCs w:val="18"/>
                            <w:lang w:val="en-GB"/>
                          </w:rPr>
                          <w:t>Criterion</w:t>
                        </w:r>
                      </w:p>
                    </w:tc>
                    <w:tc>
                      <w:tcPr>
                        <w:tcW w:w="4486" w:type="dxa"/>
                        <w:vMerge w:val="restart"/>
                        <w:tcBorders>
                          <w:top w:val="single" w:sz="6" w:space="0" w:color="auto"/>
                          <w:left w:val="single" w:sz="6" w:space="0" w:color="auto"/>
                          <w:bottom w:val="single" w:sz="6" w:space="0" w:color="auto"/>
                          <w:right w:val="single" w:sz="6" w:space="0" w:color="auto"/>
                        </w:tcBorders>
                        <w:vAlign w:val="center"/>
                      </w:tcPr>
                      <w:p w14:paraId="38C9BD6A" w14:textId="77777777" w:rsidR="0065053B" w:rsidRPr="008259EA" w:rsidRDefault="0065053B" w:rsidP="0065053B">
                        <w:pPr>
                          <w:spacing w:before="120" w:after="120"/>
                          <w:jc w:val="center"/>
                          <w:rPr>
                            <w:noProof/>
                            <w:sz w:val="18"/>
                            <w:szCs w:val="18"/>
                            <w:lang w:val="en-GB"/>
                          </w:rPr>
                        </w:pPr>
                        <w:r w:rsidRPr="008259EA">
                          <w:rPr>
                            <w:noProof/>
                            <w:sz w:val="18"/>
                            <w:szCs w:val="18"/>
                            <w:lang w:val="en-GB"/>
                          </w:rPr>
                          <w:t>Requirement</w:t>
                        </w:r>
                      </w:p>
                    </w:tc>
                  </w:tr>
                  <w:tr w:rsidR="0065053B" w:rsidRPr="00664B79" w14:paraId="37E71C46" w14:textId="77777777" w:rsidTr="00694359">
                    <w:trPr>
                      <w:cantSplit/>
                      <w:trHeight w:val="470"/>
                      <w:tblHeader/>
                    </w:trPr>
                    <w:tc>
                      <w:tcPr>
                        <w:tcW w:w="1069" w:type="dxa"/>
                        <w:vMerge/>
                        <w:tcBorders>
                          <w:top w:val="single" w:sz="6" w:space="0" w:color="auto"/>
                          <w:left w:val="single" w:sz="6" w:space="0" w:color="auto"/>
                          <w:bottom w:val="single" w:sz="18" w:space="0" w:color="auto"/>
                          <w:right w:val="single" w:sz="6" w:space="0" w:color="auto"/>
                        </w:tcBorders>
                        <w:vAlign w:val="center"/>
                      </w:tcPr>
                      <w:p w14:paraId="407DEEBB" w14:textId="77777777" w:rsidR="0065053B" w:rsidRPr="008259EA" w:rsidRDefault="0065053B" w:rsidP="0065053B">
                        <w:pPr>
                          <w:spacing w:before="120" w:after="120"/>
                          <w:rPr>
                            <w:noProof/>
                            <w:sz w:val="18"/>
                            <w:szCs w:val="18"/>
                            <w:lang w:val="en-GB"/>
                          </w:rPr>
                        </w:pPr>
                      </w:p>
                    </w:tc>
                    <w:tc>
                      <w:tcPr>
                        <w:tcW w:w="4486" w:type="dxa"/>
                        <w:vMerge/>
                        <w:tcBorders>
                          <w:top w:val="single" w:sz="6" w:space="0" w:color="auto"/>
                          <w:left w:val="single" w:sz="6" w:space="0" w:color="auto"/>
                          <w:bottom w:val="single" w:sz="18" w:space="0" w:color="auto"/>
                          <w:right w:val="single" w:sz="6" w:space="0" w:color="auto"/>
                        </w:tcBorders>
                        <w:vAlign w:val="center"/>
                      </w:tcPr>
                      <w:p w14:paraId="3A3C571F" w14:textId="77777777" w:rsidR="0065053B" w:rsidRPr="008259EA" w:rsidRDefault="0065053B" w:rsidP="0065053B">
                        <w:pPr>
                          <w:spacing w:before="120" w:after="120"/>
                          <w:rPr>
                            <w:noProof/>
                            <w:sz w:val="18"/>
                            <w:szCs w:val="18"/>
                            <w:lang w:val="en-GB"/>
                          </w:rPr>
                        </w:pPr>
                      </w:p>
                    </w:tc>
                  </w:tr>
                  <w:tr w:rsidR="0065053B" w:rsidRPr="000736B2" w14:paraId="3FF979A0" w14:textId="77777777" w:rsidTr="00694359">
                    <w:trPr>
                      <w:cantSplit/>
                      <w:trHeight w:val="300"/>
                      <w:tblHeader/>
                    </w:trPr>
                    <w:tc>
                      <w:tcPr>
                        <w:tcW w:w="1069" w:type="dxa"/>
                        <w:tcBorders>
                          <w:top w:val="single" w:sz="18" w:space="0" w:color="auto"/>
                          <w:bottom w:val="single" w:sz="4" w:space="0" w:color="auto"/>
                        </w:tcBorders>
                        <w:vAlign w:val="center"/>
                      </w:tcPr>
                      <w:p w14:paraId="3834855E" w14:textId="77777777" w:rsidR="0065053B" w:rsidRPr="008259EA" w:rsidRDefault="0065053B" w:rsidP="0065053B">
                        <w:pPr>
                          <w:spacing w:before="120" w:after="120"/>
                          <w:jc w:val="center"/>
                          <w:rPr>
                            <w:noProof/>
                            <w:sz w:val="18"/>
                            <w:szCs w:val="18"/>
                            <w:lang w:val="en-GB"/>
                          </w:rPr>
                        </w:pPr>
                        <w:r w:rsidRPr="008259EA">
                          <w:rPr>
                            <w:noProof/>
                            <w:sz w:val="18"/>
                            <w:szCs w:val="18"/>
                            <w:lang w:val="en-GB"/>
                          </w:rPr>
                          <w:t>Turnover annually</w:t>
                        </w:r>
                      </w:p>
                    </w:tc>
                    <w:tc>
                      <w:tcPr>
                        <w:tcW w:w="4486" w:type="dxa"/>
                        <w:tcBorders>
                          <w:top w:val="single" w:sz="18" w:space="0" w:color="auto"/>
                          <w:bottom w:val="single" w:sz="4" w:space="0" w:color="auto"/>
                        </w:tcBorders>
                        <w:vAlign w:val="center"/>
                      </w:tcPr>
                      <w:p w14:paraId="51ED3C1E" w14:textId="77777777" w:rsidR="0065053B" w:rsidRPr="008259EA" w:rsidRDefault="0065053B" w:rsidP="0065053B">
                        <w:pPr>
                          <w:spacing w:before="120" w:after="120"/>
                          <w:jc w:val="center"/>
                          <w:rPr>
                            <w:iCs/>
                            <w:noProof/>
                            <w:sz w:val="18"/>
                            <w:szCs w:val="18"/>
                            <w:lang w:val="en-GB"/>
                          </w:rPr>
                        </w:pPr>
                        <w:r w:rsidRPr="008259EA">
                          <w:rPr>
                            <w:iCs/>
                            <w:noProof/>
                            <w:sz w:val="18"/>
                            <w:szCs w:val="18"/>
                            <w:lang w:val="en-GB"/>
                          </w:rPr>
                          <w:t>Minimum turnover</w:t>
                        </w:r>
                      </w:p>
                      <w:p w14:paraId="152823FE" w14:textId="3E02DF77" w:rsidR="0065053B" w:rsidRPr="008259EA" w:rsidRDefault="0064110A" w:rsidP="0065053B">
                        <w:pPr>
                          <w:spacing w:before="120" w:after="120"/>
                          <w:jc w:val="center"/>
                          <w:rPr>
                            <w:i/>
                            <w:noProof/>
                            <w:sz w:val="18"/>
                            <w:szCs w:val="18"/>
                            <w:lang w:val="en-GB"/>
                          </w:rPr>
                        </w:pPr>
                        <w:r>
                          <w:rPr>
                            <w:b/>
                            <w:bCs/>
                            <w:iCs/>
                            <w:noProof/>
                            <w:sz w:val="18"/>
                            <w:szCs w:val="18"/>
                            <w:lang w:val="en-GB"/>
                          </w:rPr>
                          <w:t>1</w:t>
                        </w:r>
                        <w:r w:rsidR="0054074F">
                          <w:rPr>
                            <w:b/>
                            <w:bCs/>
                            <w:iCs/>
                            <w:noProof/>
                            <w:sz w:val="18"/>
                            <w:szCs w:val="18"/>
                            <w:lang w:val="en-GB"/>
                          </w:rPr>
                          <w:t>51</w:t>
                        </w:r>
                        <w:r w:rsidR="00061069" w:rsidRPr="00664B79">
                          <w:rPr>
                            <w:b/>
                            <w:bCs/>
                            <w:iCs/>
                            <w:noProof/>
                            <w:sz w:val="18"/>
                            <w:szCs w:val="18"/>
                            <w:lang w:val="en-GB"/>
                          </w:rPr>
                          <w:t>.000 EUR</w:t>
                        </w:r>
                        <w:r w:rsidR="00061069" w:rsidRPr="00664B79">
                          <w:rPr>
                            <w:iCs/>
                            <w:noProof/>
                            <w:sz w:val="18"/>
                            <w:szCs w:val="18"/>
                            <w:lang w:val="en-GB"/>
                          </w:rPr>
                          <w:br/>
                          <w:t>(minimum average turn-over for the last three years (202</w:t>
                        </w:r>
                        <w:r w:rsidR="00A2169F">
                          <w:rPr>
                            <w:iCs/>
                            <w:noProof/>
                            <w:sz w:val="18"/>
                            <w:szCs w:val="18"/>
                            <w:lang w:val="en-GB"/>
                          </w:rPr>
                          <w:t>2</w:t>
                        </w:r>
                        <w:r w:rsidR="00061069" w:rsidRPr="00664B79">
                          <w:rPr>
                            <w:iCs/>
                            <w:noProof/>
                            <w:sz w:val="18"/>
                            <w:szCs w:val="18"/>
                            <w:lang w:val="en-GB"/>
                          </w:rPr>
                          <w:t>,</w:t>
                        </w:r>
                        <w:r w:rsidR="005F731B">
                          <w:rPr>
                            <w:iCs/>
                            <w:noProof/>
                            <w:sz w:val="18"/>
                            <w:szCs w:val="18"/>
                            <w:lang w:val="en-GB"/>
                          </w:rPr>
                          <w:t xml:space="preserve"> </w:t>
                        </w:r>
                        <w:r w:rsidR="00061069" w:rsidRPr="00664B79">
                          <w:rPr>
                            <w:iCs/>
                            <w:noProof/>
                            <w:sz w:val="18"/>
                            <w:szCs w:val="18"/>
                            <w:lang w:val="en-GB"/>
                          </w:rPr>
                          <w:t>202</w:t>
                        </w:r>
                        <w:r w:rsidR="00A2169F">
                          <w:rPr>
                            <w:iCs/>
                            <w:noProof/>
                            <w:sz w:val="18"/>
                            <w:szCs w:val="18"/>
                            <w:lang w:val="en-GB"/>
                          </w:rPr>
                          <w:t>3</w:t>
                        </w:r>
                        <w:r w:rsidR="00061069" w:rsidRPr="00664B79">
                          <w:rPr>
                            <w:iCs/>
                            <w:noProof/>
                            <w:sz w:val="18"/>
                            <w:szCs w:val="18"/>
                            <w:lang w:val="en-GB"/>
                          </w:rPr>
                          <w:t>,</w:t>
                        </w:r>
                        <w:r w:rsidR="005F731B">
                          <w:rPr>
                            <w:iCs/>
                            <w:noProof/>
                            <w:sz w:val="18"/>
                            <w:szCs w:val="18"/>
                            <w:lang w:val="en-GB"/>
                          </w:rPr>
                          <w:t xml:space="preserve"> </w:t>
                        </w:r>
                        <w:r w:rsidR="00061069" w:rsidRPr="00664B79">
                          <w:rPr>
                            <w:iCs/>
                            <w:noProof/>
                            <w:sz w:val="18"/>
                            <w:szCs w:val="18"/>
                            <w:lang w:val="en-GB"/>
                          </w:rPr>
                          <w:t>202</w:t>
                        </w:r>
                        <w:r w:rsidR="00A2169F">
                          <w:rPr>
                            <w:iCs/>
                            <w:noProof/>
                            <w:sz w:val="18"/>
                            <w:szCs w:val="18"/>
                            <w:lang w:val="en-GB"/>
                          </w:rPr>
                          <w:t>4</w:t>
                        </w:r>
                        <w:r w:rsidR="00061069" w:rsidRPr="00664B79">
                          <w:rPr>
                            <w:iCs/>
                            <w:noProof/>
                            <w:sz w:val="18"/>
                            <w:szCs w:val="18"/>
                            <w:lang w:val="en-GB"/>
                          </w:rPr>
                          <w:t>)</w:t>
                        </w:r>
                      </w:p>
                    </w:tc>
                  </w:tr>
                </w:tbl>
                <w:p w14:paraId="60BBCB5C" w14:textId="1976F599" w:rsidR="0065053B" w:rsidRPr="00664B79" w:rsidRDefault="0065053B" w:rsidP="0065053B">
                  <w:pPr>
                    <w:pStyle w:val="BodyText2"/>
                    <w:suppressAutoHyphens w:val="0"/>
                    <w:spacing w:before="120" w:line="240" w:lineRule="auto"/>
                    <w:jc w:val="both"/>
                    <w:rPr>
                      <w:rFonts w:ascii="Arial" w:hAnsi="Arial" w:cs="Arial"/>
                      <w:i/>
                      <w:noProof/>
                      <w:color w:val="000000" w:themeColor="text1"/>
                      <w:sz w:val="18"/>
                      <w:szCs w:val="18"/>
                    </w:rPr>
                  </w:pPr>
                  <w:r w:rsidRPr="00664B79">
                    <w:rPr>
                      <w:rFonts w:ascii="Arial" w:hAnsi="Arial" w:cs="Arial"/>
                      <w:iCs/>
                      <w:noProof/>
                      <w:sz w:val="18"/>
                      <w:szCs w:val="18"/>
                    </w:rPr>
                    <w:t>Typ</w:t>
                  </w:r>
                  <w:r w:rsidR="00A2169F">
                    <w:rPr>
                      <w:rFonts w:ascii="Arial" w:hAnsi="Arial" w:cs="Arial"/>
                      <w:iCs/>
                      <w:noProof/>
                      <w:sz w:val="18"/>
                      <w:szCs w:val="18"/>
                    </w:rPr>
                    <w:t>e</w:t>
                  </w:r>
                  <w:r w:rsidRPr="00664B79">
                    <w:rPr>
                      <w:rFonts w:ascii="Arial" w:hAnsi="Arial" w:cs="Arial"/>
                      <w:iCs/>
                      <w:noProof/>
                      <w:sz w:val="18"/>
                      <w:szCs w:val="18"/>
                    </w:rPr>
                    <w:t xml:space="preserve"> of document required:     QUAL-1 Financial Capacity</w:t>
                  </w:r>
                </w:p>
              </w:tc>
              <w:tc>
                <w:tcPr>
                  <w:tcW w:w="1196" w:type="dxa"/>
                  <w:tcBorders>
                    <w:bottom w:val="single" w:sz="4" w:space="0" w:color="auto"/>
                  </w:tcBorders>
                </w:tcPr>
                <w:p w14:paraId="1F757944" w14:textId="77777777" w:rsidR="0065053B" w:rsidRPr="00664B79" w:rsidRDefault="0065053B" w:rsidP="0065053B">
                  <w:pPr>
                    <w:pStyle w:val="BodyText2"/>
                    <w:suppressAutoHyphens w:val="0"/>
                    <w:spacing w:before="120" w:line="240" w:lineRule="auto"/>
                    <w:jc w:val="both"/>
                    <w:rPr>
                      <w:rFonts w:ascii="Arial" w:hAnsi="Arial" w:cs="Arial"/>
                      <w:i/>
                      <w:noProof/>
                      <w:sz w:val="18"/>
                      <w:szCs w:val="18"/>
                    </w:rPr>
                  </w:pPr>
                </w:p>
                <w:p w14:paraId="78B9EE4E" w14:textId="77777777" w:rsidR="0065053B" w:rsidRPr="00664B79" w:rsidRDefault="0065053B" w:rsidP="0065053B">
                  <w:pPr>
                    <w:rPr>
                      <w:rFonts w:ascii="Arial" w:hAnsi="Arial" w:cs="Arial"/>
                      <w:sz w:val="18"/>
                      <w:szCs w:val="18"/>
                    </w:rPr>
                  </w:pPr>
                </w:p>
              </w:tc>
            </w:tr>
            <w:tr w:rsidR="0065053B" w:rsidRPr="000736B2" w14:paraId="4DE4146F" w14:textId="77777777" w:rsidTr="00694359">
              <w:tc>
                <w:tcPr>
                  <w:tcW w:w="6038" w:type="dxa"/>
                  <w:tcBorders>
                    <w:bottom w:val="single" w:sz="4" w:space="0" w:color="auto"/>
                  </w:tcBorders>
                </w:tcPr>
                <w:p w14:paraId="3DF9AD29" w14:textId="77777777" w:rsidR="0065053B" w:rsidRPr="00664B79" w:rsidRDefault="0065053B" w:rsidP="0065053B">
                  <w:pPr>
                    <w:pStyle w:val="BodyText2"/>
                    <w:suppressAutoHyphens w:val="0"/>
                    <w:spacing w:before="120" w:line="240" w:lineRule="auto"/>
                    <w:jc w:val="both"/>
                    <w:rPr>
                      <w:rFonts w:ascii="Arial" w:hAnsi="Arial" w:cs="Arial"/>
                      <w:i/>
                      <w:noProof/>
                      <w:color w:val="000000" w:themeColor="text1"/>
                      <w:sz w:val="18"/>
                      <w:szCs w:val="18"/>
                      <w:u w:val="single"/>
                    </w:rPr>
                  </w:pPr>
                  <w:r w:rsidRPr="00664B79">
                    <w:rPr>
                      <w:rFonts w:ascii="Arial" w:hAnsi="Arial" w:cs="Arial"/>
                      <w:noProof/>
                      <w:sz w:val="18"/>
                      <w:szCs w:val="18"/>
                      <w:u w:val="single"/>
                    </w:rPr>
                    <w:t>Project Experience</w:t>
                  </w:r>
                </w:p>
                <w:p w14:paraId="2E74C2AE" w14:textId="7CFD2C75" w:rsidR="0065053B" w:rsidRPr="00664B79" w:rsidRDefault="0065053B" w:rsidP="006A7C6C">
                  <w:pPr>
                    <w:pStyle w:val="BodyText2"/>
                    <w:suppressAutoHyphens w:val="0"/>
                    <w:spacing w:before="120" w:line="240" w:lineRule="auto"/>
                    <w:jc w:val="both"/>
                    <w:rPr>
                      <w:rFonts w:ascii="Arial" w:hAnsi="Arial" w:cs="Arial"/>
                      <w:noProof/>
                      <w:sz w:val="18"/>
                      <w:szCs w:val="18"/>
                    </w:rPr>
                  </w:pPr>
                  <w:r w:rsidRPr="00664B79">
                    <w:rPr>
                      <w:rFonts w:ascii="Arial" w:hAnsi="Arial" w:cs="Arial"/>
                      <w:noProof/>
                      <w:sz w:val="18"/>
                      <w:szCs w:val="18"/>
                    </w:rPr>
                    <w:t xml:space="preserve">The Consultant is requested to prove his past project experience by including minimum 3 references of similar projects completed during the past 5 years in the format presented in QUAL-2. References will be considered similar if they meet the following requirements: </w:t>
                  </w:r>
                </w:p>
                <w:p w14:paraId="59459EDA" w14:textId="77777777" w:rsidR="00713E4B" w:rsidRPr="00713E4B" w:rsidRDefault="00713E4B" w:rsidP="00713E4B">
                  <w:pPr>
                    <w:numPr>
                      <w:ilvl w:val="0"/>
                      <w:numId w:val="41"/>
                    </w:numPr>
                    <w:suppressAutoHyphens w:val="0"/>
                    <w:spacing w:before="120" w:after="120"/>
                    <w:jc w:val="both"/>
                    <w:rPr>
                      <w:rFonts w:ascii="Arial" w:hAnsi="Arial" w:cs="Arial"/>
                      <w:noProof/>
                      <w:sz w:val="18"/>
                      <w:szCs w:val="18"/>
                      <w:lang w:val="de-DE"/>
                    </w:rPr>
                  </w:pPr>
                  <w:r w:rsidRPr="00713E4B">
                    <w:rPr>
                      <w:rFonts w:ascii="Arial" w:hAnsi="Arial" w:cs="Arial"/>
                      <w:noProof/>
                      <w:sz w:val="18"/>
                      <w:szCs w:val="18"/>
                      <w:lang w:val="de-DE"/>
                    </w:rPr>
                    <w:t>The Consultant should be an experienced and well-established organization, with at least 7 (seven) years of proven experience in curriculum development and organization of trainings, adult learning and professional develpoment;</w:t>
                  </w:r>
                </w:p>
                <w:p w14:paraId="5EEBF273" w14:textId="77777777" w:rsidR="00713E4B" w:rsidRPr="00713E4B" w:rsidRDefault="00713E4B" w:rsidP="00713E4B">
                  <w:pPr>
                    <w:numPr>
                      <w:ilvl w:val="0"/>
                      <w:numId w:val="41"/>
                    </w:numPr>
                    <w:suppressAutoHyphens w:val="0"/>
                    <w:spacing w:before="120" w:after="120"/>
                    <w:jc w:val="both"/>
                    <w:rPr>
                      <w:rFonts w:ascii="Arial" w:hAnsi="Arial" w:cs="Arial"/>
                      <w:noProof/>
                      <w:sz w:val="18"/>
                      <w:szCs w:val="18"/>
                      <w:lang w:val="de-DE"/>
                    </w:rPr>
                  </w:pPr>
                  <w:r w:rsidRPr="00713E4B">
                    <w:rPr>
                      <w:rFonts w:ascii="Arial" w:hAnsi="Arial" w:cs="Arial"/>
                      <w:noProof/>
                      <w:sz w:val="18"/>
                      <w:szCs w:val="18"/>
                      <w:lang w:val="de-DE"/>
                    </w:rPr>
                    <w:t>The Consultant must provide evidence for at least 3 sucssesfully implemented references for ICT and Digital Marketing in the past 5 years;</w:t>
                  </w:r>
                </w:p>
                <w:p w14:paraId="74C309D3" w14:textId="69C6B08F" w:rsidR="00882FFA" w:rsidRPr="00664B79" w:rsidRDefault="00C63B4A" w:rsidP="00713E4B">
                  <w:pPr>
                    <w:suppressAutoHyphens w:val="0"/>
                    <w:spacing w:before="120" w:after="120"/>
                    <w:jc w:val="both"/>
                    <w:rPr>
                      <w:rFonts w:ascii="Arial" w:hAnsi="Arial" w:cs="Arial"/>
                      <w:noProof/>
                      <w:sz w:val="18"/>
                      <w:szCs w:val="18"/>
                    </w:rPr>
                  </w:pPr>
                  <w:r>
                    <w:rPr>
                      <w:rFonts w:ascii="Arial" w:hAnsi="Arial" w:cs="Arial"/>
                      <w:noProof/>
                      <w:sz w:val="18"/>
                      <w:szCs w:val="18"/>
                    </w:rPr>
                    <w:t>*</w:t>
                  </w:r>
                  <w:r w:rsidR="00882FFA" w:rsidRPr="00C63B4A">
                    <w:rPr>
                      <w:rFonts w:ascii="Arial" w:hAnsi="Arial" w:cs="Arial"/>
                      <w:i/>
                      <w:iCs/>
                      <w:noProof/>
                      <w:sz w:val="18"/>
                      <w:szCs w:val="18"/>
                    </w:rPr>
                    <w:t>The credibility of mentioned experience shall be presented in a list of similar projects/contracts as required above, including a description of services provided (information on contract value, contracting entity/client, project location/country, duration, assignment budget, percentage carried out by consultant in case of association of firms or subcontracting and main activities).</w:t>
                  </w:r>
                </w:p>
                <w:p w14:paraId="137E4D58" w14:textId="33AC4D7B" w:rsidR="0065053B" w:rsidRPr="00664B79" w:rsidRDefault="00C63B4A" w:rsidP="006A7C6C">
                  <w:pPr>
                    <w:suppressAutoHyphens w:val="0"/>
                    <w:spacing w:before="120" w:after="120"/>
                    <w:jc w:val="both"/>
                    <w:rPr>
                      <w:rFonts w:ascii="Arial" w:hAnsi="Arial" w:cs="Arial"/>
                      <w:sz w:val="18"/>
                      <w:szCs w:val="18"/>
                      <w:lang w:val="en-US"/>
                    </w:rPr>
                  </w:pPr>
                  <w:r>
                    <w:rPr>
                      <w:rFonts w:ascii="Arial" w:hAnsi="Arial" w:cs="Arial"/>
                      <w:noProof/>
                      <w:sz w:val="18"/>
                      <w:szCs w:val="18"/>
                    </w:rPr>
                    <w:br/>
                  </w:r>
                  <w:r w:rsidR="0065053B" w:rsidRPr="00664B79">
                    <w:rPr>
                      <w:rFonts w:ascii="Arial" w:hAnsi="Arial" w:cs="Arial"/>
                      <w:noProof/>
                      <w:sz w:val="18"/>
                      <w:szCs w:val="18"/>
                    </w:rPr>
                    <w:t>Type of document required: QUAL-2 Project Experience</w:t>
                  </w:r>
                </w:p>
              </w:tc>
              <w:tc>
                <w:tcPr>
                  <w:tcW w:w="1196" w:type="dxa"/>
                  <w:tcBorders>
                    <w:bottom w:val="single" w:sz="4" w:space="0" w:color="auto"/>
                  </w:tcBorders>
                </w:tcPr>
                <w:p w14:paraId="6F69EE33" w14:textId="77777777" w:rsidR="0065053B" w:rsidRPr="00664B79" w:rsidRDefault="0065053B" w:rsidP="0065053B">
                  <w:pPr>
                    <w:pStyle w:val="BodyText2"/>
                    <w:suppressAutoHyphens w:val="0"/>
                    <w:spacing w:before="120" w:line="240" w:lineRule="auto"/>
                    <w:jc w:val="both"/>
                    <w:rPr>
                      <w:rFonts w:ascii="Arial" w:hAnsi="Arial" w:cs="Arial"/>
                      <w:i/>
                      <w:noProof/>
                      <w:sz w:val="18"/>
                      <w:szCs w:val="18"/>
                    </w:rPr>
                  </w:pPr>
                </w:p>
              </w:tc>
            </w:tr>
            <w:tr w:rsidR="00694359" w:rsidRPr="000736B2" w14:paraId="7ABCCECC" w14:textId="77777777" w:rsidTr="00694359">
              <w:tc>
                <w:tcPr>
                  <w:tcW w:w="6038" w:type="dxa"/>
                  <w:tcBorders>
                    <w:top w:val="single" w:sz="4" w:space="0" w:color="auto"/>
                    <w:left w:val="nil"/>
                    <w:bottom w:val="nil"/>
                    <w:right w:val="nil"/>
                  </w:tcBorders>
                </w:tcPr>
                <w:p w14:paraId="28D793BD" w14:textId="77777777" w:rsidR="00694359" w:rsidRPr="00664B79" w:rsidRDefault="00694359" w:rsidP="0065053B">
                  <w:pPr>
                    <w:pStyle w:val="BodyText2"/>
                    <w:suppressAutoHyphens w:val="0"/>
                    <w:spacing w:before="120" w:line="240" w:lineRule="auto"/>
                    <w:jc w:val="both"/>
                    <w:rPr>
                      <w:noProof/>
                      <w:sz w:val="18"/>
                      <w:szCs w:val="18"/>
                      <w:u w:val="single"/>
                    </w:rPr>
                  </w:pPr>
                </w:p>
              </w:tc>
              <w:tc>
                <w:tcPr>
                  <w:tcW w:w="1196" w:type="dxa"/>
                  <w:tcBorders>
                    <w:top w:val="single" w:sz="4" w:space="0" w:color="auto"/>
                    <w:left w:val="nil"/>
                    <w:bottom w:val="nil"/>
                    <w:right w:val="nil"/>
                  </w:tcBorders>
                </w:tcPr>
                <w:p w14:paraId="714B8F13" w14:textId="77777777" w:rsidR="00694359" w:rsidRPr="00664B79" w:rsidRDefault="00694359" w:rsidP="0065053B">
                  <w:pPr>
                    <w:pStyle w:val="BodyText2"/>
                    <w:suppressAutoHyphens w:val="0"/>
                    <w:spacing w:before="120" w:line="240" w:lineRule="auto"/>
                    <w:jc w:val="both"/>
                    <w:rPr>
                      <w:i/>
                      <w:noProof/>
                      <w:sz w:val="18"/>
                      <w:szCs w:val="18"/>
                    </w:rPr>
                  </w:pPr>
                </w:p>
              </w:tc>
            </w:tr>
          </w:tbl>
          <w:p w14:paraId="0A550A10" w14:textId="77777777" w:rsidR="0065053B" w:rsidRPr="00403018" w:rsidRDefault="0065053B" w:rsidP="0065053B">
            <w:pPr>
              <w:pStyle w:val="BodyText2"/>
              <w:suppressAutoHyphens w:val="0"/>
              <w:spacing w:before="120" w:line="240" w:lineRule="auto"/>
              <w:jc w:val="both"/>
              <w:rPr>
                <w:i/>
                <w:iCs/>
                <w:noProof/>
                <w:lang w:val="en-GB"/>
              </w:rPr>
            </w:pPr>
          </w:p>
        </w:tc>
      </w:tr>
      <w:tr w:rsidR="0065053B" w:rsidRPr="00EE048A" w14:paraId="5BD4B68F" w14:textId="77777777" w:rsidTr="00694359">
        <w:tblPrEx>
          <w:tblCellMar>
            <w:top w:w="0" w:type="dxa"/>
            <w:bottom w:w="0" w:type="dxa"/>
            <w:right w:w="142" w:type="dxa"/>
          </w:tblCellMar>
        </w:tblPrEx>
        <w:trPr>
          <w:trHeight w:val="1275"/>
        </w:trPr>
        <w:tc>
          <w:tcPr>
            <w:tcW w:w="1442" w:type="dxa"/>
            <w:tcBorders>
              <w:top w:val="single" w:sz="4" w:space="0" w:color="000000"/>
              <w:left w:val="single" w:sz="4" w:space="0" w:color="000000"/>
              <w:bottom w:val="single" w:sz="4" w:space="0" w:color="000000"/>
            </w:tcBorders>
            <w:shd w:val="clear" w:color="auto" w:fill="auto"/>
          </w:tcPr>
          <w:p w14:paraId="065D0F7C" w14:textId="77777777" w:rsidR="0065053B" w:rsidRDefault="0065053B" w:rsidP="0065053B">
            <w:pPr>
              <w:spacing w:before="120" w:after="120"/>
              <w:rPr>
                <w:b/>
                <w:bCs/>
                <w:noProof/>
                <w:lang w:val="en-GB"/>
              </w:rPr>
            </w:pPr>
            <w:r>
              <w:rPr>
                <w:b/>
                <w:bCs/>
                <w:noProof/>
                <w:lang w:val="en-GB"/>
              </w:rPr>
              <w:lastRenderedPageBreak/>
              <w:t>20.2 b)</w:t>
            </w:r>
          </w:p>
          <w:p w14:paraId="3B27B647" w14:textId="77777777" w:rsidR="0065053B" w:rsidRDefault="0065053B" w:rsidP="0065053B">
            <w:pPr>
              <w:spacing w:before="120" w:after="120"/>
              <w:rPr>
                <w:b/>
                <w:bCs/>
                <w:noProof/>
                <w:lang w:val="en-GB"/>
              </w:rPr>
            </w:pPr>
          </w:p>
          <w:p w14:paraId="7D889E67" w14:textId="77777777" w:rsidR="0065053B" w:rsidRPr="00403018" w:rsidRDefault="0065053B" w:rsidP="0065053B">
            <w:pPr>
              <w:spacing w:before="120" w:after="120"/>
              <w:rPr>
                <w:bCs/>
                <w:noProof/>
                <w:shd w:val="clear" w:color="auto" w:fill="00FFFF"/>
                <w:lang w:val="en-GB"/>
              </w:rPr>
            </w:pPr>
          </w:p>
        </w:tc>
        <w:tc>
          <w:tcPr>
            <w:tcW w:w="7571" w:type="dxa"/>
            <w:tcBorders>
              <w:top w:val="single" w:sz="4" w:space="0" w:color="000000"/>
              <w:left w:val="single" w:sz="4" w:space="0" w:color="000000"/>
              <w:bottom w:val="single" w:sz="4" w:space="0" w:color="000000"/>
              <w:right w:val="single" w:sz="4" w:space="0" w:color="000000"/>
            </w:tcBorders>
            <w:shd w:val="clear" w:color="auto" w:fill="auto"/>
          </w:tcPr>
          <w:p w14:paraId="7D31C2BC" w14:textId="77777777" w:rsidR="0065053B" w:rsidRPr="00403018" w:rsidRDefault="0065053B" w:rsidP="0065053B">
            <w:pPr>
              <w:tabs>
                <w:tab w:val="right" w:pos="7218"/>
              </w:tabs>
              <w:spacing w:before="120" w:after="120"/>
              <w:rPr>
                <w:noProof/>
                <w:szCs w:val="22"/>
                <w:lang w:val="en-GB"/>
              </w:rPr>
            </w:pPr>
            <w:r w:rsidRPr="00403018">
              <w:rPr>
                <w:noProof/>
                <w:szCs w:val="22"/>
                <w:lang w:val="en-GB"/>
              </w:rPr>
              <w:t xml:space="preserve">The technical evaluation shall be carried </w:t>
            </w:r>
            <w:r>
              <w:rPr>
                <w:noProof/>
                <w:szCs w:val="22"/>
                <w:lang w:val="en-GB"/>
              </w:rPr>
              <w:t xml:space="preserve">out </w:t>
            </w:r>
            <w:r w:rsidRPr="00403018">
              <w:rPr>
                <w:noProof/>
                <w:szCs w:val="22"/>
                <w:lang w:val="en-GB"/>
              </w:rPr>
              <w:t xml:space="preserve">based on the following criteria and point system. </w:t>
            </w:r>
            <w:r w:rsidRPr="00403018">
              <w:rPr>
                <w:iCs/>
                <w:noProof/>
                <w:szCs w:val="22"/>
                <w:lang w:val="en-GB" w:bidi="en-GB"/>
              </w:rPr>
              <w:t>No additional criteria or sub-criteri</w:t>
            </w:r>
            <w:r>
              <w:rPr>
                <w:iCs/>
                <w:noProof/>
                <w:szCs w:val="22"/>
                <w:lang w:val="en-GB" w:bidi="en-GB"/>
              </w:rPr>
              <w:t>a</w:t>
            </w:r>
            <w:r w:rsidRPr="00403018">
              <w:rPr>
                <w:iCs/>
                <w:noProof/>
                <w:szCs w:val="22"/>
                <w:lang w:val="en-GB" w:bidi="en-GB"/>
              </w:rPr>
              <w:t xml:space="preserve"> than those indicated in the RFP shall be used for the evaluation of the Technical Proposal</w:t>
            </w:r>
            <w:r w:rsidRPr="00403018">
              <w:rPr>
                <w:noProof/>
                <w:szCs w:val="22"/>
                <w:lang w:val="en-GB"/>
              </w:rPr>
              <w:t>.</w:t>
            </w:r>
          </w:p>
          <w:tbl>
            <w:tblPr>
              <w:tblW w:w="7415" w:type="dxa"/>
              <w:tblLayout w:type="fixed"/>
              <w:tblLook w:val="0000" w:firstRow="0" w:lastRow="0" w:firstColumn="0" w:lastColumn="0" w:noHBand="0" w:noVBand="0"/>
            </w:tblPr>
            <w:tblGrid>
              <w:gridCol w:w="891"/>
              <w:gridCol w:w="5158"/>
              <w:gridCol w:w="654"/>
              <w:gridCol w:w="712"/>
            </w:tblGrid>
            <w:tr w:rsidR="00A46873" w:rsidRPr="00D963E1" w14:paraId="00031D48" w14:textId="77777777" w:rsidTr="00694359">
              <w:tc>
                <w:tcPr>
                  <w:tcW w:w="6049" w:type="dxa"/>
                  <w:gridSpan w:val="2"/>
                  <w:tcBorders>
                    <w:top w:val="single" w:sz="4" w:space="0" w:color="000000"/>
                    <w:left w:val="single" w:sz="4" w:space="0" w:color="000000"/>
                    <w:bottom w:val="single" w:sz="4" w:space="0" w:color="000000"/>
                  </w:tcBorders>
                  <w:shd w:val="clear" w:color="auto" w:fill="auto"/>
                </w:tcPr>
                <w:p w14:paraId="310B9CBC" w14:textId="50462505" w:rsidR="00A46873" w:rsidRPr="006A7C6C" w:rsidRDefault="00A46873" w:rsidP="0065053B">
                  <w:pPr>
                    <w:tabs>
                      <w:tab w:val="right" w:pos="7218"/>
                    </w:tabs>
                    <w:spacing w:before="120" w:after="120"/>
                    <w:rPr>
                      <w:b/>
                      <w:bCs/>
                      <w:noProof/>
                      <w:sz w:val="18"/>
                      <w:szCs w:val="18"/>
                      <w:lang w:val="en-GB"/>
                    </w:rPr>
                  </w:pPr>
                  <w:r w:rsidRPr="006A7C6C">
                    <w:rPr>
                      <w:i/>
                      <w:iCs/>
                      <w:noProof/>
                      <w:sz w:val="18"/>
                      <w:szCs w:val="18"/>
                    </w:rPr>
                    <w:t>Technical Proposal</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tcPr>
                <w:p w14:paraId="085D57EF" w14:textId="709D9086" w:rsidR="00A46873" w:rsidRPr="006A7C6C" w:rsidRDefault="00A46873" w:rsidP="0065053B">
                  <w:pPr>
                    <w:tabs>
                      <w:tab w:val="right" w:pos="7218"/>
                    </w:tabs>
                    <w:spacing w:before="120" w:after="120"/>
                    <w:jc w:val="center"/>
                    <w:rPr>
                      <w:b/>
                      <w:bCs/>
                      <w:noProof/>
                      <w:sz w:val="18"/>
                      <w:szCs w:val="18"/>
                      <w:lang w:val="en-GB"/>
                    </w:rPr>
                  </w:pPr>
                  <w:r w:rsidRPr="006A7C6C">
                    <w:rPr>
                      <w:i/>
                      <w:iCs/>
                      <w:noProof/>
                      <w:sz w:val="18"/>
                      <w:szCs w:val="18"/>
                    </w:rPr>
                    <w:t>Score</w:t>
                  </w:r>
                </w:p>
              </w:tc>
            </w:tr>
            <w:tr w:rsidR="0065053B" w:rsidRPr="00D963E1" w14:paraId="4EFFC05A" w14:textId="77777777" w:rsidTr="00694359">
              <w:tc>
                <w:tcPr>
                  <w:tcW w:w="891" w:type="dxa"/>
                  <w:tcBorders>
                    <w:top w:val="single" w:sz="4" w:space="0" w:color="000000"/>
                    <w:left w:val="single" w:sz="4" w:space="0" w:color="000000"/>
                    <w:bottom w:val="single" w:sz="4" w:space="0" w:color="000000"/>
                  </w:tcBorders>
                  <w:shd w:val="clear" w:color="auto" w:fill="auto"/>
                </w:tcPr>
                <w:p w14:paraId="3998477C" w14:textId="77777777"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1.</w:t>
                  </w:r>
                </w:p>
              </w:tc>
              <w:tc>
                <w:tcPr>
                  <w:tcW w:w="5158" w:type="dxa"/>
                  <w:tcBorders>
                    <w:top w:val="single" w:sz="4" w:space="0" w:color="000000"/>
                    <w:left w:val="single" w:sz="4" w:space="0" w:color="000000"/>
                    <w:bottom w:val="single" w:sz="4" w:space="0" w:color="000000"/>
                  </w:tcBorders>
                  <w:shd w:val="clear" w:color="auto" w:fill="auto"/>
                </w:tcPr>
                <w:p w14:paraId="21FB323F" w14:textId="77777777" w:rsidR="0065053B" w:rsidRPr="006A7C6C" w:rsidRDefault="0065053B" w:rsidP="0065053B">
                  <w:pPr>
                    <w:tabs>
                      <w:tab w:val="right" w:pos="7218"/>
                    </w:tabs>
                    <w:spacing w:before="120" w:after="120"/>
                    <w:rPr>
                      <w:b/>
                      <w:bCs/>
                      <w:noProof/>
                      <w:sz w:val="18"/>
                      <w:szCs w:val="18"/>
                      <w:lang w:val="en-GB"/>
                    </w:rPr>
                  </w:pPr>
                  <w:r w:rsidRPr="006A7C6C">
                    <w:rPr>
                      <w:b/>
                      <w:bCs/>
                      <w:noProof/>
                      <w:sz w:val="18"/>
                      <w:szCs w:val="18"/>
                      <w:lang w:val="en-GB"/>
                    </w:rPr>
                    <w:t>Concept and methodology</w:t>
                  </w:r>
                </w:p>
              </w:tc>
              <w:tc>
                <w:tcPr>
                  <w:tcW w:w="654" w:type="dxa"/>
                  <w:tcBorders>
                    <w:top w:val="single" w:sz="4" w:space="0" w:color="000000"/>
                    <w:left w:val="single" w:sz="4" w:space="0" w:color="000000"/>
                    <w:bottom w:val="single" w:sz="4" w:space="0" w:color="000000"/>
                  </w:tcBorders>
                  <w:shd w:val="clear" w:color="auto" w:fill="auto"/>
                </w:tcPr>
                <w:p w14:paraId="3CC35854" w14:textId="77777777" w:rsidR="0065053B" w:rsidRPr="006A7C6C" w:rsidRDefault="0065053B" w:rsidP="0065053B">
                  <w:pPr>
                    <w:tabs>
                      <w:tab w:val="right" w:pos="7218"/>
                    </w:tabs>
                    <w:snapToGrid w:val="0"/>
                    <w:spacing w:before="120" w:after="120"/>
                    <w:jc w:val="center"/>
                    <w:rPr>
                      <w:b/>
                      <w:bCs/>
                      <w:noProof/>
                      <w:sz w:val="18"/>
                      <w:szCs w:val="18"/>
                      <w:lang w:val="en-GB"/>
                    </w:rPr>
                  </w:pP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2D206642" w14:textId="77777777" w:rsidR="0065053B" w:rsidRPr="006A7C6C" w:rsidRDefault="0065053B" w:rsidP="0065053B">
                  <w:pPr>
                    <w:tabs>
                      <w:tab w:val="right" w:pos="7218"/>
                    </w:tabs>
                    <w:spacing w:before="120" w:after="120"/>
                    <w:jc w:val="center"/>
                    <w:rPr>
                      <w:b/>
                      <w:bCs/>
                      <w:noProof/>
                      <w:sz w:val="18"/>
                      <w:szCs w:val="18"/>
                      <w:lang w:val="en-GB"/>
                    </w:rPr>
                  </w:pPr>
                  <w:r w:rsidRPr="006A7C6C">
                    <w:rPr>
                      <w:b/>
                      <w:bCs/>
                      <w:noProof/>
                      <w:sz w:val="18"/>
                      <w:szCs w:val="18"/>
                      <w:lang w:val="en-GB"/>
                    </w:rPr>
                    <w:t>35</w:t>
                  </w:r>
                </w:p>
              </w:tc>
            </w:tr>
            <w:tr w:rsidR="0065053B" w:rsidRPr="00D963E1" w14:paraId="2DCC04AE" w14:textId="77777777" w:rsidTr="00694359">
              <w:tc>
                <w:tcPr>
                  <w:tcW w:w="891" w:type="dxa"/>
                  <w:tcBorders>
                    <w:top w:val="single" w:sz="4" w:space="0" w:color="000000"/>
                    <w:left w:val="single" w:sz="4" w:space="0" w:color="000000"/>
                    <w:bottom w:val="single" w:sz="4" w:space="0" w:color="000000"/>
                  </w:tcBorders>
                  <w:shd w:val="clear" w:color="auto" w:fill="auto"/>
                </w:tcPr>
                <w:p w14:paraId="44831662" w14:textId="77777777"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1.1</w:t>
                  </w:r>
                </w:p>
              </w:tc>
              <w:tc>
                <w:tcPr>
                  <w:tcW w:w="5158" w:type="dxa"/>
                  <w:tcBorders>
                    <w:top w:val="single" w:sz="4" w:space="0" w:color="000000"/>
                    <w:left w:val="single" w:sz="4" w:space="0" w:color="000000"/>
                    <w:bottom w:val="single" w:sz="4" w:space="0" w:color="000000"/>
                  </w:tcBorders>
                  <w:shd w:val="clear" w:color="auto" w:fill="auto"/>
                </w:tcPr>
                <w:p w14:paraId="73FE97B2" w14:textId="77777777"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Clarity and completeness of the tender</w:t>
                  </w:r>
                </w:p>
              </w:tc>
              <w:tc>
                <w:tcPr>
                  <w:tcW w:w="654" w:type="dxa"/>
                  <w:tcBorders>
                    <w:top w:val="single" w:sz="4" w:space="0" w:color="000000"/>
                    <w:left w:val="single" w:sz="4" w:space="0" w:color="000000"/>
                    <w:bottom w:val="single" w:sz="4" w:space="0" w:color="000000"/>
                  </w:tcBorders>
                  <w:shd w:val="clear" w:color="auto" w:fill="auto"/>
                </w:tcPr>
                <w:p w14:paraId="090E8FAA" w14:textId="77777777" w:rsidR="0065053B" w:rsidRPr="006A7C6C" w:rsidRDefault="0065053B" w:rsidP="0065053B">
                  <w:pPr>
                    <w:tabs>
                      <w:tab w:val="right" w:pos="7218"/>
                    </w:tabs>
                    <w:spacing w:before="120" w:after="120"/>
                    <w:jc w:val="center"/>
                    <w:rPr>
                      <w:noProof/>
                      <w:sz w:val="18"/>
                      <w:szCs w:val="18"/>
                      <w:lang w:val="en-GB"/>
                    </w:rPr>
                  </w:pPr>
                  <w:r w:rsidRPr="006A7C6C">
                    <w:rPr>
                      <w:noProof/>
                      <w:sz w:val="18"/>
                      <w:szCs w:val="18"/>
                      <w:lang w:val="en-GB"/>
                    </w:rPr>
                    <w:t>5</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0EAA13F3" w14:textId="77777777" w:rsidR="0065053B" w:rsidRPr="006A7C6C" w:rsidRDefault="0065053B" w:rsidP="0065053B">
                  <w:pPr>
                    <w:tabs>
                      <w:tab w:val="right" w:pos="7218"/>
                    </w:tabs>
                    <w:snapToGrid w:val="0"/>
                    <w:spacing w:before="120" w:after="120"/>
                    <w:jc w:val="center"/>
                    <w:rPr>
                      <w:noProof/>
                      <w:sz w:val="18"/>
                      <w:szCs w:val="18"/>
                      <w:lang w:val="en-GB"/>
                    </w:rPr>
                  </w:pPr>
                </w:p>
              </w:tc>
            </w:tr>
            <w:tr w:rsidR="0065053B" w:rsidRPr="00D963E1" w14:paraId="0A81D4C7" w14:textId="77777777" w:rsidTr="00694359">
              <w:tc>
                <w:tcPr>
                  <w:tcW w:w="891" w:type="dxa"/>
                  <w:tcBorders>
                    <w:top w:val="single" w:sz="4" w:space="0" w:color="000000"/>
                    <w:left w:val="single" w:sz="4" w:space="0" w:color="000000"/>
                    <w:bottom w:val="single" w:sz="4" w:space="0" w:color="000000"/>
                  </w:tcBorders>
                  <w:shd w:val="clear" w:color="auto" w:fill="auto"/>
                </w:tcPr>
                <w:p w14:paraId="06DC51EB" w14:textId="77777777"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1.2</w:t>
                  </w:r>
                </w:p>
              </w:tc>
              <w:tc>
                <w:tcPr>
                  <w:tcW w:w="5158" w:type="dxa"/>
                  <w:tcBorders>
                    <w:top w:val="single" w:sz="4" w:space="0" w:color="000000"/>
                    <w:left w:val="single" w:sz="4" w:space="0" w:color="000000"/>
                    <w:bottom w:val="single" w:sz="4" w:space="0" w:color="000000"/>
                  </w:tcBorders>
                  <w:shd w:val="clear" w:color="auto" w:fill="auto"/>
                </w:tcPr>
                <w:p w14:paraId="4D3F5B85" w14:textId="77777777"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Critical analysis of the project objectives and the Terms of Reference (TOR)</w:t>
                  </w:r>
                </w:p>
              </w:tc>
              <w:tc>
                <w:tcPr>
                  <w:tcW w:w="654" w:type="dxa"/>
                  <w:tcBorders>
                    <w:top w:val="single" w:sz="4" w:space="0" w:color="000000"/>
                    <w:left w:val="single" w:sz="4" w:space="0" w:color="000000"/>
                    <w:bottom w:val="single" w:sz="4" w:space="0" w:color="000000"/>
                  </w:tcBorders>
                  <w:shd w:val="clear" w:color="auto" w:fill="auto"/>
                </w:tcPr>
                <w:p w14:paraId="12A6CB2C" w14:textId="77777777" w:rsidR="0065053B" w:rsidRPr="006A7C6C" w:rsidRDefault="0065053B" w:rsidP="0065053B">
                  <w:pPr>
                    <w:tabs>
                      <w:tab w:val="right" w:pos="7218"/>
                    </w:tabs>
                    <w:spacing w:before="120" w:after="120"/>
                    <w:jc w:val="center"/>
                    <w:rPr>
                      <w:noProof/>
                      <w:sz w:val="18"/>
                      <w:szCs w:val="18"/>
                      <w:lang w:val="en-GB"/>
                    </w:rPr>
                  </w:pPr>
                  <w:r w:rsidRPr="006A7C6C">
                    <w:rPr>
                      <w:noProof/>
                      <w:sz w:val="18"/>
                      <w:szCs w:val="18"/>
                      <w:lang w:val="en-GB"/>
                    </w:rPr>
                    <w:t>10</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23CCFFE6" w14:textId="77777777" w:rsidR="0065053B" w:rsidRPr="006A7C6C" w:rsidRDefault="0065053B" w:rsidP="0065053B">
                  <w:pPr>
                    <w:tabs>
                      <w:tab w:val="right" w:pos="7218"/>
                    </w:tabs>
                    <w:snapToGrid w:val="0"/>
                    <w:spacing w:before="120" w:after="120"/>
                    <w:jc w:val="center"/>
                    <w:rPr>
                      <w:noProof/>
                      <w:sz w:val="18"/>
                      <w:szCs w:val="18"/>
                      <w:lang w:val="en-GB"/>
                    </w:rPr>
                  </w:pPr>
                </w:p>
              </w:tc>
            </w:tr>
            <w:tr w:rsidR="0065053B" w:rsidRPr="00D963E1" w14:paraId="703917FD" w14:textId="77777777" w:rsidTr="00694359">
              <w:tc>
                <w:tcPr>
                  <w:tcW w:w="891" w:type="dxa"/>
                  <w:tcBorders>
                    <w:top w:val="single" w:sz="4" w:space="0" w:color="000000"/>
                    <w:left w:val="single" w:sz="4" w:space="0" w:color="000000"/>
                    <w:bottom w:val="single" w:sz="4" w:space="0" w:color="000000"/>
                  </w:tcBorders>
                  <w:shd w:val="clear" w:color="auto" w:fill="auto"/>
                </w:tcPr>
                <w:p w14:paraId="31CC8EF1" w14:textId="77777777"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1.3</w:t>
                  </w:r>
                </w:p>
              </w:tc>
              <w:tc>
                <w:tcPr>
                  <w:tcW w:w="5158" w:type="dxa"/>
                  <w:tcBorders>
                    <w:top w:val="single" w:sz="4" w:space="0" w:color="000000"/>
                    <w:left w:val="single" w:sz="4" w:space="0" w:color="000000"/>
                    <w:bottom w:val="single" w:sz="4" w:space="0" w:color="000000"/>
                  </w:tcBorders>
                  <w:shd w:val="clear" w:color="auto" w:fill="auto"/>
                </w:tcPr>
                <w:p w14:paraId="0F947351" w14:textId="77777777"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 xml:space="preserve">Proposed concepts and methods </w:t>
                  </w:r>
                </w:p>
              </w:tc>
              <w:tc>
                <w:tcPr>
                  <w:tcW w:w="654" w:type="dxa"/>
                  <w:tcBorders>
                    <w:top w:val="single" w:sz="4" w:space="0" w:color="000000"/>
                    <w:left w:val="single" w:sz="4" w:space="0" w:color="000000"/>
                    <w:bottom w:val="single" w:sz="4" w:space="0" w:color="000000"/>
                  </w:tcBorders>
                  <w:shd w:val="clear" w:color="auto" w:fill="auto"/>
                </w:tcPr>
                <w:p w14:paraId="4D18B401" w14:textId="77777777" w:rsidR="0065053B" w:rsidRPr="006A7C6C" w:rsidRDefault="0065053B" w:rsidP="0065053B">
                  <w:pPr>
                    <w:tabs>
                      <w:tab w:val="right" w:pos="7218"/>
                    </w:tabs>
                    <w:spacing w:before="120" w:after="120"/>
                    <w:jc w:val="center"/>
                    <w:rPr>
                      <w:noProof/>
                      <w:sz w:val="18"/>
                      <w:szCs w:val="18"/>
                      <w:lang w:val="en-GB"/>
                    </w:rPr>
                  </w:pPr>
                  <w:r w:rsidRPr="006A7C6C">
                    <w:rPr>
                      <w:noProof/>
                      <w:sz w:val="18"/>
                      <w:szCs w:val="18"/>
                      <w:lang w:val="en-GB"/>
                    </w:rPr>
                    <w:t>20</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47BE7270" w14:textId="77777777" w:rsidR="0065053B" w:rsidRPr="006A7C6C" w:rsidRDefault="0065053B" w:rsidP="0065053B">
                  <w:pPr>
                    <w:tabs>
                      <w:tab w:val="right" w:pos="7218"/>
                    </w:tabs>
                    <w:snapToGrid w:val="0"/>
                    <w:spacing w:before="120" w:after="120"/>
                    <w:jc w:val="center"/>
                    <w:rPr>
                      <w:noProof/>
                      <w:sz w:val="18"/>
                      <w:szCs w:val="18"/>
                      <w:lang w:val="en-GB"/>
                    </w:rPr>
                  </w:pPr>
                </w:p>
              </w:tc>
            </w:tr>
            <w:tr w:rsidR="0065053B" w:rsidRPr="00D963E1" w14:paraId="3A8BFEE0" w14:textId="77777777" w:rsidTr="00694359">
              <w:tc>
                <w:tcPr>
                  <w:tcW w:w="891" w:type="dxa"/>
                  <w:tcBorders>
                    <w:top w:val="single" w:sz="4" w:space="0" w:color="000000"/>
                    <w:left w:val="single" w:sz="4" w:space="0" w:color="000000"/>
                    <w:bottom w:val="single" w:sz="4" w:space="0" w:color="000000"/>
                  </w:tcBorders>
                  <w:shd w:val="clear" w:color="auto" w:fill="auto"/>
                </w:tcPr>
                <w:p w14:paraId="595A34ED" w14:textId="77777777"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2.</w:t>
                  </w:r>
                </w:p>
              </w:tc>
              <w:tc>
                <w:tcPr>
                  <w:tcW w:w="5158" w:type="dxa"/>
                  <w:tcBorders>
                    <w:top w:val="single" w:sz="4" w:space="0" w:color="000000"/>
                    <w:left w:val="single" w:sz="4" w:space="0" w:color="000000"/>
                    <w:bottom w:val="single" w:sz="4" w:space="0" w:color="000000"/>
                  </w:tcBorders>
                  <w:shd w:val="clear" w:color="auto" w:fill="auto"/>
                </w:tcPr>
                <w:p w14:paraId="74AD5737" w14:textId="77777777" w:rsidR="0065053B" w:rsidRPr="006A7C6C" w:rsidRDefault="0065053B" w:rsidP="0065053B">
                  <w:pPr>
                    <w:tabs>
                      <w:tab w:val="right" w:pos="7218"/>
                    </w:tabs>
                    <w:spacing w:before="120" w:after="120"/>
                    <w:rPr>
                      <w:b/>
                      <w:bCs/>
                      <w:noProof/>
                      <w:sz w:val="18"/>
                      <w:szCs w:val="18"/>
                      <w:lang w:val="en-GB"/>
                    </w:rPr>
                  </w:pPr>
                  <w:r w:rsidRPr="006A7C6C">
                    <w:rPr>
                      <w:b/>
                      <w:bCs/>
                      <w:noProof/>
                      <w:sz w:val="18"/>
                      <w:szCs w:val="18"/>
                      <w:lang w:val="en-GB"/>
                    </w:rPr>
                    <w:t xml:space="preserve">Qualifications of proposed staff </w:t>
                  </w:r>
                </w:p>
              </w:tc>
              <w:tc>
                <w:tcPr>
                  <w:tcW w:w="654" w:type="dxa"/>
                  <w:tcBorders>
                    <w:top w:val="single" w:sz="4" w:space="0" w:color="000000"/>
                    <w:left w:val="single" w:sz="4" w:space="0" w:color="000000"/>
                    <w:bottom w:val="single" w:sz="4" w:space="0" w:color="000000"/>
                  </w:tcBorders>
                  <w:shd w:val="clear" w:color="auto" w:fill="auto"/>
                </w:tcPr>
                <w:p w14:paraId="38F7C122" w14:textId="77777777" w:rsidR="0065053B" w:rsidRPr="006A7C6C" w:rsidRDefault="0065053B" w:rsidP="0065053B">
                  <w:pPr>
                    <w:tabs>
                      <w:tab w:val="right" w:pos="7218"/>
                    </w:tabs>
                    <w:snapToGrid w:val="0"/>
                    <w:spacing w:before="120" w:after="120"/>
                    <w:jc w:val="center"/>
                    <w:rPr>
                      <w:b/>
                      <w:bCs/>
                      <w:noProof/>
                      <w:sz w:val="18"/>
                      <w:szCs w:val="18"/>
                      <w:lang w:val="en-GB"/>
                    </w:rPr>
                  </w:pP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13B8FB43" w14:textId="694FA378" w:rsidR="0065053B" w:rsidRPr="006A7C6C" w:rsidRDefault="005063F1" w:rsidP="0065053B">
                  <w:pPr>
                    <w:tabs>
                      <w:tab w:val="right" w:pos="7218"/>
                    </w:tabs>
                    <w:spacing w:before="120" w:after="120"/>
                    <w:jc w:val="center"/>
                    <w:rPr>
                      <w:b/>
                      <w:bCs/>
                      <w:noProof/>
                      <w:sz w:val="18"/>
                      <w:szCs w:val="18"/>
                      <w:lang w:val="en-GB"/>
                    </w:rPr>
                  </w:pPr>
                  <w:r w:rsidRPr="006A7C6C">
                    <w:rPr>
                      <w:b/>
                      <w:bCs/>
                      <w:noProof/>
                      <w:sz w:val="18"/>
                      <w:szCs w:val="18"/>
                      <w:lang w:val="en-GB"/>
                    </w:rPr>
                    <w:t>6</w:t>
                  </w:r>
                  <w:r w:rsidR="0065053B" w:rsidRPr="006A7C6C">
                    <w:rPr>
                      <w:b/>
                      <w:bCs/>
                      <w:noProof/>
                      <w:sz w:val="18"/>
                      <w:szCs w:val="18"/>
                      <w:lang w:val="en-GB"/>
                    </w:rPr>
                    <w:t>5</w:t>
                  </w:r>
                </w:p>
              </w:tc>
            </w:tr>
            <w:tr w:rsidR="0065053B" w:rsidRPr="00D963E1" w14:paraId="4CE7B549" w14:textId="77777777" w:rsidTr="00694359">
              <w:tc>
                <w:tcPr>
                  <w:tcW w:w="891" w:type="dxa"/>
                  <w:tcBorders>
                    <w:top w:val="single" w:sz="4" w:space="0" w:color="000000"/>
                    <w:left w:val="single" w:sz="4" w:space="0" w:color="000000"/>
                    <w:bottom w:val="single" w:sz="4" w:space="0" w:color="000000"/>
                  </w:tcBorders>
                  <w:shd w:val="clear" w:color="auto" w:fill="auto"/>
                </w:tcPr>
                <w:p w14:paraId="0704DDE2" w14:textId="18EE06A0"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2.1</w:t>
                  </w:r>
                </w:p>
              </w:tc>
              <w:tc>
                <w:tcPr>
                  <w:tcW w:w="5158" w:type="dxa"/>
                  <w:tcBorders>
                    <w:top w:val="single" w:sz="4" w:space="0" w:color="000000"/>
                    <w:left w:val="single" w:sz="4" w:space="0" w:color="000000"/>
                    <w:bottom w:val="single" w:sz="4" w:space="0" w:color="000000"/>
                  </w:tcBorders>
                  <w:shd w:val="clear" w:color="auto" w:fill="auto"/>
                  <w:vAlign w:val="center"/>
                </w:tcPr>
                <w:p w14:paraId="60C0E405" w14:textId="73CB27D9" w:rsidR="0065053B" w:rsidRPr="006A7C6C" w:rsidRDefault="0065053B" w:rsidP="0065053B">
                  <w:pPr>
                    <w:suppressAutoHyphens w:val="0"/>
                    <w:spacing w:after="120"/>
                    <w:rPr>
                      <w:noProof/>
                      <w:sz w:val="18"/>
                      <w:szCs w:val="18"/>
                      <w:lang w:val="en-GB"/>
                    </w:rPr>
                  </w:pPr>
                  <w:r w:rsidRPr="000736B2">
                    <w:rPr>
                      <w:sz w:val="18"/>
                      <w:szCs w:val="18"/>
                      <w:lang w:val="en-GB"/>
                    </w:rPr>
                    <w:t xml:space="preserve">Key Expert 1: </w:t>
                  </w:r>
                  <w:r w:rsidR="00AB73D6" w:rsidRPr="00AB73D6">
                    <w:rPr>
                      <w:sz w:val="18"/>
                      <w:szCs w:val="18"/>
                      <w:lang w:val="en-GB"/>
                    </w:rPr>
                    <w:t>Curriculum Development and Train of Trainers Expert</w:t>
                  </w:r>
                </w:p>
              </w:tc>
              <w:tc>
                <w:tcPr>
                  <w:tcW w:w="654" w:type="dxa"/>
                  <w:tcBorders>
                    <w:top w:val="single" w:sz="4" w:space="0" w:color="000000"/>
                    <w:left w:val="single" w:sz="4" w:space="0" w:color="000000"/>
                    <w:bottom w:val="single" w:sz="4" w:space="0" w:color="000000"/>
                  </w:tcBorders>
                  <w:shd w:val="clear" w:color="auto" w:fill="auto"/>
                </w:tcPr>
                <w:p w14:paraId="62F87822" w14:textId="2F3FDE65" w:rsidR="0065053B" w:rsidRPr="006A7C6C" w:rsidRDefault="00BC4689" w:rsidP="0065053B">
                  <w:pPr>
                    <w:tabs>
                      <w:tab w:val="right" w:pos="7218"/>
                    </w:tabs>
                    <w:spacing w:before="120" w:after="120"/>
                    <w:jc w:val="center"/>
                    <w:rPr>
                      <w:noProof/>
                      <w:sz w:val="18"/>
                      <w:szCs w:val="18"/>
                      <w:lang w:val="en-GB"/>
                    </w:rPr>
                  </w:pPr>
                  <w:r>
                    <w:rPr>
                      <w:noProof/>
                      <w:sz w:val="18"/>
                      <w:szCs w:val="18"/>
                      <w:lang w:val="en-GB"/>
                    </w:rPr>
                    <w:t>15</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7125A995" w14:textId="77777777" w:rsidR="0065053B" w:rsidRPr="006A7C6C" w:rsidRDefault="0065053B" w:rsidP="0065053B">
                  <w:pPr>
                    <w:tabs>
                      <w:tab w:val="right" w:pos="7218"/>
                    </w:tabs>
                    <w:snapToGrid w:val="0"/>
                    <w:spacing w:before="120" w:after="120"/>
                    <w:jc w:val="center"/>
                    <w:rPr>
                      <w:noProof/>
                      <w:sz w:val="18"/>
                      <w:szCs w:val="18"/>
                      <w:lang w:val="en-GB"/>
                    </w:rPr>
                  </w:pPr>
                </w:p>
              </w:tc>
            </w:tr>
            <w:tr w:rsidR="0065053B" w:rsidRPr="00D963E1" w14:paraId="1976A81C" w14:textId="77777777" w:rsidTr="00694359">
              <w:tc>
                <w:tcPr>
                  <w:tcW w:w="891" w:type="dxa"/>
                  <w:tcBorders>
                    <w:top w:val="single" w:sz="4" w:space="0" w:color="000000"/>
                    <w:left w:val="single" w:sz="4" w:space="0" w:color="000000"/>
                    <w:bottom w:val="single" w:sz="4" w:space="0" w:color="000000"/>
                  </w:tcBorders>
                  <w:shd w:val="clear" w:color="auto" w:fill="auto"/>
                </w:tcPr>
                <w:p w14:paraId="117B16E6" w14:textId="6629194F"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2.2</w:t>
                  </w:r>
                </w:p>
              </w:tc>
              <w:tc>
                <w:tcPr>
                  <w:tcW w:w="5158" w:type="dxa"/>
                  <w:tcBorders>
                    <w:top w:val="single" w:sz="4" w:space="0" w:color="000000"/>
                    <w:left w:val="single" w:sz="4" w:space="0" w:color="000000"/>
                    <w:bottom w:val="single" w:sz="4" w:space="0" w:color="000000"/>
                  </w:tcBorders>
                  <w:shd w:val="clear" w:color="auto" w:fill="auto"/>
                  <w:vAlign w:val="center"/>
                </w:tcPr>
                <w:p w14:paraId="3A2A41C3" w14:textId="2AD196AF" w:rsidR="0065053B" w:rsidRPr="000736B2" w:rsidRDefault="0065053B" w:rsidP="0065053B">
                  <w:pPr>
                    <w:suppressAutoHyphens w:val="0"/>
                    <w:spacing w:after="120"/>
                    <w:rPr>
                      <w:sz w:val="18"/>
                      <w:szCs w:val="18"/>
                      <w:lang w:val="en-GB"/>
                    </w:rPr>
                  </w:pPr>
                  <w:r w:rsidRPr="000736B2">
                    <w:rPr>
                      <w:sz w:val="18"/>
                      <w:szCs w:val="18"/>
                      <w:lang w:val="en-GB"/>
                    </w:rPr>
                    <w:t xml:space="preserve">Key Expert 2: </w:t>
                  </w:r>
                  <w:r w:rsidR="00AB73D6" w:rsidRPr="00AB73D6">
                    <w:rPr>
                      <w:sz w:val="18"/>
                      <w:szCs w:val="18"/>
                      <w:lang w:val="en-GB"/>
                    </w:rPr>
                    <w:t>Digital Marketing Curriculum Development and Train of Trainers Expert</w:t>
                  </w:r>
                </w:p>
              </w:tc>
              <w:tc>
                <w:tcPr>
                  <w:tcW w:w="654" w:type="dxa"/>
                  <w:tcBorders>
                    <w:top w:val="single" w:sz="4" w:space="0" w:color="000000"/>
                    <w:left w:val="single" w:sz="4" w:space="0" w:color="000000"/>
                    <w:bottom w:val="single" w:sz="4" w:space="0" w:color="000000"/>
                  </w:tcBorders>
                  <w:shd w:val="clear" w:color="auto" w:fill="auto"/>
                </w:tcPr>
                <w:p w14:paraId="022995E8" w14:textId="1C5DAE11" w:rsidR="0065053B" w:rsidRPr="006A7C6C" w:rsidRDefault="00BC4689" w:rsidP="0065053B">
                  <w:pPr>
                    <w:tabs>
                      <w:tab w:val="right" w:pos="7218"/>
                    </w:tabs>
                    <w:spacing w:before="120" w:after="120"/>
                    <w:jc w:val="center"/>
                    <w:rPr>
                      <w:noProof/>
                      <w:sz w:val="18"/>
                      <w:szCs w:val="18"/>
                      <w:lang w:val="en-GB"/>
                    </w:rPr>
                  </w:pPr>
                  <w:r>
                    <w:rPr>
                      <w:noProof/>
                      <w:sz w:val="18"/>
                      <w:szCs w:val="18"/>
                      <w:lang w:val="en-GB"/>
                    </w:rPr>
                    <w:t>15</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1068A460" w14:textId="77777777" w:rsidR="0065053B" w:rsidRPr="006A7C6C" w:rsidRDefault="0065053B" w:rsidP="0065053B">
                  <w:pPr>
                    <w:tabs>
                      <w:tab w:val="right" w:pos="7218"/>
                    </w:tabs>
                    <w:snapToGrid w:val="0"/>
                    <w:spacing w:before="120" w:after="120"/>
                    <w:jc w:val="center"/>
                    <w:rPr>
                      <w:noProof/>
                      <w:sz w:val="18"/>
                      <w:szCs w:val="18"/>
                      <w:lang w:val="en-GB"/>
                    </w:rPr>
                  </w:pPr>
                </w:p>
              </w:tc>
            </w:tr>
            <w:tr w:rsidR="00AB73D6" w:rsidRPr="00D963E1" w14:paraId="55714B52" w14:textId="77777777" w:rsidTr="00694359">
              <w:tc>
                <w:tcPr>
                  <w:tcW w:w="891" w:type="dxa"/>
                  <w:tcBorders>
                    <w:top w:val="single" w:sz="4" w:space="0" w:color="000000"/>
                    <w:left w:val="single" w:sz="4" w:space="0" w:color="000000"/>
                    <w:bottom w:val="single" w:sz="4" w:space="0" w:color="000000"/>
                  </w:tcBorders>
                  <w:shd w:val="clear" w:color="auto" w:fill="auto"/>
                </w:tcPr>
                <w:p w14:paraId="2E6D3656" w14:textId="42A500AB" w:rsidR="00AB73D6" w:rsidRPr="006A7C6C" w:rsidRDefault="00AB73D6" w:rsidP="0065053B">
                  <w:pPr>
                    <w:tabs>
                      <w:tab w:val="right" w:pos="7218"/>
                    </w:tabs>
                    <w:spacing w:before="120" w:after="120"/>
                    <w:rPr>
                      <w:noProof/>
                      <w:sz w:val="18"/>
                      <w:szCs w:val="18"/>
                      <w:lang w:val="en-GB"/>
                    </w:rPr>
                  </w:pPr>
                  <w:r>
                    <w:rPr>
                      <w:noProof/>
                      <w:sz w:val="18"/>
                      <w:szCs w:val="18"/>
                      <w:lang w:val="en-GB"/>
                    </w:rPr>
                    <w:t>2.3</w:t>
                  </w:r>
                </w:p>
              </w:tc>
              <w:tc>
                <w:tcPr>
                  <w:tcW w:w="5158" w:type="dxa"/>
                  <w:tcBorders>
                    <w:top w:val="single" w:sz="4" w:space="0" w:color="000000"/>
                    <w:left w:val="single" w:sz="4" w:space="0" w:color="000000"/>
                    <w:bottom w:val="single" w:sz="4" w:space="0" w:color="000000"/>
                  </w:tcBorders>
                  <w:shd w:val="clear" w:color="auto" w:fill="auto"/>
                  <w:vAlign w:val="center"/>
                </w:tcPr>
                <w:p w14:paraId="2ECA3DA3" w14:textId="76C5921D" w:rsidR="00AB73D6" w:rsidRPr="000736B2" w:rsidRDefault="00BC4689" w:rsidP="0065053B">
                  <w:pPr>
                    <w:suppressAutoHyphens w:val="0"/>
                    <w:spacing w:after="120"/>
                    <w:rPr>
                      <w:sz w:val="18"/>
                      <w:szCs w:val="18"/>
                      <w:lang w:val="en-GB"/>
                    </w:rPr>
                  </w:pPr>
                  <w:r w:rsidRPr="00BC4689">
                    <w:rPr>
                      <w:sz w:val="18"/>
                      <w:szCs w:val="18"/>
                      <w:lang w:val="en-GB"/>
                    </w:rPr>
                    <w:t xml:space="preserve">Key Expert </w:t>
                  </w:r>
                  <w:r>
                    <w:rPr>
                      <w:sz w:val="18"/>
                      <w:szCs w:val="18"/>
                      <w:lang w:val="en-GB"/>
                    </w:rPr>
                    <w:t>3</w:t>
                  </w:r>
                  <w:r w:rsidRPr="00BC4689">
                    <w:rPr>
                      <w:sz w:val="18"/>
                      <w:szCs w:val="18"/>
                      <w:lang w:val="en-GB"/>
                    </w:rPr>
                    <w:t xml:space="preserve">: </w:t>
                  </w:r>
                  <w:proofErr w:type="spellStart"/>
                  <w:r w:rsidR="00AB73D6" w:rsidRPr="00AB73D6">
                    <w:rPr>
                      <w:sz w:val="18"/>
                      <w:szCs w:val="18"/>
                      <w:lang w:val="en-GB"/>
                    </w:rPr>
                    <w:t>ToT</w:t>
                  </w:r>
                  <w:proofErr w:type="spellEnd"/>
                  <w:r w:rsidR="00AB73D6" w:rsidRPr="00AB73D6">
                    <w:rPr>
                      <w:sz w:val="18"/>
                      <w:szCs w:val="18"/>
                      <w:lang w:val="en-GB"/>
                    </w:rPr>
                    <w:t xml:space="preserve"> Trainer</w:t>
                  </w:r>
                </w:p>
              </w:tc>
              <w:tc>
                <w:tcPr>
                  <w:tcW w:w="654" w:type="dxa"/>
                  <w:tcBorders>
                    <w:top w:val="single" w:sz="4" w:space="0" w:color="000000"/>
                    <w:left w:val="single" w:sz="4" w:space="0" w:color="000000"/>
                    <w:bottom w:val="single" w:sz="4" w:space="0" w:color="000000"/>
                  </w:tcBorders>
                  <w:shd w:val="clear" w:color="auto" w:fill="auto"/>
                </w:tcPr>
                <w:p w14:paraId="1FAB5921" w14:textId="23C6B639" w:rsidR="00AB73D6" w:rsidRPr="006A7C6C" w:rsidRDefault="00BC4689" w:rsidP="0065053B">
                  <w:pPr>
                    <w:tabs>
                      <w:tab w:val="right" w:pos="7218"/>
                    </w:tabs>
                    <w:spacing w:before="120" w:after="120"/>
                    <w:jc w:val="center"/>
                    <w:rPr>
                      <w:noProof/>
                      <w:sz w:val="18"/>
                      <w:szCs w:val="18"/>
                      <w:lang w:val="en-GB"/>
                    </w:rPr>
                  </w:pPr>
                  <w:r>
                    <w:rPr>
                      <w:noProof/>
                      <w:sz w:val="18"/>
                      <w:szCs w:val="18"/>
                      <w:lang w:val="en-GB"/>
                    </w:rPr>
                    <w:t>15</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0B870256" w14:textId="77777777" w:rsidR="00AB73D6" w:rsidRPr="006A7C6C" w:rsidRDefault="00AB73D6" w:rsidP="0065053B">
                  <w:pPr>
                    <w:tabs>
                      <w:tab w:val="right" w:pos="7218"/>
                    </w:tabs>
                    <w:snapToGrid w:val="0"/>
                    <w:spacing w:before="120" w:after="120"/>
                    <w:jc w:val="center"/>
                    <w:rPr>
                      <w:noProof/>
                      <w:sz w:val="18"/>
                      <w:szCs w:val="18"/>
                      <w:lang w:val="en-GB"/>
                    </w:rPr>
                  </w:pPr>
                </w:p>
              </w:tc>
            </w:tr>
            <w:tr w:rsidR="00AB73D6" w:rsidRPr="00D963E1" w14:paraId="393E5A9B" w14:textId="77777777" w:rsidTr="00694359">
              <w:tc>
                <w:tcPr>
                  <w:tcW w:w="891" w:type="dxa"/>
                  <w:tcBorders>
                    <w:top w:val="single" w:sz="4" w:space="0" w:color="000000"/>
                    <w:left w:val="single" w:sz="4" w:space="0" w:color="000000"/>
                    <w:bottom w:val="single" w:sz="4" w:space="0" w:color="000000"/>
                  </w:tcBorders>
                  <w:shd w:val="clear" w:color="auto" w:fill="auto"/>
                </w:tcPr>
                <w:p w14:paraId="5B0CEBB1" w14:textId="0B92D9D8" w:rsidR="00AB73D6" w:rsidRDefault="00AB73D6" w:rsidP="0065053B">
                  <w:pPr>
                    <w:tabs>
                      <w:tab w:val="right" w:pos="7218"/>
                    </w:tabs>
                    <w:spacing w:before="120" w:after="120"/>
                    <w:rPr>
                      <w:noProof/>
                      <w:sz w:val="18"/>
                      <w:szCs w:val="18"/>
                      <w:lang w:val="en-GB"/>
                    </w:rPr>
                  </w:pPr>
                  <w:r>
                    <w:rPr>
                      <w:noProof/>
                      <w:sz w:val="18"/>
                      <w:szCs w:val="18"/>
                      <w:lang w:val="en-GB"/>
                    </w:rPr>
                    <w:t>2.4</w:t>
                  </w:r>
                </w:p>
              </w:tc>
              <w:tc>
                <w:tcPr>
                  <w:tcW w:w="5158" w:type="dxa"/>
                  <w:tcBorders>
                    <w:top w:val="single" w:sz="4" w:space="0" w:color="000000"/>
                    <w:left w:val="single" w:sz="4" w:space="0" w:color="000000"/>
                    <w:bottom w:val="single" w:sz="4" w:space="0" w:color="000000"/>
                  </w:tcBorders>
                  <w:shd w:val="clear" w:color="auto" w:fill="auto"/>
                  <w:vAlign w:val="center"/>
                </w:tcPr>
                <w:p w14:paraId="19BAD219" w14:textId="48368B14" w:rsidR="00AB73D6" w:rsidRPr="00AB73D6" w:rsidRDefault="00BC4689" w:rsidP="0065053B">
                  <w:pPr>
                    <w:suppressAutoHyphens w:val="0"/>
                    <w:spacing w:after="120"/>
                    <w:rPr>
                      <w:sz w:val="18"/>
                      <w:szCs w:val="18"/>
                      <w:lang w:val="en-GB"/>
                    </w:rPr>
                  </w:pPr>
                  <w:r w:rsidRPr="00BC4689">
                    <w:rPr>
                      <w:sz w:val="18"/>
                      <w:szCs w:val="18"/>
                      <w:lang w:val="en-GB"/>
                    </w:rPr>
                    <w:t xml:space="preserve">Key Expert </w:t>
                  </w:r>
                  <w:r>
                    <w:rPr>
                      <w:sz w:val="18"/>
                      <w:szCs w:val="18"/>
                      <w:lang w:val="en-GB"/>
                    </w:rPr>
                    <w:t>4</w:t>
                  </w:r>
                  <w:r w:rsidRPr="00BC4689">
                    <w:rPr>
                      <w:sz w:val="18"/>
                      <w:szCs w:val="18"/>
                      <w:lang w:val="en-GB"/>
                    </w:rPr>
                    <w:t xml:space="preserve">: </w:t>
                  </w:r>
                  <w:r w:rsidR="00AB73D6" w:rsidRPr="00AB73D6">
                    <w:rPr>
                      <w:sz w:val="18"/>
                      <w:szCs w:val="18"/>
                      <w:lang w:val="en-GB"/>
                    </w:rPr>
                    <w:t>Soft Skills Development Expert</w:t>
                  </w:r>
                </w:p>
              </w:tc>
              <w:tc>
                <w:tcPr>
                  <w:tcW w:w="654" w:type="dxa"/>
                  <w:tcBorders>
                    <w:top w:val="single" w:sz="4" w:space="0" w:color="000000"/>
                    <w:left w:val="single" w:sz="4" w:space="0" w:color="000000"/>
                    <w:bottom w:val="single" w:sz="4" w:space="0" w:color="000000"/>
                  </w:tcBorders>
                  <w:shd w:val="clear" w:color="auto" w:fill="auto"/>
                </w:tcPr>
                <w:p w14:paraId="2F1AD908" w14:textId="774EC16B" w:rsidR="00AB73D6" w:rsidRPr="006A7C6C" w:rsidRDefault="00BC4689" w:rsidP="0065053B">
                  <w:pPr>
                    <w:tabs>
                      <w:tab w:val="right" w:pos="7218"/>
                    </w:tabs>
                    <w:spacing w:before="120" w:after="120"/>
                    <w:jc w:val="center"/>
                    <w:rPr>
                      <w:noProof/>
                      <w:sz w:val="18"/>
                      <w:szCs w:val="18"/>
                      <w:lang w:val="en-GB"/>
                    </w:rPr>
                  </w:pPr>
                  <w:r>
                    <w:rPr>
                      <w:noProof/>
                      <w:sz w:val="18"/>
                      <w:szCs w:val="18"/>
                      <w:lang w:val="en-GB"/>
                    </w:rPr>
                    <w:t>15</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3404DA7A" w14:textId="77777777" w:rsidR="00AB73D6" w:rsidRPr="006A7C6C" w:rsidRDefault="00AB73D6" w:rsidP="0065053B">
                  <w:pPr>
                    <w:tabs>
                      <w:tab w:val="right" w:pos="7218"/>
                    </w:tabs>
                    <w:snapToGrid w:val="0"/>
                    <w:spacing w:before="120" w:after="120"/>
                    <w:jc w:val="center"/>
                    <w:rPr>
                      <w:noProof/>
                      <w:sz w:val="18"/>
                      <w:szCs w:val="18"/>
                      <w:lang w:val="en-GB"/>
                    </w:rPr>
                  </w:pPr>
                </w:p>
              </w:tc>
            </w:tr>
            <w:tr w:rsidR="0065053B" w:rsidRPr="000736B2" w14:paraId="09D48EFE" w14:textId="77777777" w:rsidTr="00694359">
              <w:tc>
                <w:tcPr>
                  <w:tcW w:w="891" w:type="dxa"/>
                  <w:tcBorders>
                    <w:top w:val="single" w:sz="4" w:space="0" w:color="000000"/>
                    <w:left w:val="single" w:sz="4" w:space="0" w:color="000000"/>
                    <w:bottom w:val="single" w:sz="4" w:space="0" w:color="000000"/>
                  </w:tcBorders>
                  <w:shd w:val="clear" w:color="auto" w:fill="auto"/>
                </w:tcPr>
                <w:p w14:paraId="70228A9B" w14:textId="448720F3"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2.</w:t>
                  </w:r>
                  <w:r w:rsidR="00AB73D6">
                    <w:rPr>
                      <w:noProof/>
                      <w:sz w:val="18"/>
                      <w:szCs w:val="18"/>
                      <w:lang w:val="en-GB"/>
                    </w:rPr>
                    <w:t>5</w:t>
                  </w:r>
                </w:p>
              </w:tc>
              <w:tc>
                <w:tcPr>
                  <w:tcW w:w="5158" w:type="dxa"/>
                  <w:tcBorders>
                    <w:top w:val="single" w:sz="4" w:space="0" w:color="000000"/>
                    <w:left w:val="single" w:sz="4" w:space="0" w:color="000000"/>
                    <w:bottom w:val="single" w:sz="4" w:space="0" w:color="000000"/>
                  </w:tcBorders>
                  <w:shd w:val="clear" w:color="auto" w:fill="auto"/>
                </w:tcPr>
                <w:p w14:paraId="782C5B62" w14:textId="53285439"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Personnel that will provide back-up services</w:t>
                  </w:r>
                </w:p>
              </w:tc>
              <w:tc>
                <w:tcPr>
                  <w:tcW w:w="654" w:type="dxa"/>
                  <w:tcBorders>
                    <w:top w:val="single" w:sz="4" w:space="0" w:color="000000"/>
                    <w:left w:val="single" w:sz="4" w:space="0" w:color="000000"/>
                    <w:bottom w:val="single" w:sz="4" w:space="0" w:color="000000"/>
                  </w:tcBorders>
                  <w:shd w:val="clear" w:color="auto" w:fill="auto"/>
                </w:tcPr>
                <w:p w14:paraId="58BAC133" w14:textId="77777777" w:rsidR="0065053B" w:rsidRPr="006A7C6C" w:rsidRDefault="0065053B" w:rsidP="0065053B">
                  <w:pPr>
                    <w:tabs>
                      <w:tab w:val="right" w:pos="7218"/>
                    </w:tabs>
                    <w:spacing w:before="120" w:after="120"/>
                    <w:jc w:val="center"/>
                    <w:rPr>
                      <w:noProof/>
                      <w:sz w:val="18"/>
                      <w:szCs w:val="18"/>
                      <w:lang w:val="en-GB"/>
                    </w:rPr>
                  </w:pPr>
                  <w:r w:rsidRPr="006A7C6C">
                    <w:rPr>
                      <w:noProof/>
                      <w:sz w:val="18"/>
                      <w:szCs w:val="18"/>
                      <w:lang w:val="en-GB"/>
                    </w:rPr>
                    <w:t>5</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0F92B273" w14:textId="77777777" w:rsidR="0065053B" w:rsidRPr="006A7C6C" w:rsidRDefault="0065053B" w:rsidP="0065053B">
                  <w:pPr>
                    <w:tabs>
                      <w:tab w:val="right" w:pos="7218"/>
                    </w:tabs>
                    <w:snapToGrid w:val="0"/>
                    <w:spacing w:before="120" w:after="120"/>
                    <w:jc w:val="center"/>
                    <w:rPr>
                      <w:noProof/>
                      <w:sz w:val="18"/>
                      <w:szCs w:val="18"/>
                      <w:lang w:val="en-GB"/>
                    </w:rPr>
                  </w:pPr>
                </w:p>
              </w:tc>
            </w:tr>
            <w:tr w:rsidR="0065053B" w:rsidRPr="000736B2" w14:paraId="051B5237" w14:textId="77777777" w:rsidTr="00694359">
              <w:trPr>
                <w:trHeight w:val="542"/>
              </w:trPr>
              <w:tc>
                <w:tcPr>
                  <w:tcW w:w="6049" w:type="dxa"/>
                  <w:gridSpan w:val="2"/>
                  <w:tcBorders>
                    <w:top w:val="single" w:sz="4" w:space="0" w:color="000000"/>
                    <w:left w:val="single" w:sz="4" w:space="0" w:color="000000"/>
                    <w:bottom w:val="single" w:sz="4" w:space="0" w:color="000000"/>
                  </w:tcBorders>
                  <w:shd w:val="clear" w:color="auto" w:fill="auto"/>
                </w:tcPr>
                <w:p w14:paraId="3A7E5601" w14:textId="77777777" w:rsidR="0065053B" w:rsidRPr="006A7C6C" w:rsidRDefault="0065053B" w:rsidP="0065053B">
                  <w:pPr>
                    <w:tabs>
                      <w:tab w:val="right" w:pos="7218"/>
                    </w:tabs>
                    <w:spacing w:before="120" w:after="120"/>
                    <w:rPr>
                      <w:b/>
                      <w:bCs/>
                      <w:noProof/>
                      <w:sz w:val="18"/>
                      <w:szCs w:val="18"/>
                      <w:lang w:val="en-GB"/>
                    </w:rPr>
                  </w:pPr>
                  <w:r w:rsidRPr="006A7C6C">
                    <w:rPr>
                      <w:b/>
                      <w:bCs/>
                      <w:noProof/>
                      <w:sz w:val="18"/>
                      <w:szCs w:val="18"/>
                      <w:lang w:val="en-GB"/>
                    </w:rPr>
                    <w:t>Total (maximum)</w:t>
                  </w:r>
                </w:p>
              </w:tc>
              <w:tc>
                <w:tcPr>
                  <w:tcW w:w="654" w:type="dxa"/>
                  <w:tcBorders>
                    <w:top w:val="single" w:sz="4" w:space="0" w:color="000000"/>
                    <w:left w:val="single" w:sz="4" w:space="0" w:color="000000"/>
                    <w:bottom w:val="single" w:sz="4" w:space="0" w:color="000000"/>
                  </w:tcBorders>
                  <w:shd w:val="clear" w:color="auto" w:fill="auto"/>
                </w:tcPr>
                <w:p w14:paraId="1BB632E4" w14:textId="77777777" w:rsidR="0065053B" w:rsidRPr="006A7C6C" w:rsidRDefault="0065053B" w:rsidP="0065053B">
                  <w:pPr>
                    <w:tabs>
                      <w:tab w:val="right" w:pos="7218"/>
                    </w:tabs>
                    <w:snapToGrid w:val="0"/>
                    <w:spacing w:before="120" w:after="120"/>
                    <w:rPr>
                      <w:b/>
                      <w:bCs/>
                      <w:noProof/>
                      <w:sz w:val="18"/>
                      <w:szCs w:val="18"/>
                      <w:lang w:val="en-GB"/>
                    </w:rPr>
                  </w:pP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37CB1617" w14:textId="77777777" w:rsidR="0065053B" w:rsidRPr="006A7C6C" w:rsidRDefault="0065053B" w:rsidP="0065053B">
                  <w:pPr>
                    <w:tabs>
                      <w:tab w:val="right" w:pos="7218"/>
                    </w:tabs>
                    <w:spacing w:before="120" w:after="120"/>
                    <w:jc w:val="center"/>
                    <w:rPr>
                      <w:b/>
                      <w:bCs/>
                      <w:noProof/>
                      <w:sz w:val="18"/>
                      <w:szCs w:val="18"/>
                      <w:lang w:val="en-GB"/>
                    </w:rPr>
                  </w:pPr>
                  <w:r w:rsidRPr="006A7C6C">
                    <w:rPr>
                      <w:b/>
                      <w:bCs/>
                      <w:noProof/>
                      <w:sz w:val="18"/>
                      <w:szCs w:val="18"/>
                      <w:lang w:val="en-GB"/>
                    </w:rPr>
                    <w:t>100</w:t>
                  </w:r>
                </w:p>
              </w:tc>
            </w:tr>
          </w:tbl>
          <w:p w14:paraId="0CAA5CF1" w14:textId="722A464B" w:rsidR="0065053B" w:rsidRPr="00B60DFD" w:rsidRDefault="0065053B" w:rsidP="0065053B">
            <w:pPr>
              <w:tabs>
                <w:tab w:val="right" w:pos="7218"/>
              </w:tabs>
              <w:spacing w:before="120" w:after="120"/>
              <w:rPr>
                <w:noProof/>
                <w:lang w:val="en-GB"/>
              </w:rPr>
            </w:pPr>
            <w:r w:rsidRPr="00B60DFD">
              <w:rPr>
                <w:noProof/>
                <w:lang w:val="en-GB"/>
              </w:rPr>
              <w:t>a)</w:t>
            </w:r>
            <w:r>
              <w:rPr>
                <w:noProof/>
                <w:lang w:val="en-GB"/>
              </w:rPr>
              <w:t xml:space="preserve"> </w:t>
            </w:r>
            <w:r w:rsidRPr="00B60DFD">
              <w:rPr>
                <w:noProof/>
                <w:lang w:val="en-GB"/>
              </w:rPr>
              <w:t>100% of the max. score: Excellent, no errors or omissions at all are noted. Exhaustive, conclusive, comprehensive, precise and further leading suggestion / idea / offering with respect to the sub-criterion.</w:t>
            </w:r>
          </w:p>
          <w:p w14:paraId="7EBC4EB5" w14:textId="1A4A2108" w:rsidR="0065053B" w:rsidRPr="00B60DFD" w:rsidRDefault="0065053B" w:rsidP="0065053B">
            <w:pPr>
              <w:tabs>
                <w:tab w:val="right" w:pos="7218"/>
              </w:tabs>
              <w:spacing w:before="120" w:after="120"/>
              <w:rPr>
                <w:noProof/>
                <w:lang w:val="en-GB"/>
              </w:rPr>
            </w:pPr>
            <w:r w:rsidRPr="00B60DFD">
              <w:rPr>
                <w:noProof/>
                <w:lang w:val="en-GB"/>
              </w:rPr>
              <w:t>b)</w:t>
            </w:r>
            <w:r>
              <w:rPr>
                <w:noProof/>
                <w:lang w:val="en-GB"/>
              </w:rPr>
              <w:t xml:space="preserve"> </w:t>
            </w:r>
            <w:r w:rsidRPr="00B60DFD">
              <w:rPr>
                <w:noProof/>
                <w:lang w:val="en-GB"/>
              </w:rPr>
              <w:t>75% of the max. score: Good, minimal errors or omissions noted. Exhaustive, conclusive, comprehensive and precise with respect to the sub-criterion.</w:t>
            </w:r>
          </w:p>
          <w:p w14:paraId="192468B2" w14:textId="19C35148" w:rsidR="0065053B" w:rsidRPr="00B60DFD" w:rsidRDefault="0065053B" w:rsidP="0065053B">
            <w:pPr>
              <w:tabs>
                <w:tab w:val="right" w:pos="7218"/>
              </w:tabs>
              <w:spacing w:before="120" w:after="120"/>
              <w:jc w:val="both"/>
              <w:rPr>
                <w:noProof/>
                <w:lang w:val="en-GB"/>
              </w:rPr>
            </w:pPr>
            <w:r w:rsidRPr="00B60DFD">
              <w:rPr>
                <w:noProof/>
                <w:lang w:val="en-GB"/>
              </w:rPr>
              <w:t>c)</w:t>
            </w:r>
            <w:r w:rsidRPr="00B60DFD">
              <w:rPr>
                <w:noProof/>
                <w:lang w:val="en-GB"/>
              </w:rPr>
              <w:tab/>
            </w:r>
            <w:r>
              <w:rPr>
                <w:noProof/>
                <w:lang w:val="en-GB"/>
              </w:rPr>
              <w:t xml:space="preserve"> </w:t>
            </w:r>
            <w:r w:rsidRPr="00B60DFD">
              <w:rPr>
                <w:noProof/>
                <w:lang w:val="en-GB"/>
              </w:rPr>
              <w:t>50% of the max. score: Unsatisfactory, major errors or omissions noted not comprising the fulfilment of the sub-criterion, basically meets the requirement of the respective sub-criterion.</w:t>
            </w:r>
          </w:p>
          <w:p w14:paraId="24D140B8" w14:textId="1C1B318F" w:rsidR="0065053B" w:rsidRPr="00B60DFD" w:rsidRDefault="0065053B" w:rsidP="0065053B">
            <w:pPr>
              <w:tabs>
                <w:tab w:val="right" w:pos="7218"/>
              </w:tabs>
              <w:spacing w:before="120" w:after="120"/>
              <w:jc w:val="both"/>
              <w:rPr>
                <w:noProof/>
                <w:lang w:val="en-GB"/>
              </w:rPr>
            </w:pPr>
            <w:r w:rsidRPr="00B60DFD">
              <w:rPr>
                <w:noProof/>
                <w:lang w:val="en-GB"/>
              </w:rPr>
              <w:t>d)</w:t>
            </w:r>
            <w:r w:rsidRPr="00B60DFD">
              <w:rPr>
                <w:noProof/>
                <w:lang w:val="en-GB"/>
              </w:rPr>
              <w:tab/>
            </w:r>
            <w:r w:rsidR="002A028A">
              <w:rPr>
                <w:noProof/>
                <w:lang w:val="en-GB"/>
              </w:rPr>
              <w:t xml:space="preserve"> </w:t>
            </w:r>
            <w:r w:rsidRPr="00B60DFD">
              <w:rPr>
                <w:noProof/>
                <w:lang w:val="en-GB"/>
              </w:rPr>
              <w:t>25% of the max. score: Poor, major errors or omissions are noted comprising the fulfilment of the sub-criterion, substantially deviates from or indicates misunderstanding of the requirement of the respective sub-criterion.</w:t>
            </w:r>
          </w:p>
          <w:p w14:paraId="042DC401" w14:textId="4AD0811E" w:rsidR="0065053B" w:rsidRDefault="0065053B" w:rsidP="0065053B">
            <w:pPr>
              <w:tabs>
                <w:tab w:val="right" w:pos="7218"/>
              </w:tabs>
              <w:spacing w:before="120" w:after="120"/>
              <w:jc w:val="both"/>
              <w:rPr>
                <w:noProof/>
                <w:lang w:val="en-GB"/>
              </w:rPr>
            </w:pPr>
            <w:r w:rsidRPr="00B60DFD">
              <w:rPr>
                <w:noProof/>
                <w:lang w:val="en-GB"/>
              </w:rPr>
              <w:t>e)</w:t>
            </w:r>
            <w:r w:rsidRPr="00B60DFD">
              <w:rPr>
                <w:noProof/>
                <w:lang w:val="en-GB"/>
              </w:rPr>
              <w:tab/>
            </w:r>
            <w:r>
              <w:rPr>
                <w:noProof/>
                <w:lang w:val="en-GB"/>
              </w:rPr>
              <w:t xml:space="preserve"> </w:t>
            </w:r>
            <w:r w:rsidRPr="00B60DFD">
              <w:rPr>
                <w:noProof/>
                <w:lang w:val="en-GB"/>
              </w:rPr>
              <w:t>0% of the max. score: Insufficient / Fail, does not meet the requirement of the respective sub-criterion at all or does not provide any information regarding the requirement of the sub-criterion.</w:t>
            </w:r>
          </w:p>
          <w:tbl>
            <w:tblPr>
              <w:tblStyle w:val="TableGrid"/>
              <w:tblW w:w="7464" w:type="dxa"/>
              <w:tblLayout w:type="fixed"/>
              <w:tblLook w:val="04A0" w:firstRow="1" w:lastRow="0" w:firstColumn="1" w:lastColumn="0" w:noHBand="0" w:noVBand="1"/>
            </w:tblPr>
            <w:tblGrid>
              <w:gridCol w:w="6189"/>
              <w:gridCol w:w="1275"/>
            </w:tblGrid>
            <w:tr w:rsidR="0065053B" w:rsidRPr="00660942" w14:paraId="1AF00414" w14:textId="77777777" w:rsidTr="00694359">
              <w:tc>
                <w:tcPr>
                  <w:tcW w:w="6189" w:type="dxa"/>
                </w:tcPr>
                <w:p w14:paraId="6AC4FA6E" w14:textId="77777777" w:rsidR="0065053B" w:rsidRPr="006A7C6C" w:rsidRDefault="0065053B" w:rsidP="0065053B">
                  <w:pPr>
                    <w:pStyle w:val="BodyText"/>
                    <w:tabs>
                      <w:tab w:val="left" w:pos="3346"/>
                      <w:tab w:val="right" w:pos="7486"/>
                    </w:tabs>
                    <w:spacing w:before="120"/>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Type of Document to be submitted:</w:t>
                  </w:r>
                </w:p>
              </w:tc>
              <w:tc>
                <w:tcPr>
                  <w:tcW w:w="1275" w:type="dxa"/>
                </w:tcPr>
                <w:p w14:paraId="21C84446" w14:textId="77777777" w:rsidR="0065053B" w:rsidRPr="006A7C6C" w:rsidRDefault="0065053B" w:rsidP="0065053B">
                  <w:pPr>
                    <w:pStyle w:val="BodyText"/>
                    <w:tabs>
                      <w:tab w:val="left" w:pos="3346"/>
                      <w:tab w:val="right" w:pos="7486"/>
                    </w:tabs>
                    <w:spacing w:before="120"/>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Required (yes/no)</w:t>
                  </w:r>
                </w:p>
              </w:tc>
            </w:tr>
            <w:tr w:rsidR="0065053B" w:rsidRPr="00660942" w14:paraId="2EEC487C" w14:textId="77777777" w:rsidTr="00694359">
              <w:tc>
                <w:tcPr>
                  <w:tcW w:w="6189" w:type="dxa"/>
                </w:tcPr>
                <w:p w14:paraId="04D93428" w14:textId="77777777" w:rsidR="0065053B" w:rsidRPr="006A7C6C" w:rsidRDefault="0065053B" w:rsidP="0065053B">
                  <w:pPr>
                    <w:pStyle w:val="BodyText"/>
                    <w:spacing w:after="0"/>
                    <w:jc w:val="left"/>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TECH-1 Declaration of Undertaking</w:t>
                  </w:r>
                </w:p>
              </w:tc>
              <w:tc>
                <w:tcPr>
                  <w:tcW w:w="1275" w:type="dxa"/>
                </w:tcPr>
                <w:p w14:paraId="1BB2A18C" w14:textId="39074B88" w:rsidR="0065053B" w:rsidRPr="006A7C6C" w:rsidRDefault="0065053B" w:rsidP="00664B79">
                  <w:pPr>
                    <w:pStyle w:val="BodyText"/>
                    <w:tabs>
                      <w:tab w:val="left" w:pos="3346"/>
                      <w:tab w:val="right" w:pos="7486"/>
                    </w:tabs>
                    <w:spacing w:before="120"/>
                    <w:jc w:val="center"/>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Yes</w:t>
                  </w:r>
                </w:p>
              </w:tc>
            </w:tr>
            <w:tr w:rsidR="0065053B" w:rsidRPr="00660942" w14:paraId="057D2329" w14:textId="77777777" w:rsidTr="00694359">
              <w:tc>
                <w:tcPr>
                  <w:tcW w:w="6189" w:type="dxa"/>
                </w:tcPr>
                <w:p w14:paraId="39A5819B" w14:textId="77777777" w:rsidR="0065053B" w:rsidRPr="006A7C6C" w:rsidRDefault="0065053B" w:rsidP="0065053B">
                  <w:pPr>
                    <w:pStyle w:val="BodyText"/>
                    <w:tabs>
                      <w:tab w:val="left" w:pos="3346"/>
                      <w:tab w:val="right" w:pos="7486"/>
                    </w:tabs>
                    <w:spacing w:before="120"/>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TECH-2 Comments or Suggestions on the TOR and Counterpart Staff</w:t>
                  </w:r>
                </w:p>
              </w:tc>
              <w:tc>
                <w:tcPr>
                  <w:tcW w:w="1275" w:type="dxa"/>
                </w:tcPr>
                <w:p w14:paraId="1D69F8DE" w14:textId="67E96317" w:rsidR="0065053B" w:rsidRPr="006A7C6C" w:rsidRDefault="0065053B" w:rsidP="00664B79">
                  <w:pPr>
                    <w:pStyle w:val="BodyText"/>
                    <w:tabs>
                      <w:tab w:val="left" w:pos="3346"/>
                      <w:tab w:val="right" w:pos="7486"/>
                    </w:tabs>
                    <w:spacing w:before="120"/>
                    <w:jc w:val="center"/>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Yes</w:t>
                  </w:r>
                </w:p>
              </w:tc>
            </w:tr>
            <w:tr w:rsidR="0065053B" w:rsidRPr="00660942" w14:paraId="364F1FBB" w14:textId="77777777" w:rsidTr="00694359">
              <w:tc>
                <w:tcPr>
                  <w:tcW w:w="6189" w:type="dxa"/>
                </w:tcPr>
                <w:p w14:paraId="2CBA8C73" w14:textId="77777777" w:rsidR="0065053B" w:rsidRPr="006A7C6C" w:rsidRDefault="0065053B" w:rsidP="0065053B">
                  <w:pPr>
                    <w:pStyle w:val="BodyText"/>
                    <w:tabs>
                      <w:tab w:val="left" w:pos="3346"/>
                      <w:tab w:val="right" w:pos="7486"/>
                    </w:tabs>
                    <w:spacing w:before="120"/>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lastRenderedPageBreak/>
                    <w:t>TECH-3 Description of the Approach, Methodology, and Work Plan</w:t>
                  </w:r>
                </w:p>
              </w:tc>
              <w:tc>
                <w:tcPr>
                  <w:tcW w:w="1275" w:type="dxa"/>
                </w:tcPr>
                <w:p w14:paraId="0BAAE63B" w14:textId="7F8B5C84" w:rsidR="0065053B" w:rsidRPr="006A7C6C" w:rsidRDefault="0065053B" w:rsidP="00664B79">
                  <w:pPr>
                    <w:pStyle w:val="BodyText"/>
                    <w:tabs>
                      <w:tab w:val="left" w:pos="3346"/>
                      <w:tab w:val="right" w:pos="7486"/>
                    </w:tabs>
                    <w:spacing w:before="120"/>
                    <w:jc w:val="center"/>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Yes</w:t>
                  </w:r>
                </w:p>
              </w:tc>
            </w:tr>
            <w:tr w:rsidR="0065053B" w:rsidRPr="00660942" w14:paraId="515A429A" w14:textId="77777777" w:rsidTr="00694359">
              <w:tc>
                <w:tcPr>
                  <w:tcW w:w="6189" w:type="dxa"/>
                </w:tcPr>
                <w:p w14:paraId="1481088D" w14:textId="77777777" w:rsidR="0065053B" w:rsidRPr="006A7C6C" w:rsidRDefault="0065053B" w:rsidP="0065053B">
                  <w:pPr>
                    <w:pStyle w:val="BodyText"/>
                    <w:tabs>
                      <w:tab w:val="left" w:pos="3346"/>
                      <w:tab w:val="right" w:pos="7486"/>
                    </w:tabs>
                    <w:spacing w:before="120"/>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TECH-4 Work Schedule</w:t>
                  </w:r>
                </w:p>
              </w:tc>
              <w:tc>
                <w:tcPr>
                  <w:tcW w:w="1275" w:type="dxa"/>
                </w:tcPr>
                <w:p w14:paraId="3531C4DE" w14:textId="20693B20" w:rsidR="0065053B" w:rsidRPr="006A7C6C" w:rsidRDefault="0065053B" w:rsidP="00664B79">
                  <w:pPr>
                    <w:pStyle w:val="BodyText"/>
                    <w:tabs>
                      <w:tab w:val="left" w:pos="3346"/>
                      <w:tab w:val="right" w:pos="7486"/>
                    </w:tabs>
                    <w:spacing w:before="120"/>
                    <w:jc w:val="center"/>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Yes</w:t>
                  </w:r>
                </w:p>
              </w:tc>
            </w:tr>
            <w:tr w:rsidR="0065053B" w:rsidRPr="00660942" w14:paraId="1B37150F" w14:textId="77777777" w:rsidTr="00694359">
              <w:tc>
                <w:tcPr>
                  <w:tcW w:w="6189" w:type="dxa"/>
                </w:tcPr>
                <w:p w14:paraId="0EB9F281" w14:textId="77777777" w:rsidR="0065053B" w:rsidRPr="006A7C6C" w:rsidRDefault="0065053B" w:rsidP="0065053B">
                  <w:pPr>
                    <w:pStyle w:val="BodyText"/>
                    <w:tabs>
                      <w:tab w:val="left" w:pos="3346"/>
                      <w:tab w:val="right" w:pos="7486"/>
                    </w:tabs>
                    <w:spacing w:before="120"/>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TECH-5 Personnel Schedule</w:t>
                  </w:r>
                </w:p>
              </w:tc>
              <w:tc>
                <w:tcPr>
                  <w:tcW w:w="1275" w:type="dxa"/>
                </w:tcPr>
                <w:p w14:paraId="0E98E933" w14:textId="77777777" w:rsidR="0065053B" w:rsidRPr="006A7C6C" w:rsidRDefault="0065053B" w:rsidP="00664B79">
                  <w:pPr>
                    <w:pStyle w:val="BodyText"/>
                    <w:tabs>
                      <w:tab w:val="left" w:pos="3346"/>
                      <w:tab w:val="right" w:pos="7486"/>
                    </w:tabs>
                    <w:spacing w:before="120"/>
                    <w:jc w:val="center"/>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Yes</w:t>
                  </w:r>
                </w:p>
              </w:tc>
            </w:tr>
          </w:tbl>
          <w:p w14:paraId="2B2F9786" w14:textId="77777777" w:rsidR="0065053B" w:rsidRPr="00403018" w:rsidRDefault="0065053B" w:rsidP="0065053B">
            <w:pPr>
              <w:tabs>
                <w:tab w:val="right" w:pos="7218"/>
              </w:tabs>
              <w:spacing w:before="120" w:after="120"/>
              <w:rPr>
                <w:noProof/>
                <w:lang w:val="en-GB"/>
              </w:rPr>
            </w:pPr>
          </w:p>
        </w:tc>
      </w:tr>
      <w:tr w:rsidR="0065053B" w:rsidRPr="00D963E1" w14:paraId="55AE2030" w14:textId="77777777" w:rsidTr="00694359">
        <w:tblPrEx>
          <w:tblCellMar>
            <w:top w:w="0" w:type="dxa"/>
            <w:bottom w:w="0" w:type="dxa"/>
            <w:right w:w="113" w:type="dxa"/>
          </w:tblCellMar>
        </w:tblPrEx>
        <w:trPr>
          <w:trHeight w:val="505"/>
        </w:trPr>
        <w:tc>
          <w:tcPr>
            <w:tcW w:w="1442" w:type="dxa"/>
            <w:tcBorders>
              <w:top w:val="single" w:sz="6" w:space="0" w:color="000000"/>
              <w:left w:val="single" w:sz="6" w:space="0" w:color="000000"/>
              <w:bottom w:val="single" w:sz="6" w:space="0" w:color="000000"/>
            </w:tcBorders>
            <w:shd w:val="clear" w:color="auto" w:fill="auto"/>
          </w:tcPr>
          <w:p w14:paraId="0A6C85B6" w14:textId="77777777" w:rsidR="0065053B" w:rsidRPr="00403018" w:rsidRDefault="0065053B" w:rsidP="0065053B">
            <w:pPr>
              <w:keepNext/>
              <w:snapToGrid w:val="0"/>
              <w:spacing w:before="120" w:after="120"/>
              <w:rPr>
                <w:b/>
                <w:bCs/>
                <w:noProof/>
                <w:lang w:val="en-GB"/>
              </w:rPr>
            </w:pPr>
            <w:r>
              <w:rPr>
                <w:b/>
                <w:bCs/>
                <w:noProof/>
                <w:lang w:val="en-GB"/>
              </w:rPr>
              <w:lastRenderedPageBreak/>
              <w:t>20.5</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005250F7" w14:textId="77777777" w:rsidR="0065053B" w:rsidRPr="000A5D75" w:rsidRDefault="0065053B" w:rsidP="0065053B">
            <w:pPr>
              <w:pStyle w:val="BankNormal"/>
              <w:tabs>
                <w:tab w:val="left" w:pos="1186"/>
                <w:tab w:val="right" w:pos="7218"/>
              </w:tabs>
              <w:spacing w:before="120" w:after="120"/>
              <w:rPr>
                <w:noProof/>
                <w:lang w:val="en-GB"/>
              </w:rPr>
            </w:pPr>
            <w:r>
              <w:rPr>
                <w:noProof/>
                <w:lang w:val="en-GB"/>
              </w:rPr>
              <w:t xml:space="preserve">The </w:t>
            </w:r>
            <w:r w:rsidRPr="000A5D75">
              <w:rPr>
                <w:noProof/>
                <w:lang w:val="en-GB"/>
              </w:rPr>
              <w:t>weights given to the Technical (T) and Financial (F) Proposals are as</w:t>
            </w:r>
          </w:p>
          <w:p w14:paraId="70F8CFE5" w14:textId="77777777" w:rsidR="0065053B" w:rsidRPr="000A5D75" w:rsidRDefault="0065053B" w:rsidP="0065053B">
            <w:pPr>
              <w:pStyle w:val="BankNormal"/>
              <w:tabs>
                <w:tab w:val="left" w:pos="1186"/>
                <w:tab w:val="right" w:pos="7218"/>
              </w:tabs>
              <w:spacing w:before="120" w:after="120"/>
              <w:rPr>
                <w:noProof/>
                <w:lang w:val="en-GB"/>
              </w:rPr>
            </w:pPr>
            <w:r w:rsidRPr="000A5D75">
              <w:rPr>
                <w:noProof/>
                <w:lang w:val="en-GB"/>
              </w:rPr>
              <w:t>W</w:t>
            </w:r>
            <w:r w:rsidRPr="000A5D75">
              <w:rPr>
                <w:noProof/>
                <w:vertAlign w:val="subscript"/>
                <w:lang w:val="en-GB"/>
              </w:rPr>
              <w:t>T</w:t>
            </w:r>
            <w:r w:rsidRPr="000A5D75">
              <w:rPr>
                <w:noProof/>
                <w:lang w:val="en-GB"/>
              </w:rPr>
              <w:t xml:space="preserve"> = </w:t>
            </w:r>
            <w:r w:rsidRPr="000A5D75">
              <w:rPr>
                <w:i/>
                <w:iCs/>
                <w:noProof/>
                <w:lang w:val="en-GB"/>
              </w:rPr>
              <w:t>80 %</w:t>
            </w:r>
            <w:r w:rsidRPr="000A5D75">
              <w:rPr>
                <w:noProof/>
                <w:lang w:val="en-GB"/>
              </w:rPr>
              <w:t xml:space="preserve">, and </w:t>
            </w:r>
          </w:p>
          <w:p w14:paraId="144C7EEE" w14:textId="77777777" w:rsidR="0065053B" w:rsidRPr="00934589" w:rsidRDefault="0065053B" w:rsidP="0065053B">
            <w:pPr>
              <w:pStyle w:val="BankNormal"/>
              <w:tabs>
                <w:tab w:val="left" w:pos="1186"/>
                <w:tab w:val="right" w:pos="7218"/>
              </w:tabs>
              <w:spacing w:before="120" w:after="120"/>
              <w:rPr>
                <w:noProof/>
                <w:lang w:val="en-GB"/>
              </w:rPr>
            </w:pPr>
            <w:r w:rsidRPr="000A5D75">
              <w:rPr>
                <w:noProof/>
                <w:lang w:val="en-GB"/>
              </w:rPr>
              <w:t>W</w:t>
            </w:r>
            <w:r w:rsidRPr="000A5D75">
              <w:rPr>
                <w:noProof/>
                <w:vertAlign w:val="subscript"/>
                <w:lang w:val="en-GB"/>
              </w:rPr>
              <w:t>F</w:t>
            </w:r>
            <w:r w:rsidRPr="000A5D75">
              <w:rPr>
                <w:noProof/>
                <w:lang w:val="en-GB"/>
              </w:rPr>
              <w:t xml:space="preserve"> = </w:t>
            </w:r>
            <w:r w:rsidRPr="000A5D75">
              <w:rPr>
                <w:i/>
                <w:iCs/>
                <w:noProof/>
                <w:lang w:val="en-GB"/>
              </w:rPr>
              <w:t>20 %</w:t>
            </w:r>
          </w:p>
        </w:tc>
      </w:tr>
      <w:tr w:rsidR="0065053B" w:rsidRPr="00D963E1" w14:paraId="4E8B252F" w14:textId="77777777" w:rsidTr="00694359">
        <w:tblPrEx>
          <w:tblCellMar>
            <w:top w:w="0" w:type="dxa"/>
            <w:bottom w:w="0" w:type="dxa"/>
            <w:right w:w="113" w:type="dxa"/>
          </w:tblCellMar>
        </w:tblPrEx>
        <w:trPr>
          <w:trHeight w:val="505"/>
        </w:trPr>
        <w:tc>
          <w:tcPr>
            <w:tcW w:w="1442" w:type="dxa"/>
            <w:tcBorders>
              <w:top w:val="single" w:sz="6" w:space="0" w:color="000000"/>
              <w:left w:val="single" w:sz="6" w:space="0" w:color="000000"/>
              <w:bottom w:val="single" w:sz="6" w:space="0" w:color="000000"/>
            </w:tcBorders>
            <w:shd w:val="clear" w:color="auto" w:fill="auto"/>
          </w:tcPr>
          <w:p w14:paraId="1415C654" w14:textId="77777777" w:rsidR="0065053B" w:rsidRPr="00403018" w:rsidRDefault="0065053B" w:rsidP="0065053B">
            <w:pPr>
              <w:keepNext/>
              <w:snapToGrid w:val="0"/>
              <w:spacing w:before="120" w:after="120"/>
              <w:rPr>
                <w:b/>
                <w:bCs/>
                <w:noProof/>
                <w:lang w:val="en-GB"/>
              </w:rPr>
            </w:pP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488FC526" w14:textId="5B130AD3" w:rsidR="0065053B" w:rsidRPr="00403018" w:rsidRDefault="0065053B" w:rsidP="0065053B">
            <w:pPr>
              <w:pStyle w:val="BankNormal"/>
              <w:tabs>
                <w:tab w:val="left" w:pos="3346"/>
                <w:tab w:val="left" w:pos="4246"/>
                <w:tab w:val="right" w:pos="7218"/>
              </w:tabs>
              <w:spacing w:before="120" w:after="120"/>
              <w:jc w:val="center"/>
              <w:rPr>
                <w:noProof/>
                <w:lang w:val="en-GB"/>
              </w:rPr>
            </w:pPr>
            <w:r w:rsidRPr="00403018">
              <w:rPr>
                <w:b/>
                <w:noProof/>
                <w:lang w:val="en-GB"/>
              </w:rPr>
              <w:t xml:space="preserve">D. </w:t>
            </w:r>
            <w:r w:rsidRPr="00403018">
              <w:rPr>
                <w:b/>
                <w:noProof/>
                <w:szCs w:val="24"/>
                <w:lang w:val="en-GB"/>
              </w:rPr>
              <w:t>Negotiations</w:t>
            </w:r>
            <w:r w:rsidRPr="00403018">
              <w:rPr>
                <w:b/>
                <w:noProof/>
                <w:lang w:val="en-GB"/>
              </w:rPr>
              <w:t xml:space="preserve"> and Award</w:t>
            </w:r>
          </w:p>
        </w:tc>
      </w:tr>
      <w:tr w:rsidR="0065053B" w:rsidRPr="000736B2" w14:paraId="5D4069F0" w14:textId="77777777" w:rsidTr="00694359">
        <w:tblPrEx>
          <w:tblCellMar>
            <w:top w:w="0" w:type="dxa"/>
            <w:bottom w:w="0" w:type="dxa"/>
            <w:right w:w="113" w:type="dxa"/>
          </w:tblCellMar>
        </w:tblPrEx>
        <w:tc>
          <w:tcPr>
            <w:tcW w:w="1442" w:type="dxa"/>
            <w:tcBorders>
              <w:top w:val="single" w:sz="6" w:space="0" w:color="000000"/>
              <w:left w:val="single" w:sz="6" w:space="0" w:color="000000"/>
              <w:bottom w:val="single" w:sz="6" w:space="0" w:color="000000"/>
            </w:tcBorders>
            <w:shd w:val="clear" w:color="auto" w:fill="auto"/>
          </w:tcPr>
          <w:p w14:paraId="4B1E68DF" w14:textId="77777777" w:rsidR="0065053B" w:rsidRPr="00403018" w:rsidRDefault="0065053B" w:rsidP="0065053B">
            <w:pPr>
              <w:spacing w:before="120" w:after="120"/>
              <w:rPr>
                <w:i/>
                <w:noProof/>
                <w:lang w:val="en-GB"/>
              </w:rPr>
            </w:pPr>
            <w:r>
              <w:rPr>
                <w:b/>
                <w:bCs/>
                <w:noProof/>
                <w:lang w:val="en-GB"/>
              </w:rPr>
              <w:t>25.3</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68AA02F5" w14:textId="3B791A39" w:rsidR="0065053B" w:rsidRPr="00934589" w:rsidRDefault="0065053B" w:rsidP="0065053B">
            <w:pPr>
              <w:pStyle w:val="BankNormal"/>
              <w:tabs>
                <w:tab w:val="left" w:pos="5686"/>
                <w:tab w:val="right" w:pos="7218"/>
              </w:tabs>
              <w:spacing w:before="120" w:after="120"/>
              <w:rPr>
                <w:i/>
                <w:noProof/>
                <w:lang w:val="en-GB"/>
              </w:rPr>
            </w:pPr>
            <w:r w:rsidRPr="00403018">
              <w:rPr>
                <w:noProof/>
                <w:lang w:val="en-GB"/>
              </w:rPr>
              <w:t>The expected commencement date of the assignment is</w:t>
            </w:r>
            <w:r w:rsidRPr="00403018">
              <w:rPr>
                <w:i/>
                <w:noProof/>
                <w:lang w:val="en-GB"/>
              </w:rPr>
              <w:t xml:space="preserve"> </w:t>
            </w:r>
            <w:r w:rsidR="002B02F0">
              <w:rPr>
                <w:iCs/>
                <w:noProof/>
                <w:lang w:val="en-GB"/>
              </w:rPr>
              <w:t>one</w:t>
            </w:r>
            <w:r w:rsidR="000F0BF6" w:rsidRPr="00664B79">
              <w:rPr>
                <w:iCs/>
                <w:noProof/>
                <w:lang w:val="en-GB"/>
              </w:rPr>
              <w:t xml:space="preserve"> (</w:t>
            </w:r>
            <w:r w:rsidR="002B02F0">
              <w:rPr>
                <w:iCs/>
                <w:noProof/>
                <w:lang w:val="en-GB"/>
              </w:rPr>
              <w:t>1</w:t>
            </w:r>
            <w:r w:rsidR="000F0BF6" w:rsidRPr="00664B79">
              <w:rPr>
                <w:iCs/>
                <w:noProof/>
                <w:lang w:val="en-GB"/>
              </w:rPr>
              <w:t>) week after contract signing.</w:t>
            </w:r>
          </w:p>
        </w:tc>
      </w:tr>
    </w:tbl>
    <w:p w14:paraId="0B2CFC79" w14:textId="77777777" w:rsidR="006F5EDD" w:rsidRPr="00403018" w:rsidRDefault="006F5EDD" w:rsidP="006F5EDD">
      <w:pPr>
        <w:spacing w:before="120" w:after="120"/>
        <w:rPr>
          <w:noProof/>
          <w:lang w:val="en-GB"/>
        </w:rPr>
      </w:pPr>
    </w:p>
    <w:p w14:paraId="418359C8" w14:textId="77777777" w:rsidR="00EC0018" w:rsidRDefault="00EC0018" w:rsidP="00852400">
      <w:pPr>
        <w:rPr>
          <w:b/>
          <w:lang w:val="en-GB"/>
        </w:rPr>
        <w:sectPr w:rsidR="00EC0018" w:rsidSect="00E16C6D">
          <w:headerReference w:type="even" r:id="rId25"/>
          <w:headerReference w:type="default" r:id="rId26"/>
          <w:headerReference w:type="first" r:id="rId27"/>
          <w:footerReference w:type="first" r:id="rId28"/>
          <w:pgSz w:w="12240" w:h="15840"/>
          <w:pgMar w:top="1440" w:right="1440" w:bottom="1728" w:left="1728" w:header="720" w:footer="720" w:gutter="0"/>
          <w:cols w:space="720"/>
          <w:docGrid w:linePitch="360"/>
        </w:sectPr>
      </w:pPr>
    </w:p>
    <w:p w14:paraId="7C4FAC77" w14:textId="38174FEB" w:rsidR="00A10F89" w:rsidRDefault="007964C5" w:rsidP="007849B5">
      <w:pPr>
        <w:pStyle w:val="Heading3"/>
        <w:numPr>
          <w:ilvl w:val="0"/>
          <w:numId w:val="0"/>
        </w:numPr>
        <w:jc w:val="center"/>
        <w:rPr>
          <w:sz w:val="32"/>
        </w:rPr>
      </w:pPr>
      <w:bookmarkStart w:id="84" w:name="_Toc491164884"/>
      <w:bookmarkStart w:id="85" w:name="_Toc491165091"/>
      <w:bookmarkStart w:id="86" w:name="_Toc533162278"/>
      <w:r w:rsidRPr="00664B79">
        <w:rPr>
          <w:sz w:val="32"/>
        </w:rPr>
        <w:lastRenderedPageBreak/>
        <w:t xml:space="preserve">Section III. </w:t>
      </w:r>
      <w:r w:rsidR="003F0E39">
        <w:rPr>
          <w:sz w:val="32"/>
        </w:rPr>
        <w:t xml:space="preserve">Technical </w:t>
      </w:r>
      <w:r w:rsidR="00E0126C">
        <w:rPr>
          <w:sz w:val="32"/>
        </w:rPr>
        <w:t xml:space="preserve">Proposal </w:t>
      </w:r>
      <w:r w:rsidR="003F0E39">
        <w:rPr>
          <w:sz w:val="32"/>
        </w:rPr>
        <w:t>and</w:t>
      </w:r>
      <w:r w:rsidR="00E0126C">
        <w:rPr>
          <w:sz w:val="32"/>
        </w:rPr>
        <w:t xml:space="preserve"> Qualification</w:t>
      </w:r>
      <w:r w:rsidR="00077951" w:rsidRPr="00664B79">
        <w:rPr>
          <w:sz w:val="32"/>
        </w:rPr>
        <w:t xml:space="preserve"> </w:t>
      </w:r>
      <w:r w:rsidR="00A10F89" w:rsidRPr="00664B79">
        <w:rPr>
          <w:sz w:val="32"/>
        </w:rPr>
        <w:t>– Standard Forms</w:t>
      </w:r>
    </w:p>
    <w:p w14:paraId="06FE302D" w14:textId="77777777" w:rsidR="0074001A" w:rsidRPr="00664B79" w:rsidRDefault="0074001A" w:rsidP="00B73372">
      <w:pPr>
        <w:rPr>
          <w:lang w:val="en-GB"/>
        </w:rPr>
      </w:pPr>
    </w:p>
    <w:tbl>
      <w:tblPr>
        <w:tblW w:w="9356" w:type="dxa"/>
        <w:jc w:val="center"/>
        <w:tblLayout w:type="fixed"/>
        <w:tblLook w:val="0000" w:firstRow="0" w:lastRow="0" w:firstColumn="0" w:lastColumn="0" w:noHBand="0" w:noVBand="0"/>
      </w:tblPr>
      <w:tblGrid>
        <w:gridCol w:w="1526"/>
        <w:gridCol w:w="6271"/>
        <w:gridCol w:w="1559"/>
      </w:tblGrid>
      <w:tr w:rsidR="00FE6088" w:rsidRPr="00084FC8" w14:paraId="07C679FE" w14:textId="77777777" w:rsidTr="00664B79">
        <w:trPr>
          <w:jc w:val="center"/>
        </w:trPr>
        <w:tc>
          <w:tcPr>
            <w:tcW w:w="1526" w:type="dxa"/>
            <w:tcBorders>
              <w:top w:val="single" w:sz="4" w:space="0" w:color="000000"/>
              <w:left w:val="single" w:sz="4" w:space="0" w:color="000000"/>
              <w:bottom w:val="single" w:sz="4" w:space="0" w:color="000000"/>
            </w:tcBorders>
            <w:shd w:val="clear" w:color="auto" w:fill="auto"/>
          </w:tcPr>
          <w:p w14:paraId="5E5A68BC" w14:textId="77777777" w:rsidR="00FE6088" w:rsidRPr="00084FC8" w:rsidRDefault="00FE6088" w:rsidP="003B1FC1">
            <w:pPr>
              <w:spacing w:before="60" w:after="120"/>
              <w:contextualSpacing/>
              <w:rPr>
                <w:sz w:val="22"/>
                <w:szCs w:val="22"/>
                <w:lang w:val="en-GB"/>
              </w:rPr>
            </w:pPr>
            <w:r w:rsidRPr="00084FC8">
              <w:rPr>
                <w:sz w:val="22"/>
                <w:szCs w:val="22"/>
                <w:lang w:val="en-GB"/>
              </w:rPr>
              <w:t>FORM</w:t>
            </w:r>
          </w:p>
        </w:tc>
        <w:tc>
          <w:tcPr>
            <w:tcW w:w="6271" w:type="dxa"/>
            <w:tcBorders>
              <w:top w:val="single" w:sz="4" w:space="0" w:color="000000"/>
              <w:left w:val="single" w:sz="4" w:space="0" w:color="000000"/>
              <w:bottom w:val="single" w:sz="4" w:space="0" w:color="000000"/>
            </w:tcBorders>
            <w:shd w:val="clear" w:color="auto" w:fill="auto"/>
          </w:tcPr>
          <w:p w14:paraId="4D70D9D3" w14:textId="77777777" w:rsidR="00FE6088" w:rsidRPr="00084FC8" w:rsidRDefault="00FE6088" w:rsidP="003B1FC1">
            <w:pPr>
              <w:spacing w:before="60" w:after="120"/>
              <w:contextualSpacing/>
              <w:jc w:val="center"/>
              <w:rPr>
                <w:i/>
                <w:sz w:val="22"/>
                <w:szCs w:val="22"/>
                <w:lang w:val="en-GB"/>
              </w:rPr>
            </w:pPr>
            <w:r w:rsidRPr="00084FC8">
              <w:rPr>
                <w:sz w:val="22"/>
                <w:szCs w:val="22"/>
                <w:lang w:val="en-GB"/>
              </w:rPr>
              <w:t>DESCRIPTION</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D615235" w14:textId="77777777" w:rsidR="00FE6088" w:rsidRPr="00084FC8" w:rsidRDefault="00FE6088" w:rsidP="003B1FC1">
            <w:pPr>
              <w:spacing w:before="60" w:after="120"/>
              <w:contextualSpacing/>
              <w:jc w:val="center"/>
              <w:rPr>
                <w:i/>
                <w:lang w:val="en-GB"/>
              </w:rPr>
            </w:pPr>
            <w:r w:rsidRPr="00084FC8">
              <w:rPr>
                <w:i/>
                <w:sz w:val="22"/>
                <w:szCs w:val="22"/>
                <w:lang w:val="en-GB"/>
              </w:rPr>
              <w:t>Page Limit</w:t>
            </w:r>
          </w:p>
          <w:p w14:paraId="199BC44D" w14:textId="77777777" w:rsidR="00FE6088" w:rsidRPr="00084FC8" w:rsidRDefault="00FE6088" w:rsidP="003B1FC1">
            <w:pPr>
              <w:spacing w:before="60" w:after="120"/>
              <w:contextualSpacing/>
              <w:jc w:val="center"/>
              <w:rPr>
                <w:i/>
                <w:lang w:val="en-GB"/>
              </w:rPr>
            </w:pPr>
          </w:p>
        </w:tc>
      </w:tr>
      <w:tr w:rsidR="00FE6088" w:rsidRPr="003B1FC1" w14:paraId="581CFB8B" w14:textId="77777777" w:rsidTr="00664B79">
        <w:trPr>
          <w:jc w:val="center"/>
        </w:trPr>
        <w:tc>
          <w:tcPr>
            <w:tcW w:w="1526" w:type="dxa"/>
            <w:tcBorders>
              <w:top w:val="single" w:sz="4" w:space="0" w:color="000000"/>
              <w:left w:val="single" w:sz="4" w:space="0" w:color="000000"/>
              <w:bottom w:val="single" w:sz="4" w:space="0" w:color="000000"/>
            </w:tcBorders>
            <w:shd w:val="clear" w:color="auto" w:fill="auto"/>
          </w:tcPr>
          <w:p w14:paraId="6442CBB4" w14:textId="18829D90" w:rsidR="00FE6088" w:rsidRPr="00084FC8" w:rsidRDefault="00FE6088" w:rsidP="003B1FC1">
            <w:pPr>
              <w:spacing w:before="60" w:after="120"/>
              <w:contextualSpacing/>
              <w:rPr>
                <w:sz w:val="22"/>
                <w:szCs w:val="22"/>
                <w:lang w:val="en-GB"/>
              </w:rPr>
            </w:pPr>
            <w:r>
              <w:rPr>
                <w:sz w:val="22"/>
                <w:szCs w:val="22"/>
                <w:lang w:val="en-GB"/>
              </w:rPr>
              <w:t>QUAL</w:t>
            </w:r>
            <w:r w:rsidRPr="00084FC8">
              <w:rPr>
                <w:sz w:val="22"/>
                <w:szCs w:val="22"/>
                <w:lang w:val="en-GB"/>
              </w:rPr>
              <w:t>-</w:t>
            </w:r>
            <w:r>
              <w:rPr>
                <w:sz w:val="22"/>
                <w:szCs w:val="22"/>
                <w:lang w:val="en-GB"/>
              </w:rPr>
              <w:t>1</w:t>
            </w:r>
          </w:p>
        </w:tc>
        <w:tc>
          <w:tcPr>
            <w:tcW w:w="6271" w:type="dxa"/>
            <w:tcBorders>
              <w:top w:val="single" w:sz="4" w:space="0" w:color="000000"/>
              <w:left w:val="single" w:sz="4" w:space="0" w:color="000000"/>
              <w:bottom w:val="single" w:sz="4" w:space="0" w:color="000000"/>
            </w:tcBorders>
            <w:shd w:val="clear" w:color="auto" w:fill="auto"/>
          </w:tcPr>
          <w:p w14:paraId="718DAEB3" w14:textId="39A6EEA3" w:rsidR="00FE6088" w:rsidRPr="00084FC8" w:rsidRDefault="00FE6088" w:rsidP="003B1FC1">
            <w:pPr>
              <w:spacing w:before="60" w:after="120"/>
              <w:contextualSpacing/>
              <w:rPr>
                <w:sz w:val="22"/>
                <w:szCs w:val="22"/>
                <w:lang w:val="en-GB"/>
              </w:rPr>
            </w:pPr>
            <w:r>
              <w:rPr>
                <w:sz w:val="22"/>
                <w:szCs w:val="22"/>
                <w:lang w:val="en-GB"/>
              </w:rPr>
              <w:t>Financial Capability</w:t>
            </w:r>
          </w:p>
          <w:p w14:paraId="637401F6" w14:textId="77777777" w:rsidR="00FE6088" w:rsidRPr="00084FC8" w:rsidRDefault="00FE6088" w:rsidP="003B1FC1">
            <w:pPr>
              <w:spacing w:before="60" w:after="120"/>
              <w:contextualSpacing/>
              <w:rPr>
                <w:lang w:val="en-G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47C1ACC" w14:textId="3856AE9A" w:rsidR="00FE6088" w:rsidRPr="007729A1" w:rsidRDefault="007729A1" w:rsidP="003B1FC1">
            <w:pPr>
              <w:snapToGrid w:val="0"/>
              <w:spacing w:before="60" w:after="120"/>
              <w:ind w:left="1080" w:hanging="1080"/>
              <w:contextualSpacing/>
              <w:jc w:val="center"/>
              <w:rPr>
                <w:lang w:val="en-GB"/>
              </w:rPr>
            </w:pPr>
            <w:r w:rsidRPr="007729A1">
              <w:rPr>
                <w:lang w:val="en-GB"/>
              </w:rPr>
              <w:t>1</w:t>
            </w:r>
          </w:p>
        </w:tc>
      </w:tr>
      <w:tr w:rsidR="00FE6088" w:rsidRPr="003B1FC1" w14:paraId="50D5A188" w14:textId="77777777" w:rsidTr="00664B79">
        <w:trPr>
          <w:jc w:val="center"/>
        </w:trPr>
        <w:tc>
          <w:tcPr>
            <w:tcW w:w="1526" w:type="dxa"/>
            <w:tcBorders>
              <w:top w:val="single" w:sz="4" w:space="0" w:color="000000"/>
              <w:left w:val="single" w:sz="4" w:space="0" w:color="000000"/>
              <w:bottom w:val="single" w:sz="4" w:space="0" w:color="000000"/>
            </w:tcBorders>
            <w:shd w:val="clear" w:color="auto" w:fill="auto"/>
          </w:tcPr>
          <w:p w14:paraId="6AEAF203" w14:textId="49071836" w:rsidR="00FE6088" w:rsidRPr="00084FC8" w:rsidRDefault="00FE6088" w:rsidP="003B1FC1">
            <w:pPr>
              <w:spacing w:before="60" w:after="120"/>
              <w:contextualSpacing/>
              <w:rPr>
                <w:sz w:val="22"/>
                <w:szCs w:val="22"/>
                <w:lang w:val="en-GB"/>
              </w:rPr>
            </w:pPr>
            <w:r>
              <w:rPr>
                <w:sz w:val="22"/>
                <w:szCs w:val="22"/>
                <w:lang w:val="en-GB"/>
              </w:rPr>
              <w:t>QUAL</w:t>
            </w:r>
            <w:r w:rsidRPr="00084FC8">
              <w:rPr>
                <w:sz w:val="22"/>
                <w:szCs w:val="22"/>
                <w:lang w:val="en-GB"/>
              </w:rPr>
              <w:t>-</w:t>
            </w:r>
            <w:r>
              <w:rPr>
                <w:sz w:val="22"/>
                <w:szCs w:val="22"/>
                <w:lang w:val="en-GB"/>
              </w:rPr>
              <w:t>2</w:t>
            </w:r>
          </w:p>
        </w:tc>
        <w:tc>
          <w:tcPr>
            <w:tcW w:w="6271" w:type="dxa"/>
            <w:tcBorders>
              <w:top w:val="single" w:sz="4" w:space="0" w:color="000000"/>
              <w:left w:val="single" w:sz="4" w:space="0" w:color="000000"/>
              <w:bottom w:val="single" w:sz="4" w:space="0" w:color="000000"/>
            </w:tcBorders>
            <w:shd w:val="clear" w:color="auto" w:fill="auto"/>
          </w:tcPr>
          <w:p w14:paraId="52535A38" w14:textId="13E7F419" w:rsidR="00FE6088" w:rsidRPr="00084FC8" w:rsidRDefault="00AC35D6" w:rsidP="003B1FC1">
            <w:pPr>
              <w:spacing w:before="60" w:after="120"/>
              <w:ind w:left="-72"/>
              <w:contextualSpacing/>
              <w:rPr>
                <w:lang w:val="en-GB"/>
              </w:rPr>
            </w:pPr>
            <w:r>
              <w:rPr>
                <w:lang w:val="en-GB"/>
              </w:rPr>
              <w:t xml:space="preserve"> </w:t>
            </w:r>
            <w:r w:rsidR="00FE6088">
              <w:rPr>
                <w:lang w:val="en-GB"/>
              </w:rPr>
              <w:t>Project Experience</w:t>
            </w:r>
          </w:p>
          <w:p w14:paraId="62B8FD5E" w14:textId="77777777" w:rsidR="00FE6088" w:rsidRPr="00084FC8" w:rsidRDefault="00FE6088" w:rsidP="003B1FC1">
            <w:pPr>
              <w:spacing w:before="60" w:after="120"/>
              <w:ind w:left="-72"/>
              <w:contextualSpacing/>
              <w:rPr>
                <w:lang w:val="en-G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DDCF5FB" w14:textId="7069DADC" w:rsidR="00FE6088" w:rsidRPr="007729A1" w:rsidRDefault="007729A1" w:rsidP="003B1FC1">
            <w:pPr>
              <w:snapToGrid w:val="0"/>
              <w:spacing w:before="60" w:after="120"/>
              <w:contextualSpacing/>
              <w:jc w:val="center"/>
              <w:rPr>
                <w:i/>
                <w:lang w:val="en-GB"/>
              </w:rPr>
            </w:pPr>
            <w:r w:rsidRPr="007729A1">
              <w:rPr>
                <w:i/>
                <w:lang w:val="en-GB"/>
              </w:rPr>
              <w:t>3</w:t>
            </w:r>
          </w:p>
        </w:tc>
      </w:tr>
    </w:tbl>
    <w:p w14:paraId="71393580" w14:textId="77777777" w:rsidR="00915DCB" w:rsidRDefault="00915DCB" w:rsidP="00A10F89">
      <w:pPr>
        <w:pStyle w:val="Heading1"/>
        <w:rPr>
          <w:rFonts w:ascii="Arial" w:hAnsi="Arial" w:cs="Arial"/>
          <w:lang w:val="en-US"/>
        </w:rPr>
        <w:sectPr w:rsidR="00915DCB" w:rsidSect="00E16C6D">
          <w:headerReference w:type="even" r:id="rId29"/>
          <w:headerReference w:type="default" r:id="rId30"/>
          <w:footerReference w:type="even" r:id="rId31"/>
          <w:footerReference w:type="default" r:id="rId32"/>
          <w:pgSz w:w="12240" w:h="15840"/>
          <w:pgMar w:top="1698" w:right="1440" w:bottom="1728" w:left="1728" w:header="720" w:footer="720" w:gutter="0"/>
          <w:cols w:space="720"/>
          <w:docGrid w:linePitch="360"/>
        </w:sectPr>
      </w:pPr>
    </w:p>
    <w:p w14:paraId="19B92633" w14:textId="77777777" w:rsidR="00BF6B32" w:rsidRPr="00664B79" w:rsidRDefault="00BF6B32" w:rsidP="00BF6B32">
      <w:pPr>
        <w:pStyle w:val="DEPartHeadingsL2"/>
        <w:jc w:val="center"/>
        <w:rPr>
          <w:rFonts w:ascii="Arial" w:hAnsi="Arial" w:cs="Arial"/>
          <w:sz w:val="20"/>
        </w:rPr>
      </w:pPr>
      <w:r w:rsidRPr="00664B79">
        <w:rPr>
          <w:rFonts w:ascii="Arial" w:eastAsia="Times New Roman" w:hAnsi="Arial" w:cs="Arial"/>
          <w:smallCaps/>
          <w:sz w:val="20"/>
          <w:lang w:val="en-US" w:eastAsia="de-DE" w:bidi="ar-SA"/>
        </w:rPr>
        <w:lastRenderedPageBreak/>
        <w:t>Form QUAL-1</w:t>
      </w:r>
      <w:r w:rsidRPr="00664B79">
        <w:rPr>
          <w:rFonts w:ascii="Arial" w:hAnsi="Arial" w:cs="Arial"/>
          <w:sz w:val="20"/>
        </w:rPr>
        <w:t xml:space="preserve"> </w:t>
      </w:r>
    </w:p>
    <w:p w14:paraId="6EFB245A" w14:textId="77777777" w:rsidR="00BF6B32" w:rsidRPr="00664B79" w:rsidRDefault="00BF6B32" w:rsidP="00BF6B32">
      <w:pPr>
        <w:jc w:val="center"/>
        <w:rPr>
          <w:b/>
          <w:smallCaps/>
        </w:rPr>
      </w:pPr>
      <w:r w:rsidRPr="00664B79">
        <w:rPr>
          <w:b/>
          <w:smallCaps/>
        </w:rPr>
        <w:t>Financial Capacity Statement</w:t>
      </w:r>
    </w:p>
    <w:p w14:paraId="33AE88E2" w14:textId="77777777" w:rsidR="00BF6B32" w:rsidRPr="00664B79" w:rsidRDefault="00BF6B32" w:rsidP="00BF6B32">
      <w:pPr>
        <w:jc w:val="center"/>
        <w:rPr>
          <w:smallCaps/>
        </w:rPr>
      </w:pPr>
    </w:p>
    <w:p w14:paraId="49C60710" w14:textId="77777777" w:rsidR="00BF6B32" w:rsidRPr="00664B79" w:rsidRDefault="00BF6B32" w:rsidP="00BF6B32">
      <w:pPr>
        <w:pStyle w:val="BodyText1"/>
        <w:jc w:val="center"/>
        <w:rPr>
          <w:rFonts w:cs="Arial"/>
          <w:i/>
          <w:sz w:val="20"/>
        </w:rPr>
      </w:pPr>
      <w:r w:rsidRPr="00664B79">
        <w:rPr>
          <w:rFonts w:cs="Arial"/>
          <w:i/>
          <w:sz w:val="20"/>
        </w:rPr>
        <w:t>[This table is provided for illustrative purposes only. Adjust the table to reflect the financial capability requirements set out in accordance with ITC 14.1.1 a)]</w:t>
      </w:r>
    </w:p>
    <w:p w14:paraId="4D09DD29" w14:textId="77777777" w:rsidR="00BF6B32" w:rsidRPr="000736B2" w:rsidRDefault="00BF6B32" w:rsidP="00BF6B32">
      <w:pPr>
        <w:spacing w:line="360" w:lineRule="auto"/>
        <w:rPr>
          <w:lang w:val="en-GB"/>
        </w:rPr>
      </w:pPr>
    </w:p>
    <w:tbl>
      <w:tblPr>
        <w:tblW w:w="866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3049"/>
        <w:gridCol w:w="1426"/>
        <w:gridCol w:w="1417"/>
        <w:gridCol w:w="1418"/>
        <w:gridCol w:w="1353"/>
      </w:tblGrid>
      <w:tr w:rsidR="00BF6B32" w:rsidRPr="00BF6B32" w14:paraId="47B6CED9" w14:textId="77777777" w:rsidTr="006A7C6C">
        <w:trPr>
          <w:jc w:val="center"/>
        </w:trPr>
        <w:tc>
          <w:tcPr>
            <w:tcW w:w="3049" w:type="dxa"/>
            <w:shd w:val="pct5" w:color="auto" w:fill="FFFFFF"/>
            <w:vAlign w:val="center"/>
            <w:hideMark/>
          </w:tcPr>
          <w:p w14:paraId="0E763A66" w14:textId="77777777" w:rsidR="00BF6B32" w:rsidRPr="00664B79" w:rsidRDefault="00BF6B32" w:rsidP="003B1FC1">
            <w:pPr>
              <w:widowControl w:val="0"/>
              <w:spacing w:before="60" w:after="60"/>
              <w:jc w:val="center"/>
            </w:pPr>
            <w:r w:rsidRPr="00664B79">
              <w:rPr>
                <w:b/>
              </w:rPr>
              <w:t>Financial data</w:t>
            </w:r>
          </w:p>
        </w:tc>
        <w:tc>
          <w:tcPr>
            <w:tcW w:w="1426" w:type="dxa"/>
            <w:shd w:val="pct5" w:color="auto" w:fill="FFFFFF"/>
            <w:vAlign w:val="center"/>
            <w:hideMark/>
          </w:tcPr>
          <w:p w14:paraId="68AB1FFD" w14:textId="77777777" w:rsidR="00BF6B32" w:rsidRPr="000736B2" w:rsidRDefault="00BF6B32" w:rsidP="003B1FC1">
            <w:pPr>
              <w:widowControl w:val="0"/>
              <w:spacing w:before="60" w:after="60"/>
              <w:jc w:val="center"/>
              <w:rPr>
                <w:b/>
                <w:lang w:val="en-GB"/>
              </w:rPr>
            </w:pPr>
            <w:r w:rsidRPr="000736B2">
              <w:rPr>
                <w:b/>
                <w:lang w:val="en-GB"/>
              </w:rPr>
              <w:t>2 years before last year</w:t>
            </w:r>
            <w:bookmarkStart w:id="87" w:name="_Ref535931592"/>
            <w:r w:rsidRPr="00664B79">
              <w:rPr>
                <w:rStyle w:val="FootnoteReference"/>
                <w:rFonts w:cs="Arial"/>
                <w:b/>
                <w:sz w:val="20"/>
              </w:rPr>
              <w:footnoteReference w:id="2"/>
            </w:r>
            <w:bookmarkEnd w:id="87"/>
          </w:p>
          <w:p w14:paraId="07F70AF3" w14:textId="77777777" w:rsidR="00BF6B32" w:rsidRPr="000736B2" w:rsidRDefault="00BF6B32" w:rsidP="003B1FC1">
            <w:pPr>
              <w:widowControl w:val="0"/>
              <w:spacing w:before="60" w:after="60"/>
              <w:jc w:val="center"/>
              <w:rPr>
                <w:b/>
                <w:lang w:val="en-GB"/>
              </w:rPr>
            </w:pPr>
            <w:r w:rsidRPr="000736B2">
              <w:rPr>
                <w:b/>
                <w:lang w:val="en-GB"/>
              </w:rPr>
              <w:t>&lt;</w:t>
            </w:r>
            <w:r w:rsidRPr="000736B2">
              <w:rPr>
                <w:lang w:val="en-GB"/>
              </w:rPr>
              <w:t>specify</w:t>
            </w:r>
            <w:r w:rsidRPr="000736B2">
              <w:rPr>
                <w:b/>
                <w:lang w:val="en-GB"/>
              </w:rPr>
              <w:t>&gt;</w:t>
            </w:r>
          </w:p>
          <w:p w14:paraId="2B6BBE2E" w14:textId="77777777" w:rsidR="00BF6B32" w:rsidRPr="00664B79" w:rsidRDefault="00BF6B32" w:rsidP="003B1FC1">
            <w:pPr>
              <w:widowControl w:val="0"/>
              <w:spacing w:before="60" w:after="60"/>
              <w:jc w:val="center"/>
              <w:rPr>
                <w:b/>
              </w:rPr>
            </w:pPr>
            <w:r w:rsidRPr="00664B79">
              <w:rPr>
                <w:b/>
              </w:rPr>
              <w:t>EUR</w:t>
            </w:r>
          </w:p>
        </w:tc>
        <w:tc>
          <w:tcPr>
            <w:tcW w:w="1417" w:type="dxa"/>
            <w:shd w:val="pct5" w:color="auto" w:fill="FFFFFF"/>
            <w:vAlign w:val="center"/>
            <w:hideMark/>
          </w:tcPr>
          <w:p w14:paraId="5F6BC380" w14:textId="77777777" w:rsidR="00BF6B32" w:rsidRPr="000736B2" w:rsidRDefault="00BF6B32" w:rsidP="003B1FC1">
            <w:pPr>
              <w:widowControl w:val="0"/>
              <w:spacing w:before="60" w:after="60"/>
              <w:jc w:val="center"/>
              <w:rPr>
                <w:b/>
                <w:lang w:val="en-GB"/>
              </w:rPr>
            </w:pPr>
            <w:r w:rsidRPr="000736B2">
              <w:rPr>
                <w:b/>
                <w:lang w:val="en-GB"/>
              </w:rPr>
              <w:t>Year before last year</w:t>
            </w:r>
            <w:r w:rsidRPr="000736B2">
              <w:rPr>
                <w:b/>
                <w:lang w:val="en-GB"/>
              </w:rPr>
              <w:br/>
              <w:t>&lt;</w:t>
            </w:r>
            <w:r w:rsidRPr="000736B2">
              <w:rPr>
                <w:lang w:val="en-GB"/>
              </w:rPr>
              <w:t>specify</w:t>
            </w:r>
            <w:r w:rsidRPr="000736B2">
              <w:rPr>
                <w:b/>
                <w:lang w:val="en-GB"/>
              </w:rPr>
              <w:t>&gt;</w:t>
            </w:r>
          </w:p>
          <w:p w14:paraId="4437E8B5" w14:textId="77777777" w:rsidR="00BF6B32" w:rsidRPr="00664B79" w:rsidRDefault="00BF6B32" w:rsidP="003B1FC1">
            <w:pPr>
              <w:widowControl w:val="0"/>
              <w:spacing w:before="60" w:after="60"/>
              <w:jc w:val="center"/>
              <w:rPr>
                <w:b/>
              </w:rPr>
            </w:pPr>
            <w:r w:rsidRPr="00664B79">
              <w:rPr>
                <w:b/>
              </w:rPr>
              <w:t>EUR</w:t>
            </w:r>
          </w:p>
        </w:tc>
        <w:tc>
          <w:tcPr>
            <w:tcW w:w="1418" w:type="dxa"/>
            <w:shd w:val="pct5" w:color="auto" w:fill="FFFFFF"/>
            <w:vAlign w:val="center"/>
            <w:hideMark/>
          </w:tcPr>
          <w:p w14:paraId="2FE72E1D" w14:textId="77777777" w:rsidR="00BF6B32" w:rsidRPr="00664B79" w:rsidRDefault="00BF6B32" w:rsidP="003B1FC1">
            <w:pPr>
              <w:widowControl w:val="0"/>
              <w:spacing w:before="60" w:after="60"/>
              <w:jc w:val="center"/>
              <w:rPr>
                <w:b/>
              </w:rPr>
            </w:pPr>
            <w:r w:rsidRPr="00664B79">
              <w:rPr>
                <w:b/>
              </w:rPr>
              <w:t>Last year</w:t>
            </w:r>
            <w:r w:rsidRPr="00664B79">
              <w:rPr>
                <w:b/>
              </w:rPr>
              <w:br/>
              <w:t>&lt;</w:t>
            </w:r>
            <w:r w:rsidRPr="00664B79">
              <w:t>specify</w:t>
            </w:r>
            <w:r w:rsidRPr="00664B79">
              <w:rPr>
                <w:b/>
              </w:rPr>
              <w:t>&gt;</w:t>
            </w:r>
          </w:p>
          <w:p w14:paraId="52E0D784" w14:textId="77777777" w:rsidR="00BF6B32" w:rsidRPr="00664B79" w:rsidRDefault="00BF6B32" w:rsidP="003B1FC1">
            <w:pPr>
              <w:widowControl w:val="0"/>
              <w:spacing w:before="60" w:after="60"/>
              <w:jc w:val="center"/>
              <w:rPr>
                <w:b/>
              </w:rPr>
            </w:pPr>
            <w:r w:rsidRPr="00664B79">
              <w:rPr>
                <w:b/>
              </w:rPr>
              <w:t>EUR</w:t>
            </w:r>
          </w:p>
        </w:tc>
        <w:tc>
          <w:tcPr>
            <w:tcW w:w="1353" w:type="dxa"/>
            <w:shd w:val="pct5" w:color="auto" w:fill="FFFFFF"/>
            <w:vAlign w:val="center"/>
            <w:hideMark/>
          </w:tcPr>
          <w:p w14:paraId="16B8B9A6" w14:textId="77777777" w:rsidR="00BF6B32" w:rsidRPr="00664B79" w:rsidRDefault="00BF6B32" w:rsidP="003B1FC1">
            <w:pPr>
              <w:widowControl w:val="0"/>
              <w:spacing w:before="60" w:after="60"/>
              <w:jc w:val="center"/>
              <w:rPr>
                <w:b/>
              </w:rPr>
            </w:pPr>
            <w:r w:rsidRPr="00664B79">
              <w:rPr>
                <w:b/>
              </w:rPr>
              <w:t>Average</w:t>
            </w:r>
            <w:r w:rsidRPr="00664B79">
              <w:rPr>
                <w:rStyle w:val="FootnoteReference"/>
                <w:rFonts w:cs="Arial"/>
                <w:b/>
                <w:sz w:val="20"/>
              </w:rPr>
              <w:footnoteReference w:id="3"/>
            </w:r>
            <w:r w:rsidRPr="00664B79">
              <w:rPr>
                <w:b/>
              </w:rPr>
              <w:br/>
              <w:t>EUR</w:t>
            </w:r>
          </w:p>
        </w:tc>
      </w:tr>
      <w:tr w:rsidR="00BF6B32" w:rsidRPr="00BF6B32" w14:paraId="5147F049" w14:textId="77777777" w:rsidTr="006A7C6C">
        <w:trPr>
          <w:cantSplit/>
          <w:jc w:val="center"/>
        </w:trPr>
        <w:tc>
          <w:tcPr>
            <w:tcW w:w="3049" w:type="dxa"/>
            <w:vAlign w:val="center"/>
            <w:hideMark/>
          </w:tcPr>
          <w:p w14:paraId="4B2A47DA" w14:textId="77777777" w:rsidR="00BF6B32" w:rsidRPr="00664B79" w:rsidRDefault="00BF6B32" w:rsidP="003B1FC1">
            <w:pPr>
              <w:widowControl w:val="0"/>
              <w:spacing w:before="60" w:after="60"/>
            </w:pPr>
            <w:r w:rsidRPr="00664B79">
              <w:t>Annual turnover</w:t>
            </w:r>
            <w:r w:rsidRPr="00664B79">
              <w:rPr>
                <w:rStyle w:val="FootnoteReference"/>
                <w:rFonts w:cs="Arial"/>
                <w:sz w:val="20"/>
              </w:rPr>
              <w:footnoteReference w:id="4"/>
            </w:r>
          </w:p>
        </w:tc>
        <w:tc>
          <w:tcPr>
            <w:tcW w:w="1426" w:type="dxa"/>
            <w:vAlign w:val="center"/>
          </w:tcPr>
          <w:p w14:paraId="30135B0D" w14:textId="77777777" w:rsidR="00BF6B32" w:rsidRPr="00664B79" w:rsidRDefault="00BF6B32" w:rsidP="003B1FC1">
            <w:pPr>
              <w:widowControl w:val="0"/>
              <w:spacing w:before="60" w:after="60"/>
            </w:pPr>
          </w:p>
        </w:tc>
        <w:tc>
          <w:tcPr>
            <w:tcW w:w="1417" w:type="dxa"/>
            <w:vAlign w:val="center"/>
          </w:tcPr>
          <w:p w14:paraId="7198C7EE" w14:textId="77777777" w:rsidR="00BF6B32" w:rsidRPr="00664B79" w:rsidRDefault="00BF6B32" w:rsidP="003B1FC1">
            <w:pPr>
              <w:widowControl w:val="0"/>
              <w:spacing w:before="60" w:after="60"/>
            </w:pPr>
          </w:p>
        </w:tc>
        <w:tc>
          <w:tcPr>
            <w:tcW w:w="1418" w:type="dxa"/>
            <w:vAlign w:val="center"/>
          </w:tcPr>
          <w:p w14:paraId="0D3AD6DF" w14:textId="77777777" w:rsidR="00BF6B32" w:rsidRPr="00664B79" w:rsidRDefault="00BF6B32" w:rsidP="003B1FC1">
            <w:pPr>
              <w:widowControl w:val="0"/>
              <w:spacing w:before="60" w:after="60"/>
            </w:pPr>
          </w:p>
        </w:tc>
        <w:tc>
          <w:tcPr>
            <w:tcW w:w="1353" w:type="dxa"/>
            <w:shd w:val="clear" w:color="auto" w:fill="FFFFFF"/>
            <w:vAlign w:val="center"/>
          </w:tcPr>
          <w:p w14:paraId="2551E196" w14:textId="77777777" w:rsidR="00BF6B32" w:rsidRPr="00664B79" w:rsidRDefault="00BF6B32" w:rsidP="003B1FC1">
            <w:pPr>
              <w:widowControl w:val="0"/>
              <w:spacing w:before="60" w:after="60"/>
              <w:rPr>
                <w:strike/>
              </w:rPr>
            </w:pPr>
          </w:p>
        </w:tc>
      </w:tr>
    </w:tbl>
    <w:p w14:paraId="4FDA1495" w14:textId="77777777" w:rsidR="00BF6B32" w:rsidRPr="00664B79" w:rsidRDefault="00BF6B32" w:rsidP="00BF6B32">
      <w:pPr>
        <w:spacing w:line="360" w:lineRule="auto"/>
      </w:pPr>
    </w:p>
    <w:p w14:paraId="7C547FD4" w14:textId="77777777" w:rsidR="00BF6B32" w:rsidRPr="00664B79" w:rsidRDefault="00BF6B32" w:rsidP="00BF6B32">
      <w:pPr>
        <w:pStyle w:val="BodyText1"/>
        <w:jc w:val="left"/>
        <w:rPr>
          <w:rFonts w:cs="Arial"/>
          <w:sz w:val="20"/>
        </w:rPr>
      </w:pPr>
      <w:r w:rsidRPr="00664B79">
        <w:rPr>
          <w:rFonts w:cs="Arial"/>
          <w:sz w:val="20"/>
        </w:rPr>
        <w:t xml:space="preserve">If annual accounts are not yet available for the last year, please provide latest estimates or provisional figures. Figures in all columns must be calculated on the same basis to allow a direct, year-on-year comparison to be made (or, if the basis has changed, please provide an explanation of the change as a footnote to the table). </w:t>
      </w:r>
    </w:p>
    <w:p w14:paraId="50B8D0D7" w14:textId="77777777" w:rsidR="00BF6B32" w:rsidRPr="00664B79" w:rsidRDefault="00BF6B32" w:rsidP="00BF6B32">
      <w:pPr>
        <w:pStyle w:val="BodyText1"/>
        <w:jc w:val="left"/>
        <w:rPr>
          <w:rFonts w:cs="Arial"/>
          <w:sz w:val="20"/>
        </w:rPr>
      </w:pPr>
      <w:r w:rsidRPr="00664B79">
        <w:rPr>
          <w:rFonts w:cs="Arial"/>
          <w:sz w:val="20"/>
        </w:rPr>
        <w:t>Natural persons who cannot present a balance sheet due to their legal status shall provide appropriate information (profit and loss statement, bank letter, etc.).</w:t>
      </w:r>
    </w:p>
    <w:p w14:paraId="5D30A670" w14:textId="77777777" w:rsidR="00BF6B32" w:rsidRPr="000736B2" w:rsidRDefault="00BF6B32" w:rsidP="00BF6B32">
      <w:pPr>
        <w:spacing w:line="360" w:lineRule="auto"/>
        <w:rPr>
          <w:rFonts w:ascii="Times New Roman" w:hAnsi="Times New Roman"/>
          <w:szCs w:val="22"/>
          <w:lang w:val="en-GB"/>
        </w:rPr>
      </w:pPr>
    </w:p>
    <w:p w14:paraId="2E6E0AD4" w14:textId="77777777" w:rsidR="00BF6B32" w:rsidRPr="000736B2" w:rsidRDefault="00BF6B32" w:rsidP="00BF6B32">
      <w:pPr>
        <w:spacing w:line="360" w:lineRule="auto"/>
        <w:rPr>
          <w:rFonts w:ascii="Times New Roman" w:hAnsi="Times New Roman"/>
          <w:szCs w:val="22"/>
          <w:lang w:val="en-GB"/>
        </w:rPr>
      </w:pPr>
    </w:p>
    <w:p w14:paraId="1F329FF3" w14:textId="77777777" w:rsidR="00BF6B32" w:rsidRDefault="00BF6B32" w:rsidP="00825CCD">
      <w:pPr>
        <w:pStyle w:val="Heading1"/>
        <w:rPr>
          <w:rFonts w:ascii="Arial" w:hAnsi="Arial" w:cs="Arial"/>
          <w:lang w:val="en-US"/>
        </w:rPr>
        <w:sectPr w:rsidR="00BF6B32" w:rsidSect="00E16C6D">
          <w:pgSz w:w="12240" w:h="15840"/>
          <w:pgMar w:top="1698" w:right="1440" w:bottom="1728" w:left="1728" w:header="720" w:footer="720" w:gutter="0"/>
          <w:cols w:space="720"/>
          <w:docGrid w:linePitch="360"/>
        </w:sectPr>
      </w:pPr>
    </w:p>
    <w:p w14:paraId="783E631A" w14:textId="77777777" w:rsidR="00BF6B32" w:rsidRPr="00664B79" w:rsidRDefault="00BF6B32" w:rsidP="00BF6B32">
      <w:pPr>
        <w:pStyle w:val="DEPartHeadingsL2"/>
        <w:jc w:val="center"/>
        <w:rPr>
          <w:rFonts w:ascii="Arial" w:hAnsi="Arial" w:cs="Arial"/>
          <w:sz w:val="20"/>
        </w:rPr>
      </w:pPr>
      <w:r w:rsidRPr="00664B79">
        <w:rPr>
          <w:rFonts w:ascii="Arial" w:eastAsia="Times New Roman" w:hAnsi="Arial" w:cs="Arial"/>
          <w:smallCaps/>
          <w:sz w:val="20"/>
          <w:lang w:val="en-US" w:eastAsia="de-DE" w:bidi="ar-SA"/>
        </w:rPr>
        <w:lastRenderedPageBreak/>
        <w:t>Form QUAL-2</w:t>
      </w:r>
    </w:p>
    <w:p w14:paraId="0C6CDEC0" w14:textId="77777777" w:rsidR="00BF6B32" w:rsidRPr="00664B79" w:rsidRDefault="00BF6B32" w:rsidP="00BF6B32">
      <w:pPr>
        <w:jc w:val="center"/>
        <w:rPr>
          <w:smallCaps/>
        </w:rPr>
      </w:pPr>
      <w:r w:rsidRPr="00664B79">
        <w:rPr>
          <w:b/>
          <w:smallCaps/>
        </w:rPr>
        <w:t>Project Experience</w:t>
      </w:r>
    </w:p>
    <w:p w14:paraId="47AA1A6E" w14:textId="77777777" w:rsidR="00BF6B32" w:rsidRPr="00664B79" w:rsidRDefault="00BF6B32" w:rsidP="00BF6B32">
      <w:pPr>
        <w:pStyle w:val="BodyText1"/>
        <w:rPr>
          <w:rFonts w:cs="Arial"/>
          <w:sz w:val="20"/>
        </w:rPr>
      </w:pPr>
    </w:p>
    <w:p w14:paraId="63C4CE04" w14:textId="77777777" w:rsidR="00BF6B32" w:rsidRPr="00664B79" w:rsidRDefault="00BF6B32" w:rsidP="00BF6B32">
      <w:pPr>
        <w:pStyle w:val="BodyText1"/>
        <w:rPr>
          <w:rFonts w:cs="Arial"/>
          <w:sz w:val="20"/>
        </w:rPr>
      </w:pPr>
    </w:p>
    <w:tbl>
      <w:tblPr>
        <w:tblW w:w="569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5" w:type="dxa"/>
          <w:right w:w="105" w:type="dxa"/>
        </w:tblCellMar>
        <w:tblLook w:val="04A0" w:firstRow="1" w:lastRow="0" w:firstColumn="1" w:lastColumn="0" w:noHBand="0" w:noVBand="1"/>
      </w:tblPr>
      <w:tblGrid>
        <w:gridCol w:w="1605"/>
        <w:gridCol w:w="1090"/>
        <w:gridCol w:w="938"/>
        <w:gridCol w:w="1281"/>
        <w:gridCol w:w="1134"/>
        <w:gridCol w:w="945"/>
        <w:gridCol w:w="945"/>
        <w:gridCol w:w="945"/>
        <w:gridCol w:w="1418"/>
      </w:tblGrid>
      <w:tr w:rsidR="00BF6B32" w:rsidRPr="00BF6B32" w14:paraId="7EA4BBAF" w14:textId="77777777" w:rsidTr="006A7C6C">
        <w:trPr>
          <w:cantSplit/>
          <w:jc w:val="center"/>
        </w:trPr>
        <w:tc>
          <w:tcPr>
            <w:tcW w:w="1529" w:type="dxa"/>
            <w:shd w:val="clear" w:color="auto" w:fill="F2F2F2" w:themeFill="background1" w:themeFillShade="F2"/>
            <w:vAlign w:val="center"/>
            <w:hideMark/>
          </w:tcPr>
          <w:p w14:paraId="10206A6A" w14:textId="77777777" w:rsidR="00BF6B32" w:rsidRPr="006A7C6C" w:rsidRDefault="00BF6B32" w:rsidP="003B1FC1">
            <w:pPr>
              <w:spacing w:before="60" w:after="60"/>
              <w:jc w:val="center"/>
              <w:rPr>
                <w:b/>
              </w:rPr>
            </w:pPr>
            <w:r w:rsidRPr="006A7C6C">
              <w:rPr>
                <w:b/>
              </w:rPr>
              <w:t>Ref no:</w:t>
            </w:r>
          </w:p>
        </w:tc>
        <w:tc>
          <w:tcPr>
            <w:tcW w:w="1931" w:type="dxa"/>
            <w:gridSpan w:val="2"/>
            <w:shd w:val="clear" w:color="auto" w:fill="F2F2F2" w:themeFill="background1" w:themeFillShade="F2"/>
            <w:vAlign w:val="center"/>
            <w:hideMark/>
          </w:tcPr>
          <w:p w14:paraId="469F1AC1" w14:textId="77777777" w:rsidR="00BF6B32" w:rsidRPr="006A7C6C" w:rsidRDefault="00BF6B32" w:rsidP="003B1FC1">
            <w:pPr>
              <w:spacing w:before="60" w:after="60"/>
              <w:jc w:val="center"/>
              <w:rPr>
                <w:b/>
              </w:rPr>
            </w:pPr>
            <w:r w:rsidRPr="006A7C6C">
              <w:rPr>
                <w:b/>
              </w:rPr>
              <w:t>Project title</w:t>
            </w:r>
          </w:p>
        </w:tc>
        <w:tc>
          <w:tcPr>
            <w:tcW w:w="6350" w:type="dxa"/>
            <w:gridSpan w:val="6"/>
            <w:shd w:val="clear" w:color="auto" w:fill="auto"/>
            <w:vAlign w:val="center"/>
          </w:tcPr>
          <w:p w14:paraId="60D24B6F" w14:textId="77777777" w:rsidR="00BF6B32" w:rsidRPr="00664B79" w:rsidRDefault="00BF6B32" w:rsidP="003B1FC1">
            <w:pPr>
              <w:spacing w:before="60" w:after="60"/>
              <w:jc w:val="center"/>
              <w:rPr>
                <w:bCs/>
              </w:rPr>
            </w:pPr>
          </w:p>
        </w:tc>
      </w:tr>
      <w:tr w:rsidR="00BF6B32" w:rsidRPr="000736B2" w14:paraId="6F23FBFF" w14:textId="77777777" w:rsidTr="006A7C6C">
        <w:trPr>
          <w:cantSplit/>
          <w:jc w:val="center"/>
        </w:trPr>
        <w:tc>
          <w:tcPr>
            <w:tcW w:w="1529" w:type="dxa"/>
            <w:shd w:val="clear" w:color="auto" w:fill="F2F2F2" w:themeFill="background1" w:themeFillShade="F2"/>
            <w:vAlign w:val="center"/>
            <w:hideMark/>
          </w:tcPr>
          <w:p w14:paraId="10C12B07" w14:textId="77777777" w:rsidR="00BF6B32" w:rsidRPr="000736B2" w:rsidRDefault="00BF6B32" w:rsidP="003B1FC1">
            <w:pPr>
              <w:spacing w:before="60" w:after="60"/>
              <w:jc w:val="center"/>
              <w:rPr>
                <w:bCs/>
                <w:lang w:val="en-GB"/>
              </w:rPr>
            </w:pPr>
            <w:r w:rsidRPr="000736B2">
              <w:rPr>
                <w:bCs/>
                <w:lang w:val="en-GB"/>
              </w:rPr>
              <w:t>Name of legal entity (declaring Consultant)</w:t>
            </w:r>
          </w:p>
        </w:tc>
        <w:tc>
          <w:tcPr>
            <w:tcW w:w="1038" w:type="dxa"/>
            <w:shd w:val="clear" w:color="auto" w:fill="F2F2F2" w:themeFill="background1" w:themeFillShade="F2"/>
            <w:vAlign w:val="center"/>
            <w:hideMark/>
          </w:tcPr>
          <w:p w14:paraId="5D9C6829" w14:textId="77777777" w:rsidR="00BF6B32" w:rsidRPr="00664B79" w:rsidRDefault="00BF6B32" w:rsidP="003B1FC1">
            <w:pPr>
              <w:spacing w:before="60" w:after="60"/>
              <w:jc w:val="center"/>
              <w:rPr>
                <w:bCs/>
              </w:rPr>
            </w:pPr>
            <w:r w:rsidRPr="00664B79">
              <w:rPr>
                <w:bCs/>
              </w:rPr>
              <w:t xml:space="preserve">Project </w:t>
            </w:r>
            <w:r w:rsidRPr="00664B79">
              <w:rPr>
                <w:bCs/>
              </w:rPr>
              <w:br/>
              <w:t>Country</w:t>
            </w:r>
          </w:p>
        </w:tc>
        <w:tc>
          <w:tcPr>
            <w:tcW w:w="893" w:type="dxa"/>
            <w:shd w:val="clear" w:color="auto" w:fill="F2F2F2" w:themeFill="background1" w:themeFillShade="F2"/>
            <w:vAlign w:val="center"/>
            <w:hideMark/>
          </w:tcPr>
          <w:p w14:paraId="5454C4B6" w14:textId="77777777" w:rsidR="00BF6B32" w:rsidRPr="00664B79" w:rsidRDefault="00BF6B32" w:rsidP="003B1FC1">
            <w:pPr>
              <w:spacing w:before="60" w:after="60"/>
              <w:jc w:val="center"/>
              <w:rPr>
                <w:bCs/>
              </w:rPr>
            </w:pPr>
            <w:r w:rsidRPr="00664B79">
              <w:rPr>
                <w:bCs/>
              </w:rPr>
              <w:t>Overall project value (EUR)*</w:t>
            </w:r>
          </w:p>
        </w:tc>
        <w:tc>
          <w:tcPr>
            <w:tcW w:w="1220" w:type="dxa"/>
            <w:shd w:val="clear" w:color="auto" w:fill="F2F2F2" w:themeFill="background1" w:themeFillShade="F2"/>
            <w:vAlign w:val="center"/>
            <w:hideMark/>
          </w:tcPr>
          <w:p w14:paraId="530B4F76" w14:textId="77777777" w:rsidR="00BF6B32" w:rsidRPr="000736B2" w:rsidRDefault="00BF6B32" w:rsidP="003B1FC1">
            <w:pPr>
              <w:spacing w:before="60" w:after="60"/>
              <w:jc w:val="center"/>
              <w:rPr>
                <w:bCs/>
                <w:lang w:val="en-GB"/>
              </w:rPr>
            </w:pPr>
            <w:r w:rsidRPr="000736B2">
              <w:rPr>
                <w:bCs/>
                <w:lang w:val="en-GB"/>
              </w:rPr>
              <w:t>Proportion carried out by the legal entity (</w:t>
            </w:r>
            <w:proofErr w:type="gramStart"/>
            <w:r w:rsidRPr="000736B2">
              <w:rPr>
                <w:bCs/>
                <w:lang w:val="en-GB"/>
              </w:rPr>
              <w:t>%)*</w:t>
            </w:r>
            <w:proofErr w:type="gramEnd"/>
          </w:p>
        </w:tc>
        <w:tc>
          <w:tcPr>
            <w:tcW w:w="1080" w:type="dxa"/>
            <w:shd w:val="clear" w:color="auto" w:fill="F2F2F2" w:themeFill="background1" w:themeFillShade="F2"/>
            <w:vAlign w:val="center"/>
            <w:hideMark/>
          </w:tcPr>
          <w:p w14:paraId="73F4376F" w14:textId="77777777" w:rsidR="00BF6B32" w:rsidRPr="000736B2" w:rsidRDefault="00BF6B32" w:rsidP="003B1FC1">
            <w:pPr>
              <w:spacing w:before="60" w:after="60"/>
              <w:jc w:val="center"/>
              <w:rPr>
                <w:bCs/>
                <w:lang w:val="en-GB"/>
              </w:rPr>
            </w:pPr>
            <w:r w:rsidRPr="000736B2">
              <w:rPr>
                <w:bCs/>
                <w:lang w:val="en-GB"/>
              </w:rPr>
              <w:t>Provided staff input (person months)</w:t>
            </w:r>
          </w:p>
        </w:tc>
        <w:tc>
          <w:tcPr>
            <w:tcW w:w="900" w:type="dxa"/>
            <w:shd w:val="clear" w:color="auto" w:fill="F2F2F2" w:themeFill="background1" w:themeFillShade="F2"/>
            <w:vAlign w:val="center"/>
            <w:hideMark/>
          </w:tcPr>
          <w:p w14:paraId="7AFF87CB" w14:textId="77777777" w:rsidR="00BF6B32" w:rsidRPr="00664B79" w:rsidRDefault="00BF6B32" w:rsidP="003B1FC1">
            <w:pPr>
              <w:spacing w:before="60" w:after="60"/>
              <w:jc w:val="center"/>
              <w:rPr>
                <w:bCs/>
              </w:rPr>
            </w:pPr>
            <w:r w:rsidRPr="00664B79">
              <w:rPr>
                <w:bCs/>
              </w:rPr>
              <w:t>Name of client</w:t>
            </w:r>
          </w:p>
        </w:tc>
        <w:tc>
          <w:tcPr>
            <w:tcW w:w="900" w:type="dxa"/>
            <w:shd w:val="clear" w:color="auto" w:fill="F2F2F2" w:themeFill="background1" w:themeFillShade="F2"/>
            <w:vAlign w:val="center"/>
            <w:hideMark/>
          </w:tcPr>
          <w:p w14:paraId="38097B4C" w14:textId="77777777" w:rsidR="00BF6B32" w:rsidRPr="00664B79" w:rsidRDefault="00BF6B32" w:rsidP="003B1FC1">
            <w:pPr>
              <w:spacing w:before="60" w:after="60"/>
              <w:jc w:val="center"/>
              <w:rPr>
                <w:bCs/>
              </w:rPr>
            </w:pPr>
            <w:r w:rsidRPr="00664B79">
              <w:rPr>
                <w:bCs/>
              </w:rPr>
              <w:t>Origin of funding</w:t>
            </w:r>
          </w:p>
        </w:tc>
        <w:tc>
          <w:tcPr>
            <w:tcW w:w="900" w:type="dxa"/>
            <w:shd w:val="clear" w:color="auto" w:fill="F2F2F2" w:themeFill="background1" w:themeFillShade="F2"/>
            <w:vAlign w:val="center"/>
            <w:hideMark/>
          </w:tcPr>
          <w:p w14:paraId="5ECBD286" w14:textId="77777777" w:rsidR="00BF6B32" w:rsidRPr="00664B79" w:rsidRDefault="00BF6B32" w:rsidP="003B1FC1">
            <w:pPr>
              <w:spacing w:before="60" w:after="60"/>
              <w:jc w:val="center"/>
              <w:rPr>
                <w:bCs/>
              </w:rPr>
            </w:pPr>
            <w:r w:rsidRPr="00664B79">
              <w:rPr>
                <w:bCs/>
              </w:rPr>
              <w:t>Dates (start / end)</w:t>
            </w:r>
          </w:p>
        </w:tc>
        <w:tc>
          <w:tcPr>
            <w:tcW w:w="1350" w:type="dxa"/>
            <w:shd w:val="clear" w:color="auto" w:fill="F2F2F2" w:themeFill="background1" w:themeFillShade="F2"/>
            <w:vAlign w:val="center"/>
            <w:hideMark/>
          </w:tcPr>
          <w:p w14:paraId="4C583632" w14:textId="77777777" w:rsidR="00BF6B32" w:rsidRPr="000736B2" w:rsidRDefault="00BF6B32" w:rsidP="003B1FC1">
            <w:pPr>
              <w:spacing w:before="60" w:after="60"/>
              <w:jc w:val="center"/>
              <w:rPr>
                <w:bCs/>
                <w:lang w:val="en-GB"/>
              </w:rPr>
            </w:pPr>
            <w:r w:rsidRPr="000736B2">
              <w:rPr>
                <w:bCs/>
                <w:lang w:val="en-GB"/>
              </w:rPr>
              <w:t>Name of JV members, if any</w:t>
            </w:r>
          </w:p>
        </w:tc>
      </w:tr>
      <w:tr w:rsidR="00BF6B32" w:rsidRPr="00BF6B32" w14:paraId="15AA033E" w14:textId="77777777" w:rsidTr="00664B79">
        <w:trPr>
          <w:cantSplit/>
          <w:jc w:val="center"/>
        </w:trPr>
        <w:tc>
          <w:tcPr>
            <w:tcW w:w="1529" w:type="dxa"/>
            <w:shd w:val="clear" w:color="auto" w:fill="auto"/>
            <w:vAlign w:val="center"/>
            <w:hideMark/>
          </w:tcPr>
          <w:p w14:paraId="52874BB0" w14:textId="77777777" w:rsidR="00BF6B32" w:rsidRPr="00664B79" w:rsidRDefault="00BF6B32" w:rsidP="003B1FC1">
            <w:pPr>
              <w:spacing w:before="60" w:after="60"/>
              <w:jc w:val="center"/>
              <w:rPr>
                <w:bCs/>
              </w:rPr>
            </w:pPr>
            <w:r w:rsidRPr="00664B79">
              <w:rPr>
                <w:bCs/>
              </w:rPr>
              <w:t>…</w:t>
            </w:r>
          </w:p>
        </w:tc>
        <w:tc>
          <w:tcPr>
            <w:tcW w:w="1038" w:type="dxa"/>
            <w:shd w:val="clear" w:color="auto" w:fill="auto"/>
            <w:vAlign w:val="center"/>
            <w:hideMark/>
          </w:tcPr>
          <w:p w14:paraId="2B6F8810" w14:textId="77777777" w:rsidR="00BF6B32" w:rsidRPr="00664B79" w:rsidRDefault="00BF6B32" w:rsidP="003B1FC1">
            <w:pPr>
              <w:spacing w:before="60" w:after="60"/>
              <w:jc w:val="center"/>
              <w:rPr>
                <w:bCs/>
              </w:rPr>
            </w:pPr>
            <w:r w:rsidRPr="00664B79">
              <w:rPr>
                <w:bCs/>
              </w:rPr>
              <w:t>…</w:t>
            </w:r>
          </w:p>
        </w:tc>
        <w:tc>
          <w:tcPr>
            <w:tcW w:w="893" w:type="dxa"/>
            <w:shd w:val="clear" w:color="auto" w:fill="auto"/>
            <w:vAlign w:val="center"/>
            <w:hideMark/>
          </w:tcPr>
          <w:p w14:paraId="70C3A194" w14:textId="77777777" w:rsidR="00BF6B32" w:rsidRPr="00664B79" w:rsidRDefault="00BF6B32" w:rsidP="003B1FC1">
            <w:pPr>
              <w:spacing w:before="60" w:after="60"/>
              <w:jc w:val="center"/>
              <w:rPr>
                <w:bCs/>
              </w:rPr>
            </w:pPr>
            <w:r w:rsidRPr="00664B79">
              <w:rPr>
                <w:bCs/>
              </w:rPr>
              <w:t>…</w:t>
            </w:r>
          </w:p>
        </w:tc>
        <w:tc>
          <w:tcPr>
            <w:tcW w:w="1220" w:type="dxa"/>
            <w:shd w:val="clear" w:color="auto" w:fill="auto"/>
            <w:vAlign w:val="center"/>
            <w:hideMark/>
          </w:tcPr>
          <w:p w14:paraId="1C1AADD1" w14:textId="77777777" w:rsidR="00BF6B32" w:rsidRPr="00664B79" w:rsidRDefault="00BF6B32" w:rsidP="003B1FC1">
            <w:pPr>
              <w:spacing w:before="60" w:after="60"/>
              <w:jc w:val="center"/>
              <w:rPr>
                <w:bCs/>
              </w:rPr>
            </w:pPr>
            <w:r w:rsidRPr="00664B79">
              <w:rPr>
                <w:bCs/>
              </w:rPr>
              <w:t>…</w:t>
            </w:r>
          </w:p>
        </w:tc>
        <w:tc>
          <w:tcPr>
            <w:tcW w:w="1080" w:type="dxa"/>
            <w:shd w:val="clear" w:color="auto" w:fill="auto"/>
            <w:vAlign w:val="center"/>
            <w:hideMark/>
          </w:tcPr>
          <w:p w14:paraId="468AF8ED" w14:textId="77777777" w:rsidR="00BF6B32" w:rsidRPr="00664B79" w:rsidRDefault="00BF6B32" w:rsidP="003B1FC1">
            <w:pPr>
              <w:spacing w:before="60" w:after="60"/>
              <w:jc w:val="center"/>
              <w:rPr>
                <w:bCs/>
              </w:rPr>
            </w:pPr>
            <w:r w:rsidRPr="00664B79">
              <w:rPr>
                <w:bCs/>
              </w:rPr>
              <w:t>…</w:t>
            </w:r>
          </w:p>
        </w:tc>
        <w:tc>
          <w:tcPr>
            <w:tcW w:w="900" w:type="dxa"/>
            <w:shd w:val="clear" w:color="auto" w:fill="auto"/>
            <w:vAlign w:val="center"/>
            <w:hideMark/>
          </w:tcPr>
          <w:p w14:paraId="5C7C794F" w14:textId="77777777" w:rsidR="00BF6B32" w:rsidRPr="00664B79" w:rsidRDefault="00BF6B32" w:rsidP="003B1FC1">
            <w:pPr>
              <w:spacing w:before="60" w:after="60"/>
              <w:jc w:val="center"/>
              <w:rPr>
                <w:bCs/>
              </w:rPr>
            </w:pPr>
            <w:r w:rsidRPr="00664B79">
              <w:rPr>
                <w:bCs/>
              </w:rPr>
              <w:t>…</w:t>
            </w:r>
          </w:p>
        </w:tc>
        <w:tc>
          <w:tcPr>
            <w:tcW w:w="900" w:type="dxa"/>
            <w:shd w:val="clear" w:color="auto" w:fill="auto"/>
            <w:vAlign w:val="center"/>
            <w:hideMark/>
          </w:tcPr>
          <w:p w14:paraId="2E46A40B" w14:textId="77777777" w:rsidR="00BF6B32" w:rsidRPr="00664B79" w:rsidRDefault="00BF6B32" w:rsidP="003B1FC1">
            <w:pPr>
              <w:spacing w:before="60" w:after="60"/>
              <w:jc w:val="center"/>
              <w:rPr>
                <w:bCs/>
              </w:rPr>
            </w:pPr>
            <w:r w:rsidRPr="00664B79">
              <w:rPr>
                <w:bCs/>
              </w:rPr>
              <w:t>…</w:t>
            </w:r>
          </w:p>
        </w:tc>
        <w:tc>
          <w:tcPr>
            <w:tcW w:w="900" w:type="dxa"/>
            <w:shd w:val="clear" w:color="auto" w:fill="auto"/>
            <w:vAlign w:val="center"/>
            <w:hideMark/>
          </w:tcPr>
          <w:p w14:paraId="670FF364" w14:textId="77777777" w:rsidR="00BF6B32" w:rsidRPr="00664B79" w:rsidRDefault="00BF6B32" w:rsidP="003B1FC1">
            <w:pPr>
              <w:spacing w:before="60" w:after="60"/>
              <w:jc w:val="center"/>
              <w:rPr>
                <w:bCs/>
              </w:rPr>
            </w:pPr>
            <w:r w:rsidRPr="00664B79">
              <w:rPr>
                <w:bCs/>
              </w:rPr>
              <w:t>…</w:t>
            </w:r>
          </w:p>
        </w:tc>
        <w:tc>
          <w:tcPr>
            <w:tcW w:w="1350" w:type="dxa"/>
            <w:shd w:val="clear" w:color="auto" w:fill="auto"/>
            <w:vAlign w:val="center"/>
            <w:hideMark/>
          </w:tcPr>
          <w:p w14:paraId="69F92269" w14:textId="77777777" w:rsidR="00BF6B32" w:rsidRPr="00664B79" w:rsidRDefault="00BF6B32" w:rsidP="003B1FC1">
            <w:pPr>
              <w:spacing w:before="60" w:after="60"/>
              <w:jc w:val="center"/>
              <w:rPr>
                <w:bCs/>
              </w:rPr>
            </w:pPr>
            <w:r w:rsidRPr="00664B79">
              <w:rPr>
                <w:bCs/>
              </w:rPr>
              <w:t>…</w:t>
            </w:r>
          </w:p>
        </w:tc>
      </w:tr>
      <w:tr w:rsidR="00BF6B32" w:rsidRPr="000736B2" w14:paraId="724C4FA1" w14:textId="77777777" w:rsidTr="006A7C6C">
        <w:trPr>
          <w:cantSplit/>
          <w:jc w:val="center"/>
        </w:trPr>
        <w:tc>
          <w:tcPr>
            <w:tcW w:w="6660" w:type="dxa"/>
            <w:gridSpan w:val="6"/>
            <w:shd w:val="clear" w:color="auto" w:fill="F2F2F2" w:themeFill="background1" w:themeFillShade="F2"/>
            <w:vAlign w:val="center"/>
            <w:hideMark/>
          </w:tcPr>
          <w:p w14:paraId="364B26FC" w14:textId="77777777" w:rsidR="00BF6B32" w:rsidRPr="000736B2" w:rsidRDefault="00BF6B32" w:rsidP="003B1FC1">
            <w:pPr>
              <w:spacing w:before="60" w:after="60"/>
              <w:jc w:val="center"/>
              <w:rPr>
                <w:bCs/>
                <w:lang w:val="en-GB"/>
              </w:rPr>
            </w:pPr>
            <w:r w:rsidRPr="000736B2">
              <w:rPr>
                <w:bCs/>
                <w:lang w:val="en-GB"/>
              </w:rPr>
              <w:t>Detailed description of project (background, objectives and main activities)</w:t>
            </w:r>
          </w:p>
        </w:tc>
        <w:tc>
          <w:tcPr>
            <w:tcW w:w="3150" w:type="dxa"/>
            <w:gridSpan w:val="3"/>
            <w:shd w:val="clear" w:color="auto" w:fill="F2F2F2" w:themeFill="background1" w:themeFillShade="F2"/>
            <w:vAlign w:val="center"/>
            <w:hideMark/>
          </w:tcPr>
          <w:p w14:paraId="7C2353A1" w14:textId="77777777" w:rsidR="00BF6B32" w:rsidRPr="000736B2" w:rsidRDefault="00BF6B32" w:rsidP="003B1FC1">
            <w:pPr>
              <w:spacing w:before="60" w:after="60"/>
              <w:jc w:val="center"/>
              <w:rPr>
                <w:bCs/>
                <w:lang w:val="en-GB"/>
              </w:rPr>
            </w:pPr>
            <w:r w:rsidRPr="000736B2">
              <w:rPr>
                <w:bCs/>
                <w:lang w:val="en-GB"/>
              </w:rPr>
              <w:t>Services provided by the legal entity for the project</w:t>
            </w:r>
          </w:p>
        </w:tc>
      </w:tr>
      <w:tr w:rsidR="00BF6B32" w:rsidRPr="00BF6B32" w14:paraId="58726963" w14:textId="77777777" w:rsidTr="00664B79">
        <w:trPr>
          <w:cantSplit/>
          <w:jc w:val="center"/>
        </w:trPr>
        <w:tc>
          <w:tcPr>
            <w:tcW w:w="6660" w:type="dxa"/>
            <w:gridSpan w:val="6"/>
            <w:shd w:val="clear" w:color="auto" w:fill="auto"/>
            <w:vAlign w:val="center"/>
            <w:hideMark/>
          </w:tcPr>
          <w:p w14:paraId="7497D556" w14:textId="77777777" w:rsidR="00BF6B32" w:rsidRPr="00664B79" w:rsidRDefault="00BF6B32" w:rsidP="003B1FC1">
            <w:pPr>
              <w:spacing w:before="60" w:after="60"/>
              <w:jc w:val="center"/>
              <w:rPr>
                <w:bCs/>
              </w:rPr>
            </w:pPr>
            <w:r w:rsidRPr="00664B79">
              <w:rPr>
                <w:bCs/>
              </w:rPr>
              <w:t>…</w:t>
            </w:r>
          </w:p>
        </w:tc>
        <w:tc>
          <w:tcPr>
            <w:tcW w:w="3150" w:type="dxa"/>
            <w:gridSpan w:val="3"/>
            <w:shd w:val="clear" w:color="auto" w:fill="auto"/>
            <w:vAlign w:val="center"/>
            <w:hideMark/>
          </w:tcPr>
          <w:p w14:paraId="7FE03C33" w14:textId="77777777" w:rsidR="00BF6B32" w:rsidRPr="00664B79" w:rsidRDefault="00BF6B32" w:rsidP="003B1FC1">
            <w:pPr>
              <w:spacing w:before="60" w:after="60"/>
              <w:jc w:val="center"/>
              <w:rPr>
                <w:bCs/>
              </w:rPr>
            </w:pPr>
            <w:r w:rsidRPr="00664B79">
              <w:rPr>
                <w:bCs/>
              </w:rPr>
              <w:t>…</w:t>
            </w:r>
          </w:p>
        </w:tc>
      </w:tr>
    </w:tbl>
    <w:p w14:paraId="3841D45B" w14:textId="77777777" w:rsidR="00BF6B32" w:rsidRPr="00664B79" w:rsidRDefault="00BF6B32" w:rsidP="00BF6B32">
      <w:pPr>
        <w:pStyle w:val="BodyText1"/>
        <w:rPr>
          <w:rFonts w:cs="Arial"/>
          <w:sz w:val="20"/>
        </w:rPr>
      </w:pPr>
      <w:r w:rsidRPr="00664B79">
        <w:rPr>
          <w:rFonts w:cs="Arial"/>
          <w:sz w:val="20"/>
        </w:rPr>
        <w:t>* If the overall project value refers to overall project cost inclusive of Consulting Services please indicate the consulting fee separately. The portion carried out by the legal entity refers to that figure.</w:t>
      </w:r>
    </w:p>
    <w:p w14:paraId="507C7548" w14:textId="77777777" w:rsidR="00BF6B32" w:rsidRPr="000736B2" w:rsidRDefault="00BF6B32" w:rsidP="00BF6B32">
      <w:pPr>
        <w:rPr>
          <w:rFonts w:ascii="Times New Roman" w:hAnsi="Times New Roman"/>
          <w:spacing w:val="-2"/>
          <w:lang w:val="en-GB"/>
        </w:rPr>
      </w:pPr>
    </w:p>
    <w:p w14:paraId="51AC3D45" w14:textId="77777777" w:rsidR="00BF6B32" w:rsidRPr="000736B2" w:rsidRDefault="00BF6B32" w:rsidP="00BF6B32">
      <w:pPr>
        <w:rPr>
          <w:rFonts w:ascii="Times New Roman" w:hAnsi="Times New Roman"/>
          <w:spacing w:val="-2"/>
          <w:lang w:val="en-GB"/>
        </w:rPr>
      </w:pPr>
    </w:p>
    <w:p w14:paraId="57B77268" w14:textId="77777777" w:rsidR="00BF6B32" w:rsidRPr="000736B2" w:rsidRDefault="00BF6B32" w:rsidP="00BF6B32">
      <w:pPr>
        <w:jc w:val="center"/>
        <w:rPr>
          <w:rFonts w:ascii="Times New Roman" w:hAnsi="Times New Roman"/>
          <w:spacing w:val="-2"/>
          <w:lang w:val="en-GB"/>
        </w:rPr>
      </w:pPr>
      <w:r w:rsidRPr="000736B2">
        <w:rPr>
          <w:rFonts w:ascii="Times New Roman" w:hAnsi="Times New Roman"/>
          <w:spacing w:val="-2"/>
          <w:lang w:val="en-GB"/>
        </w:rPr>
        <w:t>***</w:t>
      </w:r>
    </w:p>
    <w:p w14:paraId="33ACE0AA" w14:textId="77777777" w:rsidR="00BF6B32" w:rsidRPr="000736B2" w:rsidRDefault="00BF6B32" w:rsidP="00BF6B32">
      <w:pPr>
        <w:rPr>
          <w:rFonts w:ascii="Times New Roman" w:hAnsi="Times New Roman"/>
          <w:lang w:val="en-GB"/>
        </w:rPr>
      </w:pPr>
    </w:p>
    <w:p w14:paraId="67359A10" w14:textId="77777777" w:rsidR="00BF6B32" w:rsidRDefault="00BF6B32" w:rsidP="00825CCD">
      <w:pPr>
        <w:pStyle w:val="Heading1"/>
        <w:rPr>
          <w:rFonts w:ascii="Arial" w:hAnsi="Arial" w:cs="Arial"/>
          <w:lang w:val="en-US"/>
        </w:rPr>
      </w:pPr>
    </w:p>
    <w:p w14:paraId="2B29B132" w14:textId="77777777" w:rsidR="00BF6B32" w:rsidRDefault="00BF6B32" w:rsidP="00BF6B32">
      <w:pPr>
        <w:rPr>
          <w:lang w:val="en-US"/>
        </w:rPr>
        <w:sectPr w:rsidR="00BF6B32" w:rsidSect="00E16C6D">
          <w:pgSz w:w="12240" w:h="15840"/>
          <w:pgMar w:top="1698" w:right="1440" w:bottom="1728" w:left="1728" w:header="720" w:footer="720" w:gutter="0"/>
          <w:cols w:space="720"/>
          <w:docGrid w:linePitch="360"/>
        </w:sectPr>
      </w:pPr>
    </w:p>
    <w:p w14:paraId="7F7D9879" w14:textId="5315794C" w:rsidR="007964C5" w:rsidRPr="00664B79" w:rsidRDefault="00825CCD" w:rsidP="00664B79">
      <w:pPr>
        <w:pStyle w:val="Heading3"/>
        <w:numPr>
          <w:ilvl w:val="0"/>
          <w:numId w:val="0"/>
        </w:numPr>
        <w:jc w:val="center"/>
      </w:pPr>
      <w:r w:rsidRPr="00664B79">
        <w:rPr>
          <w:sz w:val="32"/>
        </w:rPr>
        <w:lastRenderedPageBreak/>
        <w:t>S</w:t>
      </w:r>
      <w:r w:rsidR="00915DCB" w:rsidRPr="00664B79">
        <w:rPr>
          <w:sz w:val="32"/>
        </w:rPr>
        <w:t>ection I</w:t>
      </w:r>
      <w:r w:rsidR="005A1C5E">
        <w:rPr>
          <w:sz w:val="32"/>
        </w:rPr>
        <w:t>II</w:t>
      </w:r>
      <w:r w:rsidR="00915DCB" w:rsidRPr="00664B79">
        <w:rPr>
          <w:sz w:val="32"/>
        </w:rPr>
        <w:t xml:space="preserve">. </w:t>
      </w:r>
      <w:r w:rsidR="007964C5" w:rsidRPr="00664B79">
        <w:rPr>
          <w:sz w:val="32"/>
        </w:rPr>
        <w:t>Technical Proposal – Standard Forms</w:t>
      </w:r>
      <w:bookmarkEnd w:id="84"/>
      <w:bookmarkEnd w:id="85"/>
      <w:bookmarkEnd w:id="86"/>
    </w:p>
    <w:p w14:paraId="104F4CAD" w14:textId="77777777" w:rsidR="007964C5" w:rsidRDefault="007964C5" w:rsidP="007964C5">
      <w:pPr>
        <w:rPr>
          <w:lang w:val="en-US"/>
        </w:rPr>
      </w:pPr>
    </w:p>
    <w:tbl>
      <w:tblPr>
        <w:tblW w:w="9356" w:type="dxa"/>
        <w:jc w:val="center"/>
        <w:tblLayout w:type="fixed"/>
        <w:tblLook w:val="0000" w:firstRow="0" w:lastRow="0" w:firstColumn="0" w:lastColumn="0" w:noHBand="0" w:noVBand="0"/>
      </w:tblPr>
      <w:tblGrid>
        <w:gridCol w:w="1526"/>
        <w:gridCol w:w="6271"/>
        <w:gridCol w:w="1559"/>
      </w:tblGrid>
      <w:tr w:rsidR="007964C5" w14:paraId="0CA0552D" w14:textId="77777777" w:rsidTr="00664B79">
        <w:trPr>
          <w:jc w:val="center"/>
        </w:trPr>
        <w:tc>
          <w:tcPr>
            <w:tcW w:w="1526" w:type="dxa"/>
            <w:tcBorders>
              <w:top w:val="single" w:sz="4" w:space="0" w:color="000000"/>
              <w:left w:val="single" w:sz="4" w:space="0" w:color="000000"/>
              <w:bottom w:val="single" w:sz="4" w:space="0" w:color="000000"/>
            </w:tcBorders>
            <w:shd w:val="clear" w:color="auto" w:fill="auto"/>
          </w:tcPr>
          <w:p w14:paraId="4D3D3FEB" w14:textId="77777777" w:rsidR="007964C5" w:rsidRPr="00084FC8" w:rsidRDefault="007964C5" w:rsidP="007964C5">
            <w:pPr>
              <w:spacing w:before="60" w:after="120"/>
              <w:contextualSpacing/>
              <w:rPr>
                <w:sz w:val="22"/>
                <w:szCs w:val="22"/>
                <w:lang w:val="en-GB"/>
              </w:rPr>
            </w:pPr>
            <w:r w:rsidRPr="00084FC8">
              <w:rPr>
                <w:sz w:val="22"/>
                <w:szCs w:val="22"/>
                <w:lang w:val="en-GB"/>
              </w:rPr>
              <w:t>FORM</w:t>
            </w:r>
          </w:p>
        </w:tc>
        <w:tc>
          <w:tcPr>
            <w:tcW w:w="6271" w:type="dxa"/>
            <w:tcBorders>
              <w:top w:val="single" w:sz="4" w:space="0" w:color="000000"/>
              <w:left w:val="single" w:sz="4" w:space="0" w:color="000000"/>
              <w:bottom w:val="single" w:sz="4" w:space="0" w:color="000000"/>
            </w:tcBorders>
            <w:shd w:val="clear" w:color="auto" w:fill="auto"/>
          </w:tcPr>
          <w:p w14:paraId="41CA079E" w14:textId="77777777" w:rsidR="007964C5" w:rsidRPr="00084FC8" w:rsidRDefault="007964C5" w:rsidP="007964C5">
            <w:pPr>
              <w:spacing w:before="60" w:after="120"/>
              <w:contextualSpacing/>
              <w:jc w:val="center"/>
              <w:rPr>
                <w:i/>
                <w:sz w:val="22"/>
                <w:szCs w:val="22"/>
                <w:lang w:val="en-GB"/>
              </w:rPr>
            </w:pPr>
            <w:r w:rsidRPr="00084FC8">
              <w:rPr>
                <w:sz w:val="22"/>
                <w:szCs w:val="22"/>
                <w:lang w:val="en-GB"/>
              </w:rPr>
              <w:t>DESCRIPTION</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E930BCA" w14:textId="77777777" w:rsidR="007964C5" w:rsidRPr="00084FC8" w:rsidRDefault="007964C5" w:rsidP="007964C5">
            <w:pPr>
              <w:spacing w:before="60" w:after="120"/>
              <w:contextualSpacing/>
              <w:jc w:val="center"/>
              <w:rPr>
                <w:i/>
                <w:lang w:val="en-GB"/>
              </w:rPr>
            </w:pPr>
            <w:r w:rsidRPr="00084FC8">
              <w:rPr>
                <w:i/>
                <w:sz w:val="22"/>
                <w:szCs w:val="22"/>
                <w:lang w:val="en-GB"/>
              </w:rPr>
              <w:t>Page Limit</w:t>
            </w:r>
          </w:p>
          <w:p w14:paraId="6A384AF4" w14:textId="77777777" w:rsidR="007964C5" w:rsidRPr="00084FC8" w:rsidRDefault="007964C5" w:rsidP="007964C5">
            <w:pPr>
              <w:spacing w:before="60" w:after="120"/>
              <w:contextualSpacing/>
              <w:jc w:val="center"/>
              <w:rPr>
                <w:i/>
                <w:lang w:val="en-GB"/>
              </w:rPr>
            </w:pPr>
          </w:p>
        </w:tc>
      </w:tr>
      <w:tr w:rsidR="007964C5" w14:paraId="0CF758C2" w14:textId="77777777" w:rsidTr="00664B79">
        <w:trPr>
          <w:jc w:val="center"/>
        </w:trPr>
        <w:tc>
          <w:tcPr>
            <w:tcW w:w="1526" w:type="dxa"/>
            <w:tcBorders>
              <w:top w:val="single" w:sz="4" w:space="0" w:color="000000"/>
              <w:left w:val="single" w:sz="4" w:space="0" w:color="000000"/>
              <w:bottom w:val="single" w:sz="4" w:space="0" w:color="000000"/>
            </w:tcBorders>
            <w:shd w:val="clear" w:color="auto" w:fill="auto"/>
          </w:tcPr>
          <w:p w14:paraId="39C29E7D" w14:textId="77777777" w:rsidR="007964C5" w:rsidRPr="00084FC8" w:rsidRDefault="007964C5" w:rsidP="007964C5">
            <w:pPr>
              <w:spacing w:before="60" w:after="120"/>
              <w:contextualSpacing/>
              <w:rPr>
                <w:sz w:val="22"/>
                <w:szCs w:val="22"/>
                <w:lang w:val="en-GB"/>
              </w:rPr>
            </w:pPr>
            <w:r w:rsidRPr="00084FC8">
              <w:rPr>
                <w:sz w:val="22"/>
                <w:szCs w:val="22"/>
                <w:lang w:val="en-GB"/>
              </w:rPr>
              <w:t>TECH-</w:t>
            </w:r>
            <w:r>
              <w:rPr>
                <w:sz w:val="22"/>
                <w:szCs w:val="22"/>
                <w:lang w:val="en-GB"/>
              </w:rPr>
              <w:t>1</w:t>
            </w:r>
          </w:p>
        </w:tc>
        <w:tc>
          <w:tcPr>
            <w:tcW w:w="6271" w:type="dxa"/>
            <w:tcBorders>
              <w:top w:val="single" w:sz="4" w:space="0" w:color="000000"/>
              <w:left w:val="single" w:sz="4" w:space="0" w:color="000000"/>
              <w:bottom w:val="single" w:sz="4" w:space="0" w:color="000000"/>
            </w:tcBorders>
            <w:shd w:val="clear" w:color="auto" w:fill="auto"/>
          </w:tcPr>
          <w:p w14:paraId="7A46F148" w14:textId="77777777" w:rsidR="007964C5" w:rsidRPr="00084FC8" w:rsidRDefault="007964C5" w:rsidP="007964C5">
            <w:pPr>
              <w:spacing w:before="60" w:after="120"/>
              <w:contextualSpacing/>
              <w:rPr>
                <w:sz w:val="22"/>
                <w:szCs w:val="22"/>
                <w:lang w:val="en-GB"/>
              </w:rPr>
            </w:pPr>
            <w:r w:rsidRPr="00084FC8">
              <w:rPr>
                <w:sz w:val="22"/>
                <w:szCs w:val="22"/>
                <w:lang w:val="en-GB"/>
              </w:rPr>
              <w:t>Declaration of Undertaking</w:t>
            </w:r>
          </w:p>
          <w:p w14:paraId="0EA34920" w14:textId="77777777" w:rsidR="007964C5" w:rsidRPr="00084FC8" w:rsidRDefault="007964C5" w:rsidP="007964C5">
            <w:pPr>
              <w:spacing w:before="60" w:after="120"/>
              <w:contextualSpacing/>
              <w:rPr>
                <w:lang w:val="en-G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9390EBE" w14:textId="28C26E66" w:rsidR="007964C5" w:rsidRPr="00B23503" w:rsidRDefault="008F51DF" w:rsidP="007964C5">
            <w:pPr>
              <w:snapToGrid w:val="0"/>
              <w:spacing w:before="60" w:after="120"/>
              <w:ind w:left="1080" w:hanging="1080"/>
              <w:contextualSpacing/>
              <w:jc w:val="center"/>
              <w:rPr>
                <w:lang w:val="en-GB"/>
              </w:rPr>
            </w:pPr>
            <w:r w:rsidRPr="00B23503">
              <w:rPr>
                <w:lang w:val="en-GB"/>
              </w:rPr>
              <w:t>4</w:t>
            </w:r>
          </w:p>
        </w:tc>
      </w:tr>
      <w:tr w:rsidR="007964C5" w:rsidRPr="00F67CC7" w14:paraId="24BE24B8" w14:textId="77777777" w:rsidTr="00664B79">
        <w:trPr>
          <w:jc w:val="center"/>
        </w:trPr>
        <w:tc>
          <w:tcPr>
            <w:tcW w:w="1526" w:type="dxa"/>
            <w:tcBorders>
              <w:top w:val="single" w:sz="4" w:space="0" w:color="000000"/>
              <w:left w:val="single" w:sz="4" w:space="0" w:color="000000"/>
              <w:bottom w:val="single" w:sz="4" w:space="0" w:color="000000"/>
            </w:tcBorders>
            <w:shd w:val="clear" w:color="auto" w:fill="auto"/>
          </w:tcPr>
          <w:p w14:paraId="0814B3C4" w14:textId="77777777" w:rsidR="007964C5" w:rsidRPr="00084FC8" w:rsidRDefault="007964C5" w:rsidP="007964C5">
            <w:pPr>
              <w:spacing w:before="60" w:after="120"/>
              <w:contextualSpacing/>
              <w:rPr>
                <w:sz w:val="22"/>
                <w:szCs w:val="22"/>
                <w:lang w:val="en-GB"/>
              </w:rPr>
            </w:pPr>
            <w:r w:rsidRPr="00084FC8">
              <w:rPr>
                <w:sz w:val="22"/>
                <w:szCs w:val="22"/>
                <w:lang w:val="en-GB"/>
              </w:rPr>
              <w:t>TECH-</w:t>
            </w:r>
            <w:r>
              <w:rPr>
                <w:sz w:val="22"/>
                <w:szCs w:val="22"/>
                <w:lang w:val="en-GB"/>
              </w:rPr>
              <w:t>2</w:t>
            </w:r>
          </w:p>
        </w:tc>
        <w:tc>
          <w:tcPr>
            <w:tcW w:w="6271" w:type="dxa"/>
            <w:tcBorders>
              <w:top w:val="single" w:sz="4" w:space="0" w:color="000000"/>
              <w:left w:val="single" w:sz="4" w:space="0" w:color="000000"/>
              <w:bottom w:val="single" w:sz="4" w:space="0" w:color="000000"/>
            </w:tcBorders>
            <w:shd w:val="clear" w:color="auto" w:fill="auto"/>
          </w:tcPr>
          <w:p w14:paraId="1D411CE7" w14:textId="05D0DF74" w:rsidR="007964C5" w:rsidRPr="00084FC8" w:rsidRDefault="00EF1CF6" w:rsidP="007964C5">
            <w:pPr>
              <w:spacing w:before="60" w:after="120"/>
              <w:ind w:left="-72"/>
              <w:contextualSpacing/>
              <w:rPr>
                <w:lang w:val="en-GB"/>
              </w:rPr>
            </w:pPr>
            <w:r>
              <w:rPr>
                <w:sz w:val="22"/>
                <w:szCs w:val="22"/>
                <w:lang w:val="en-GB"/>
              </w:rPr>
              <w:t xml:space="preserve"> </w:t>
            </w:r>
            <w:r w:rsidR="007964C5" w:rsidRPr="00084FC8">
              <w:rPr>
                <w:sz w:val="22"/>
                <w:szCs w:val="22"/>
                <w:lang w:val="en-GB"/>
              </w:rPr>
              <w:t>Comments or Suggestions on the Terms of Reference and on Counterpart Staff and Facilities to be provided by the Employer.</w:t>
            </w:r>
          </w:p>
          <w:p w14:paraId="65FE9452" w14:textId="77777777" w:rsidR="007964C5" w:rsidRPr="00084FC8" w:rsidRDefault="007964C5" w:rsidP="007964C5">
            <w:pPr>
              <w:spacing w:before="60" w:after="120"/>
              <w:ind w:left="-72"/>
              <w:contextualSpacing/>
              <w:rPr>
                <w:lang w:val="en-G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28CF5C9" w14:textId="4611F647" w:rsidR="007964C5" w:rsidRPr="00B23503" w:rsidRDefault="008F51DF" w:rsidP="007964C5">
            <w:pPr>
              <w:snapToGrid w:val="0"/>
              <w:spacing w:before="60" w:after="120"/>
              <w:contextualSpacing/>
              <w:jc w:val="center"/>
              <w:rPr>
                <w:i/>
                <w:lang w:val="en-GB"/>
              </w:rPr>
            </w:pPr>
            <w:r w:rsidRPr="00B23503">
              <w:rPr>
                <w:i/>
                <w:lang w:val="en-GB"/>
              </w:rPr>
              <w:t>5</w:t>
            </w:r>
          </w:p>
        </w:tc>
      </w:tr>
      <w:tr w:rsidR="007964C5" w:rsidRPr="00F67CC7" w14:paraId="5F602B87" w14:textId="77777777" w:rsidTr="00664B79">
        <w:trPr>
          <w:jc w:val="center"/>
        </w:trPr>
        <w:tc>
          <w:tcPr>
            <w:tcW w:w="1526" w:type="dxa"/>
            <w:tcBorders>
              <w:top w:val="single" w:sz="4" w:space="0" w:color="000000"/>
              <w:left w:val="single" w:sz="4" w:space="0" w:color="000000"/>
              <w:bottom w:val="single" w:sz="4" w:space="0" w:color="000000"/>
            </w:tcBorders>
            <w:shd w:val="clear" w:color="auto" w:fill="auto"/>
          </w:tcPr>
          <w:p w14:paraId="2D9374B2" w14:textId="77777777" w:rsidR="007964C5" w:rsidRPr="00084FC8" w:rsidRDefault="007964C5" w:rsidP="007964C5">
            <w:pPr>
              <w:spacing w:before="60" w:after="120"/>
              <w:contextualSpacing/>
              <w:rPr>
                <w:sz w:val="22"/>
                <w:szCs w:val="22"/>
                <w:lang w:val="en-GB"/>
              </w:rPr>
            </w:pPr>
            <w:r w:rsidRPr="00084FC8">
              <w:rPr>
                <w:sz w:val="22"/>
                <w:szCs w:val="22"/>
                <w:lang w:val="en-GB"/>
              </w:rPr>
              <w:t>TECH-</w:t>
            </w:r>
            <w:r>
              <w:rPr>
                <w:sz w:val="22"/>
                <w:szCs w:val="22"/>
                <w:lang w:val="en-GB"/>
              </w:rPr>
              <w:t>3</w:t>
            </w:r>
          </w:p>
        </w:tc>
        <w:tc>
          <w:tcPr>
            <w:tcW w:w="6271" w:type="dxa"/>
            <w:tcBorders>
              <w:top w:val="single" w:sz="4" w:space="0" w:color="000000"/>
              <w:left w:val="single" w:sz="4" w:space="0" w:color="000000"/>
              <w:bottom w:val="single" w:sz="4" w:space="0" w:color="000000"/>
            </w:tcBorders>
            <w:shd w:val="clear" w:color="auto" w:fill="auto"/>
          </w:tcPr>
          <w:p w14:paraId="0CF09FF1" w14:textId="77777777" w:rsidR="007964C5" w:rsidRPr="00084FC8" w:rsidRDefault="007964C5" w:rsidP="007964C5">
            <w:pPr>
              <w:spacing w:before="60" w:after="120"/>
              <w:contextualSpacing/>
              <w:rPr>
                <w:sz w:val="22"/>
                <w:szCs w:val="22"/>
                <w:lang w:val="en-GB"/>
              </w:rPr>
            </w:pPr>
            <w:r w:rsidRPr="00084FC8">
              <w:rPr>
                <w:sz w:val="22"/>
                <w:szCs w:val="22"/>
                <w:lang w:val="en-GB"/>
              </w:rPr>
              <w:t>Description of the Approach, Methodology, and Work Plan for Performing the Assignment</w:t>
            </w:r>
          </w:p>
          <w:p w14:paraId="06349AC6" w14:textId="77777777" w:rsidR="007964C5" w:rsidRPr="00084FC8" w:rsidRDefault="007964C5" w:rsidP="007964C5">
            <w:pPr>
              <w:spacing w:before="60" w:after="120"/>
              <w:contextualSpacing/>
              <w:rPr>
                <w:i/>
                <w:lang w:val="en-G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B225694" w14:textId="6E7E6E3B" w:rsidR="007964C5" w:rsidRPr="00B23503" w:rsidRDefault="008F51DF" w:rsidP="007964C5">
            <w:pPr>
              <w:snapToGrid w:val="0"/>
              <w:spacing w:before="60" w:after="120"/>
              <w:contextualSpacing/>
              <w:jc w:val="center"/>
              <w:rPr>
                <w:i/>
                <w:lang w:val="en-GB"/>
              </w:rPr>
            </w:pPr>
            <w:r w:rsidRPr="00B23503">
              <w:rPr>
                <w:i/>
                <w:lang w:val="en-GB"/>
              </w:rPr>
              <w:t>20</w:t>
            </w:r>
          </w:p>
        </w:tc>
      </w:tr>
      <w:tr w:rsidR="007964C5" w:rsidRPr="00F67CC7" w14:paraId="1BF14610" w14:textId="77777777" w:rsidTr="00664B79">
        <w:trPr>
          <w:jc w:val="center"/>
        </w:trPr>
        <w:tc>
          <w:tcPr>
            <w:tcW w:w="1526" w:type="dxa"/>
            <w:tcBorders>
              <w:top w:val="single" w:sz="4" w:space="0" w:color="000000"/>
              <w:left w:val="single" w:sz="4" w:space="0" w:color="000000"/>
              <w:bottom w:val="single" w:sz="4" w:space="0" w:color="000000"/>
            </w:tcBorders>
            <w:shd w:val="clear" w:color="auto" w:fill="auto"/>
          </w:tcPr>
          <w:p w14:paraId="0772C9FD" w14:textId="77777777" w:rsidR="007964C5" w:rsidRPr="00084FC8" w:rsidRDefault="007964C5" w:rsidP="007964C5">
            <w:pPr>
              <w:spacing w:before="60" w:after="120"/>
              <w:contextualSpacing/>
              <w:rPr>
                <w:sz w:val="22"/>
                <w:szCs w:val="22"/>
                <w:lang w:val="en-GB"/>
              </w:rPr>
            </w:pPr>
            <w:r w:rsidRPr="00084FC8">
              <w:rPr>
                <w:sz w:val="22"/>
                <w:szCs w:val="22"/>
                <w:lang w:val="en-GB"/>
              </w:rPr>
              <w:t>TECH-</w:t>
            </w:r>
            <w:r>
              <w:rPr>
                <w:sz w:val="22"/>
                <w:szCs w:val="22"/>
                <w:lang w:val="en-GB"/>
              </w:rPr>
              <w:t>4</w:t>
            </w:r>
          </w:p>
        </w:tc>
        <w:tc>
          <w:tcPr>
            <w:tcW w:w="6271" w:type="dxa"/>
            <w:tcBorders>
              <w:top w:val="single" w:sz="4" w:space="0" w:color="000000"/>
              <w:left w:val="single" w:sz="4" w:space="0" w:color="000000"/>
              <w:bottom w:val="single" w:sz="4" w:space="0" w:color="000000"/>
            </w:tcBorders>
            <w:shd w:val="clear" w:color="auto" w:fill="auto"/>
          </w:tcPr>
          <w:p w14:paraId="59BBB09F" w14:textId="77777777" w:rsidR="007964C5" w:rsidRPr="00084FC8" w:rsidRDefault="007964C5" w:rsidP="007964C5">
            <w:pPr>
              <w:spacing w:before="60" w:after="120"/>
              <w:contextualSpacing/>
              <w:rPr>
                <w:sz w:val="22"/>
                <w:szCs w:val="22"/>
                <w:lang w:val="en-GB"/>
              </w:rPr>
            </w:pPr>
            <w:r w:rsidRPr="00084FC8">
              <w:rPr>
                <w:sz w:val="22"/>
                <w:szCs w:val="22"/>
                <w:lang w:val="en-GB"/>
              </w:rPr>
              <w:t>Work Schedule (Tasks and Activities Bar Chart)</w:t>
            </w:r>
          </w:p>
          <w:p w14:paraId="1073A911" w14:textId="77777777" w:rsidR="007964C5" w:rsidRPr="00084FC8" w:rsidRDefault="007964C5" w:rsidP="007964C5">
            <w:pPr>
              <w:spacing w:before="60" w:after="120"/>
              <w:contextualSpacing/>
              <w:rPr>
                <w:lang w:val="en-G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029BAD5" w14:textId="3A21D69D" w:rsidR="007964C5" w:rsidRPr="00B23503" w:rsidRDefault="008F51DF" w:rsidP="007964C5">
            <w:pPr>
              <w:snapToGrid w:val="0"/>
              <w:spacing w:before="60" w:after="120"/>
              <w:contextualSpacing/>
              <w:jc w:val="center"/>
              <w:rPr>
                <w:lang w:val="en-GB"/>
              </w:rPr>
            </w:pPr>
            <w:r w:rsidRPr="00B23503">
              <w:rPr>
                <w:lang w:val="en-GB"/>
              </w:rPr>
              <w:t>2</w:t>
            </w:r>
          </w:p>
        </w:tc>
      </w:tr>
      <w:tr w:rsidR="007964C5" w:rsidRPr="00F67CC7" w14:paraId="346FDA38" w14:textId="77777777" w:rsidTr="00664B79">
        <w:trPr>
          <w:jc w:val="center"/>
        </w:trPr>
        <w:tc>
          <w:tcPr>
            <w:tcW w:w="1526" w:type="dxa"/>
            <w:tcBorders>
              <w:top w:val="single" w:sz="4" w:space="0" w:color="000000"/>
              <w:left w:val="single" w:sz="4" w:space="0" w:color="000000"/>
              <w:bottom w:val="single" w:sz="4" w:space="0" w:color="000000"/>
            </w:tcBorders>
            <w:shd w:val="clear" w:color="auto" w:fill="auto"/>
          </w:tcPr>
          <w:p w14:paraId="12198EA2" w14:textId="77777777" w:rsidR="007964C5" w:rsidRPr="00084FC8" w:rsidRDefault="007964C5" w:rsidP="007964C5">
            <w:pPr>
              <w:spacing w:before="60" w:after="120"/>
              <w:contextualSpacing/>
              <w:rPr>
                <w:sz w:val="22"/>
                <w:szCs w:val="22"/>
                <w:lang w:val="en-GB"/>
              </w:rPr>
            </w:pPr>
            <w:r w:rsidRPr="00084FC8">
              <w:rPr>
                <w:sz w:val="22"/>
                <w:szCs w:val="22"/>
                <w:lang w:val="en-GB"/>
              </w:rPr>
              <w:t>TECH-</w:t>
            </w:r>
            <w:r>
              <w:rPr>
                <w:sz w:val="22"/>
                <w:szCs w:val="22"/>
                <w:lang w:val="en-GB"/>
              </w:rPr>
              <w:t>5</w:t>
            </w:r>
          </w:p>
        </w:tc>
        <w:tc>
          <w:tcPr>
            <w:tcW w:w="6271" w:type="dxa"/>
            <w:tcBorders>
              <w:top w:val="single" w:sz="4" w:space="0" w:color="000000"/>
              <w:left w:val="single" w:sz="4" w:space="0" w:color="000000"/>
              <w:bottom w:val="single" w:sz="4" w:space="0" w:color="000000"/>
            </w:tcBorders>
            <w:shd w:val="clear" w:color="auto" w:fill="auto"/>
          </w:tcPr>
          <w:p w14:paraId="7981A6E1" w14:textId="77777777" w:rsidR="007964C5" w:rsidRPr="00084FC8" w:rsidRDefault="007964C5" w:rsidP="007964C5">
            <w:pPr>
              <w:spacing w:before="60" w:after="120"/>
              <w:contextualSpacing/>
              <w:rPr>
                <w:sz w:val="22"/>
                <w:szCs w:val="22"/>
                <w:lang w:val="en-GB"/>
              </w:rPr>
            </w:pPr>
            <w:r w:rsidRPr="00084FC8">
              <w:rPr>
                <w:sz w:val="22"/>
                <w:szCs w:val="22"/>
                <w:lang w:val="en-GB"/>
              </w:rPr>
              <w:t xml:space="preserve">Personnel Schedule (Bar Chart) and attached Curriculum Vitae (CV) </w:t>
            </w:r>
          </w:p>
          <w:p w14:paraId="7DEBF142" w14:textId="77777777" w:rsidR="007964C5" w:rsidRPr="00084FC8" w:rsidRDefault="007964C5" w:rsidP="007964C5">
            <w:pPr>
              <w:spacing w:before="60" w:after="120"/>
              <w:contextualSpacing/>
              <w:rPr>
                <w:lang w:val="en-G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F9363FD" w14:textId="2500E266" w:rsidR="007964C5" w:rsidRPr="00B23503" w:rsidRDefault="008F51DF" w:rsidP="007964C5">
            <w:pPr>
              <w:snapToGrid w:val="0"/>
              <w:spacing w:before="60" w:after="120"/>
              <w:contextualSpacing/>
              <w:jc w:val="center"/>
              <w:rPr>
                <w:lang w:val="en-GB"/>
              </w:rPr>
            </w:pPr>
            <w:r w:rsidRPr="00B23503">
              <w:rPr>
                <w:lang w:val="en-GB"/>
              </w:rPr>
              <w:t>25</w:t>
            </w:r>
          </w:p>
        </w:tc>
      </w:tr>
    </w:tbl>
    <w:p w14:paraId="4213731B" w14:textId="77777777" w:rsidR="007964C5" w:rsidRDefault="007964C5" w:rsidP="007964C5">
      <w:pPr>
        <w:rPr>
          <w:lang w:val="en-US"/>
        </w:rPr>
      </w:pPr>
      <w:r w:rsidRPr="007D73B9">
        <w:rPr>
          <w:lang w:val="en-US"/>
        </w:rPr>
        <w:t xml:space="preserve"> </w:t>
      </w:r>
    </w:p>
    <w:p w14:paraId="7F33A7B3" w14:textId="77777777" w:rsidR="007964C5" w:rsidRPr="009513E7" w:rsidRDefault="007964C5" w:rsidP="007964C5">
      <w:pPr>
        <w:rPr>
          <w:lang w:val="en-US"/>
        </w:rPr>
      </w:pPr>
    </w:p>
    <w:p w14:paraId="7BB57682" w14:textId="77777777" w:rsidR="007964C5" w:rsidRDefault="007964C5" w:rsidP="007964C5">
      <w:pPr>
        <w:rPr>
          <w:lang w:val="en-US"/>
        </w:rPr>
        <w:sectPr w:rsidR="007964C5" w:rsidSect="00E16C6D">
          <w:pgSz w:w="12240" w:h="15840"/>
          <w:pgMar w:top="1698" w:right="1440" w:bottom="1728" w:left="1728" w:header="720" w:footer="720" w:gutter="0"/>
          <w:cols w:space="720"/>
          <w:docGrid w:linePitch="360"/>
        </w:sectPr>
      </w:pPr>
    </w:p>
    <w:p w14:paraId="1581EB3B" w14:textId="77777777" w:rsidR="000A5D75" w:rsidRDefault="000A5D75" w:rsidP="007964C5">
      <w:pPr>
        <w:jc w:val="center"/>
        <w:rPr>
          <w:lang w:val="en-US"/>
        </w:rPr>
      </w:pPr>
    </w:p>
    <w:p w14:paraId="084580D1" w14:textId="2452BF4E" w:rsidR="007964C5" w:rsidRPr="00A11B16" w:rsidRDefault="007964C5" w:rsidP="007964C5">
      <w:pPr>
        <w:jc w:val="center"/>
        <w:rPr>
          <w:lang w:val="en-US"/>
        </w:rPr>
      </w:pPr>
      <w:r w:rsidRPr="00A11B16">
        <w:rPr>
          <w:rStyle w:val="berschrift6Zchn"/>
          <w:sz w:val="28"/>
          <w:szCs w:val="28"/>
          <w:lang w:val="en-US"/>
        </w:rPr>
        <w:t>Form TECH-</w:t>
      </w:r>
      <w:r>
        <w:rPr>
          <w:rStyle w:val="berschrift6Zchn"/>
          <w:sz w:val="28"/>
          <w:szCs w:val="28"/>
          <w:lang w:val="en-US"/>
        </w:rPr>
        <w:t>1</w:t>
      </w:r>
      <w:r w:rsidRPr="00A11B16">
        <w:rPr>
          <w:lang w:val="en-US"/>
        </w:rPr>
        <w:t xml:space="preserve"> </w:t>
      </w:r>
    </w:p>
    <w:p w14:paraId="6D6B798F" w14:textId="77777777" w:rsidR="007964C5" w:rsidRPr="00A11B16" w:rsidRDefault="007964C5" w:rsidP="007964C5">
      <w:pPr>
        <w:rPr>
          <w:lang w:val="en-US"/>
        </w:rPr>
      </w:pPr>
    </w:p>
    <w:p w14:paraId="4F236686" w14:textId="77777777" w:rsidR="007964C5" w:rsidRDefault="007964C5" w:rsidP="007964C5">
      <w:pPr>
        <w:jc w:val="center"/>
        <w:rPr>
          <w:b/>
          <w:smallCaps/>
          <w:sz w:val="28"/>
          <w:szCs w:val="28"/>
          <w:lang w:val="en-US"/>
        </w:rPr>
      </w:pPr>
      <w:bookmarkStart w:id="88" w:name="_Toc383597059"/>
      <w:bookmarkStart w:id="89" w:name="_Toc384046851"/>
      <w:bookmarkStart w:id="90" w:name="_Toc477782609"/>
      <w:r w:rsidRPr="007D73B9">
        <w:rPr>
          <w:b/>
          <w:smallCaps/>
          <w:sz w:val="28"/>
          <w:szCs w:val="28"/>
          <w:lang w:val="en-US"/>
        </w:rPr>
        <w:t>Declaration of Undertaking</w:t>
      </w:r>
    </w:p>
    <w:bookmarkEnd w:id="88"/>
    <w:bookmarkEnd w:id="89"/>
    <w:bookmarkEnd w:id="90"/>
    <w:p w14:paraId="7AB1F75A" w14:textId="77777777" w:rsidR="00614E6F" w:rsidRPr="00941225" w:rsidRDefault="00614E6F" w:rsidP="00614E6F">
      <w:pPr>
        <w:spacing w:before="120" w:after="120"/>
        <w:rPr>
          <w:i/>
          <w:color w:val="000000" w:themeColor="text1"/>
          <w:lang w:val="en-US"/>
        </w:rPr>
      </w:pPr>
    </w:p>
    <w:p w14:paraId="186B2D43" w14:textId="77777777" w:rsidR="00614E6F" w:rsidRPr="00941225" w:rsidRDefault="00614E6F" w:rsidP="00614E6F">
      <w:pPr>
        <w:spacing w:before="120" w:after="120"/>
        <w:rPr>
          <w:lang w:val="en-US" w:eastAsia="fr-FR"/>
        </w:rPr>
      </w:pPr>
      <w:r w:rsidRPr="00941225">
        <w:rPr>
          <w:lang w:val="en-US" w:eastAsia="fr-FR"/>
        </w:rPr>
        <w:t xml:space="preserve">Reference name of the Application/Offer/Contract: </w:t>
      </w:r>
      <w:r w:rsidRPr="00941225">
        <w:rPr>
          <w:lang w:val="en-US" w:eastAsia="fr-FR"/>
        </w:rPr>
        <w:tab/>
      </w:r>
      <w:r w:rsidRPr="00941225">
        <w:rPr>
          <w:lang w:val="en-US" w:eastAsia="fr-FR"/>
        </w:rPr>
        <w:tab/>
        <w:t>("</w:t>
      </w:r>
      <w:r w:rsidRPr="00941225">
        <w:rPr>
          <w:b/>
          <w:lang w:val="en-US" w:eastAsia="fr-FR"/>
        </w:rPr>
        <w:t>Contract</w:t>
      </w:r>
      <w:r w:rsidRPr="00941225">
        <w:rPr>
          <w:lang w:val="en-US" w:eastAsia="fr-FR"/>
        </w:rPr>
        <w:t>")</w:t>
      </w:r>
      <w:r w:rsidRPr="00941225">
        <w:rPr>
          <w:rStyle w:val="FootnoteReference"/>
          <w:rFonts w:cs="Arial"/>
          <w:lang w:eastAsia="fr-FR"/>
        </w:rPr>
        <w:footnoteReference w:id="5"/>
      </w:r>
    </w:p>
    <w:p w14:paraId="62B416AA" w14:textId="77777777" w:rsidR="00614E6F" w:rsidRPr="00941225" w:rsidRDefault="00614E6F" w:rsidP="00614E6F">
      <w:pPr>
        <w:spacing w:before="120" w:after="120"/>
        <w:rPr>
          <w:lang w:val="en-US" w:eastAsia="fr-FR"/>
        </w:rPr>
      </w:pPr>
      <w:r w:rsidRPr="00941225">
        <w:rPr>
          <w:lang w:val="en-US" w:eastAsia="fr-FR"/>
        </w:rPr>
        <w:t xml:space="preserve">To: </w:t>
      </w:r>
      <w:r w:rsidRPr="00941225">
        <w:rPr>
          <w:lang w:val="en-US" w:eastAsia="fr-FR"/>
        </w:rPr>
        <w:tab/>
      </w:r>
      <w:r>
        <w:rPr>
          <w:lang w:val="en-US" w:eastAsia="fr-FR"/>
        </w:rPr>
        <w:tab/>
      </w:r>
      <w:r>
        <w:rPr>
          <w:lang w:val="en-US" w:eastAsia="fr-FR"/>
        </w:rPr>
        <w:tab/>
      </w:r>
      <w:r>
        <w:rPr>
          <w:lang w:val="en-US" w:eastAsia="fr-FR"/>
        </w:rPr>
        <w:tab/>
      </w:r>
      <w:r>
        <w:rPr>
          <w:lang w:val="en-US" w:eastAsia="fr-FR"/>
        </w:rPr>
        <w:tab/>
      </w:r>
      <w:r>
        <w:rPr>
          <w:lang w:val="en-US" w:eastAsia="fr-FR"/>
        </w:rPr>
        <w:tab/>
      </w:r>
      <w:r>
        <w:rPr>
          <w:lang w:val="en-US" w:eastAsia="fr-FR"/>
        </w:rPr>
        <w:tab/>
      </w:r>
      <w:r>
        <w:rPr>
          <w:lang w:val="en-US" w:eastAsia="fr-FR"/>
        </w:rPr>
        <w:tab/>
      </w:r>
      <w:r w:rsidRPr="00941225">
        <w:rPr>
          <w:lang w:val="en-US" w:eastAsia="fr-FR"/>
        </w:rPr>
        <w:t>(</w:t>
      </w:r>
      <w:r w:rsidRPr="00941225">
        <w:rPr>
          <w:b/>
          <w:lang w:val="en-US" w:eastAsia="fr-FR"/>
        </w:rPr>
        <w:t>"Project Executing Agency"</w:t>
      </w:r>
      <w:r w:rsidRPr="00941225">
        <w:rPr>
          <w:lang w:val="en-US" w:eastAsia="fr-FR"/>
        </w:rPr>
        <w:t>)</w:t>
      </w:r>
    </w:p>
    <w:p w14:paraId="31D661DC" w14:textId="77777777" w:rsidR="00614E6F" w:rsidRPr="00941225" w:rsidRDefault="00614E6F" w:rsidP="00614E6F">
      <w:pPr>
        <w:spacing w:before="120" w:after="120"/>
        <w:jc w:val="both"/>
        <w:rPr>
          <w:lang w:val="en-US" w:eastAsia="fr-FR"/>
        </w:rPr>
      </w:pPr>
    </w:p>
    <w:p w14:paraId="0874F032" w14:textId="77777777" w:rsidR="00614E6F" w:rsidRPr="00941225" w:rsidRDefault="00614E6F" w:rsidP="00F95BA2">
      <w:pPr>
        <w:pStyle w:val="ListParagraph"/>
        <w:numPr>
          <w:ilvl w:val="0"/>
          <w:numId w:val="33"/>
        </w:numPr>
        <w:suppressAutoHyphens w:val="0"/>
        <w:spacing w:before="120" w:after="120"/>
        <w:ind w:left="426"/>
        <w:jc w:val="both"/>
        <w:rPr>
          <w:lang w:val="en-US" w:eastAsia="fr-FR"/>
        </w:rPr>
      </w:pPr>
      <w:r w:rsidRPr="00941225">
        <w:rPr>
          <w:lang w:val="en-US" w:eastAsia="fr-FR"/>
        </w:rPr>
        <w:t xml:space="preserve">We </w:t>
      </w:r>
      <w:proofErr w:type="spellStart"/>
      <w:r w:rsidRPr="00941225">
        <w:rPr>
          <w:lang w:val="en-US" w:eastAsia="fr-FR"/>
        </w:rPr>
        <w:t>recognise</w:t>
      </w:r>
      <w:proofErr w:type="spellEnd"/>
      <w:r w:rsidRPr="00941225">
        <w:rPr>
          <w:lang w:val="en-US" w:eastAsia="fr-FR"/>
        </w:rPr>
        <w:t xml:space="preserve"> and accept that KfW only finances projects of the Project Executing Agency (“PEA”)</w:t>
      </w:r>
      <w:r w:rsidRPr="00941225">
        <w:rPr>
          <w:rStyle w:val="FootnoteReference"/>
          <w:rFonts w:cs="Arial"/>
          <w:lang w:eastAsia="fr-FR"/>
        </w:rPr>
        <w:footnoteReference w:id="6"/>
      </w:r>
      <w:r w:rsidRPr="00941225">
        <w:rPr>
          <w:lang w:val="en-US" w:eastAsia="fr-FR"/>
        </w:rPr>
        <w:t xml:space="preserve"> subject to its own conditions which are set out in the Funding Agree- </w:t>
      </w:r>
      <w:proofErr w:type="spellStart"/>
      <w:r w:rsidRPr="00941225">
        <w:rPr>
          <w:lang w:val="en-US" w:eastAsia="fr-FR"/>
        </w:rPr>
        <w:t>ment</w:t>
      </w:r>
      <w:proofErr w:type="spellEnd"/>
      <w:r w:rsidRPr="00941225">
        <w:rPr>
          <w:lang w:val="en-US" w:eastAsia="fr-FR"/>
        </w:rPr>
        <w:t xml:space="preserve"> it has entered into with the PEA. As a matter of consequence, no legal relationship exists between KfW and our company, our Joint Venture or our Subcontractors under the Contract. The PEA retains exclusive responsibility for the preparation and implementation of the Tender Process and the performance of the Contract.</w:t>
      </w:r>
    </w:p>
    <w:p w14:paraId="092F5548" w14:textId="77777777" w:rsidR="00614E6F" w:rsidRPr="00941225" w:rsidRDefault="00614E6F" w:rsidP="00F95BA2">
      <w:pPr>
        <w:pStyle w:val="ListParagraph"/>
        <w:numPr>
          <w:ilvl w:val="0"/>
          <w:numId w:val="33"/>
        </w:numPr>
        <w:suppressAutoHyphens w:val="0"/>
        <w:spacing w:before="120" w:after="120"/>
        <w:ind w:left="426"/>
        <w:jc w:val="both"/>
        <w:rPr>
          <w:lang w:val="en-US" w:eastAsia="fr-FR"/>
        </w:rPr>
      </w:pPr>
      <w:r w:rsidRPr="00941225">
        <w:rPr>
          <w:lang w:val="en-US" w:eastAsia="fr-FR"/>
        </w:rPr>
        <w:t>We hereby certify that neither we nor any of our board members or legal representatives nor any other member of our Joint Venture including Subcontractors under the Contract are in any of the following situations:</w:t>
      </w:r>
    </w:p>
    <w:p w14:paraId="77E75796" w14:textId="77777777" w:rsidR="00614E6F" w:rsidRPr="00941225" w:rsidRDefault="00614E6F" w:rsidP="00614E6F">
      <w:pPr>
        <w:spacing w:before="120" w:after="120"/>
        <w:ind w:left="993" w:hanging="567"/>
        <w:jc w:val="both"/>
        <w:rPr>
          <w:lang w:val="en-US" w:eastAsia="fr-FR"/>
        </w:rPr>
      </w:pPr>
      <w:r w:rsidRPr="00941225">
        <w:rPr>
          <w:lang w:val="en-US" w:eastAsia="fr-FR"/>
        </w:rPr>
        <w:t>2.1)</w:t>
      </w:r>
      <w:r w:rsidRPr="00941225">
        <w:rPr>
          <w:lang w:val="en-US" w:eastAsia="fr-FR"/>
        </w:rPr>
        <w:tab/>
        <w:t xml:space="preserve">being bankrupt, wound up or ceasing our activities, having our activities administered by courts, having entered into receivership, </w:t>
      </w:r>
      <w:proofErr w:type="spellStart"/>
      <w:r w:rsidRPr="00941225">
        <w:rPr>
          <w:lang w:val="en-US" w:eastAsia="fr-FR"/>
        </w:rPr>
        <w:t>reorganisation</w:t>
      </w:r>
      <w:proofErr w:type="spellEnd"/>
      <w:r w:rsidRPr="00941225">
        <w:rPr>
          <w:lang w:val="en-US" w:eastAsia="fr-FR"/>
        </w:rPr>
        <w:t xml:space="preserve"> or being in any analogous situation;</w:t>
      </w:r>
    </w:p>
    <w:p w14:paraId="01180AAF" w14:textId="77777777" w:rsidR="00614E6F" w:rsidRPr="00941225" w:rsidRDefault="00614E6F" w:rsidP="00614E6F">
      <w:pPr>
        <w:spacing w:before="120" w:after="120"/>
        <w:ind w:left="993" w:hanging="567"/>
        <w:jc w:val="both"/>
        <w:rPr>
          <w:lang w:val="en-US" w:eastAsia="fr-FR"/>
        </w:rPr>
      </w:pPr>
      <w:r w:rsidRPr="00941225">
        <w:rPr>
          <w:lang w:val="en-US" w:eastAsia="fr-FR"/>
        </w:rPr>
        <w:t>2.2)</w:t>
      </w:r>
      <w:r w:rsidRPr="00941225">
        <w:rPr>
          <w:lang w:val="en-US" w:eastAsia="fr-FR"/>
        </w:rPr>
        <w:tab/>
        <w:t xml:space="preserve">having been convicted by a final judgment or a final administrative decision or a preliminary investigation/charge is pending against us for involvement in a criminal </w:t>
      </w:r>
      <w:proofErr w:type="spellStart"/>
      <w:r w:rsidRPr="00941225">
        <w:rPr>
          <w:lang w:val="en-US" w:eastAsia="fr-FR"/>
        </w:rPr>
        <w:t>organisation</w:t>
      </w:r>
      <w:proofErr w:type="spellEnd"/>
      <w:r w:rsidRPr="00941225">
        <w:rPr>
          <w:lang w:val="en-US" w:eastAsia="fr-FR"/>
        </w:rPr>
        <w:t xml:space="preserve">, money laundering, terrorist-related offences, child </w:t>
      </w:r>
      <w:proofErr w:type="spellStart"/>
      <w:r w:rsidRPr="00941225">
        <w:rPr>
          <w:lang w:val="en-US" w:eastAsia="fr-FR"/>
        </w:rPr>
        <w:t>labour</w:t>
      </w:r>
      <w:proofErr w:type="spellEnd"/>
      <w:r w:rsidRPr="00941225">
        <w:rPr>
          <w:lang w:val="en-US" w:eastAsia="fr-FR"/>
        </w:rPr>
        <w:t xml:space="preserve"> or trafficking in human beings, or have been subject to (financial) sanctions and/or embargo pro- visions by the United Nations, the European Union or the Federal Republic of Ger- many. This exclusion criterion is also applicable to legal persons whose shares (or the majority thereof) are owned or de facto controlled by natural or legal persons against whom such judgments, administrative decisions, (financial) sanctions and/or embargoes have been imposed and – in the case of (financial) sanctions and/or embargoes – these restrictive measures continue to apply;</w:t>
      </w:r>
    </w:p>
    <w:p w14:paraId="125E925A" w14:textId="77777777" w:rsidR="00614E6F" w:rsidRPr="00941225" w:rsidRDefault="00614E6F" w:rsidP="00614E6F">
      <w:pPr>
        <w:spacing w:before="120" w:after="120"/>
        <w:ind w:left="993" w:hanging="567"/>
        <w:jc w:val="both"/>
        <w:rPr>
          <w:lang w:val="en-US" w:eastAsia="fr-FR"/>
        </w:rPr>
      </w:pPr>
      <w:r w:rsidRPr="00941225">
        <w:rPr>
          <w:lang w:val="en-US" w:eastAsia="fr-FR"/>
        </w:rPr>
        <w:t>2.3)</w:t>
      </w:r>
      <w:r w:rsidRPr="00941225">
        <w:rPr>
          <w:lang w:val="en-US" w:eastAsia="fr-FR"/>
        </w:rPr>
        <w:tab/>
        <w:t>having been convicted by a final court decision or a final administrative decision by a court, the European Union, national authorities in the Partner Country or in Germany for Sanctionable Practice in connection with a Tender Process or the performance of a Contract or for an irregularity affecting the EU’s financial interests (in the event of such a conviction, the Applicant or Bidder shall attach to this Declaration of Undertaking supporting information showing that this conviction is not relevant in the context of this Contract and that adequate compliance measures have been taken in reaction);</w:t>
      </w:r>
    </w:p>
    <w:p w14:paraId="512131B4" w14:textId="77777777" w:rsidR="00614E6F" w:rsidRPr="00941225" w:rsidRDefault="00614E6F" w:rsidP="00614E6F">
      <w:pPr>
        <w:spacing w:before="120" w:after="120"/>
        <w:ind w:left="993" w:hanging="567"/>
        <w:jc w:val="both"/>
        <w:rPr>
          <w:lang w:val="en-US" w:eastAsia="fr-FR"/>
        </w:rPr>
      </w:pPr>
      <w:r w:rsidRPr="00941225">
        <w:rPr>
          <w:lang w:val="en-US" w:eastAsia="fr-FR"/>
        </w:rPr>
        <w:t>2.4)</w:t>
      </w:r>
      <w:r w:rsidRPr="00941225">
        <w:rPr>
          <w:lang w:val="en-US" w:eastAsia="fr-FR"/>
        </w:rPr>
        <w:tab/>
        <w:t>having been subject within the past five years to a Contract termination fully settled against us for significant or persistent failure to comply with our contractual obligations during such Contract performance, unless this termination was challenged and dispute resolution is still pending or has not confirmed a full settlement against us;</w:t>
      </w:r>
    </w:p>
    <w:p w14:paraId="017CB5C7" w14:textId="77777777" w:rsidR="00614E6F" w:rsidRPr="00941225" w:rsidRDefault="00614E6F" w:rsidP="00614E6F">
      <w:pPr>
        <w:spacing w:before="120" w:after="120"/>
        <w:ind w:left="993" w:hanging="567"/>
        <w:jc w:val="both"/>
        <w:rPr>
          <w:lang w:val="en-US" w:eastAsia="fr-FR"/>
        </w:rPr>
      </w:pPr>
      <w:r w:rsidRPr="00941225">
        <w:rPr>
          <w:lang w:val="en-US" w:eastAsia="fr-FR"/>
        </w:rPr>
        <w:t>2.5)</w:t>
      </w:r>
      <w:r w:rsidRPr="00941225">
        <w:rPr>
          <w:lang w:val="en-US" w:eastAsia="fr-FR"/>
        </w:rPr>
        <w:tab/>
        <w:t>not having fulfilled the applicable fiscal obligations with regard to the payment of taxes at the respective tax residence and in the country of origin of the PEA (contractors based in Annex 1 countries (https://www.consilium.europa.eu/de/policies/eu-list-of- non-cooperative-jurisdictions/) must submit a fully completed and legally countersigned declaration of tax conformity (Appendix1 to the Declaration of Undertaking) in addition to the Declaration of Undertaking at the time of award of the contract/contract review. This shall become an integral part of the contract. Failure to submit may result in exclusion from the awarding procedure. For contractors based in countries not listed as Annex I countries, only the Declaration of Undertaking must be submitted, and not the declaration of tax conformity);</w:t>
      </w:r>
    </w:p>
    <w:p w14:paraId="285633F7" w14:textId="77777777" w:rsidR="00614E6F" w:rsidRPr="00941225" w:rsidRDefault="00614E6F" w:rsidP="00614E6F">
      <w:pPr>
        <w:spacing w:before="120" w:after="120"/>
        <w:ind w:left="993" w:hanging="567"/>
        <w:jc w:val="both"/>
        <w:rPr>
          <w:lang w:val="en-US" w:eastAsia="fr-FR"/>
        </w:rPr>
      </w:pPr>
      <w:r w:rsidRPr="00941225">
        <w:rPr>
          <w:lang w:val="en-US" w:eastAsia="fr-FR"/>
        </w:rPr>
        <w:t>2.6)</w:t>
      </w:r>
      <w:r w:rsidRPr="00941225">
        <w:rPr>
          <w:lang w:val="en-US" w:eastAsia="fr-FR"/>
        </w:rPr>
        <w:tab/>
        <w:t xml:space="preserve">being subject to an exclusion decision of the World Bank or any other multilateral development bank and being listed on the website http://www.worldbank.org/de- </w:t>
      </w:r>
      <w:proofErr w:type="spellStart"/>
      <w:r w:rsidRPr="00941225">
        <w:rPr>
          <w:lang w:val="en-US" w:eastAsia="fr-FR"/>
        </w:rPr>
        <w:t>barr</w:t>
      </w:r>
      <w:proofErr w:type="spellEnd"/>
      <w:r w:rsidRPr="00941225">
        <w:rPr>
          <w:lang w:val="en-US" w:eastAsia="fr-FR"/>
        </w:rPr>
        <w:t xml:space="preserve"> or respectively on the relevant list of any other multilateral development bank (in the event of such exclusion, the Applicant or Bidder shall attach to this Declaration of Undertaking supporting information showing that this exclusion is not relevant in the context of this Contract and that adequate compliance measures have been taken in reaction); or</w:t>
      </w:r>
    </w:p>
    <w:p w14:paraId="0E1445B4" w14:textId="77777777" w:rsidR="00614E6F" w:rsidRPr="00941225" w:rsidRDefault="00614E6F" w:rsidP="00614E6F">
      <w:pPr>
        <w:spacing w:before="120" w:after="120"/>
        <w:ind w:left="993" w:hanging="567"/>
        <w:jc w:val="both"/>
        <w:rPr>
          <w:lang w:val="en-US" w:eastAsia="fr-FR"/>
        </w:rPr>
      </w:pPr>
      <w:r w:rsidRPr="00941225">
        <w:rPr>
          <w:lang w:val="en-US" w:eastAsia="fr-FR"/>
        </w:rPr>
        <w:lastRenderedPageBreak/>
        <w:t>2.7)</w:t>
      </w:r>
      <w:r w:rsidRPr="00941225">
        <w:rPr>
          <w:lang w:val="en-US" w:eastAsia="fr-FR"/>
        </w:rPr>
        <w:tab/>
        <w:t>being guilty of misrepresentation in supplying the information required as a condition of participation in the Tender.</w:t>
      </w:r>
    </w:p>
    <w:p w14:paraId="3AC2C77F" w14:textId="77777777" w:rsidR="00614E6F" w:rsidRPr="00941225" w:rsidRDefault="00614E6F" w:rsidP="00F95BA2">
      <w:pPr>
        <w:pStyle w:val="ListParagraph"/>
        <w:numPr>
          <w:ilvl w:val="0"/>
          <w:numId w:val="33"/>
        </w:numPr>
        <w:suppressAutoHyphens w:val="0"/>
        <w:spacing w:before="120" w:after="120"/>
        <w:ind w:left="426"/>
        <w:jc w:val="both"/>
        <w:rPr>
          <w:lang w:val="en-US" w:eastAsia="fr-FR"/>
        </w:rPr>
      </w:pPr>
      <w:r w:rsidRPr="00941225">
        <w:rPr>
          <w:lang w:val="en-US" w:eastAsia="fr-FR"/>
        </w:rPr>
        <w:t>We hereby certify that neither we, nor any of the members of our Joint Venture or any of our Subcontractors under the Contract are in any of the following situations of conflict of interest:</w:t>
      </w:r>
    </w:p>
    <w:p w14:paraId="5D6C1EB3" w14:textId="77777777" w:rsidR="00614E6F" w:rsidRPr="00941225" w:rsidRDefault="00614E6F" w:rsidP="00614E6F">
      <w:pPr>
        <w:spacing w:before="120" w:after="120"/>
        <w:ind w:left="993" w:hanging="567"/>
        <w:jc w:val="both"/>
        <w:rPr>
          <w:lang w:val="en-US" w:eastAsia="fr-FR"/>
        </w:rPr>
      </w:pPr>
      <w:r w:rsidRPr="00941225">
        <w:rPr>
          <w:lang w:val="en-US" w:eastAsia="fr-FR"/>
        </w:rPr>
        <w:t>3.1)</w:t>
      </w:r>
      <w:r w:rsidRPr="00941225">
        <w:rPr>
          <w:lang w:val="en-US" w:eastAsia="fr-FR"/>
        </w:rPr>
        <w:tab/>
        <w:t>being an affiliate controlled by the PEA or a shareholder controlling the PEA, un less the stemming conflict of interest has been brought to the attention of KfW and resolved to its satisfaction;</w:t>
      </w:r>
    </w:p>
    <w:p w14:paraId="17E2AD2B" w14:textId="77777777" w:rsidR="00614E6F" w:rsidRPr="00941225" w:rsidRDefault="00614E6F" w:rsidP="00614E6F">
      <w:pPr>
        <w:spacing w:before="120" w:after="120"/>
        <w:ind w:left="993" w:hanging="567"/>
        <w:jc w:val="both"/>
        <w:rPr>
          <w:lang w:val="en-US" w:eastAsia="fr-FR"/>
        </w:rPr>
      </w:pPr>
      <w:r w:rsidRPr="00941225">
        <w:rPr>
          <w:lang w:val="en-US" w:eastAsia="fr-FR"/>
        </w:rPr>
        <w:t>3.2)</w:t>
      </w:r>
      <w:r w:rsidRPr="00941225">
        <w:rPr>
          <w:lang w:val="en-US" w:eastAsia="fr-FR"/>
        </w:rPr>
        <w:tab/>
        <w:t>having a business or family relationship with a PEA's staff involved in the Tender Process or the supervision of the resulting Contract, unless the stemming conflict of interest has been brought to the attention of KfW and resolved to its satisfaction;</w:t>
      </w:r>
    </w:p>
    <w:p w14:paraId="6E1A12ED" w14:textId="77777777" w:rsidR="00614E6F" w:rsidRPr="00941225" w:rsidRDefault="00614E6F" w:rsidP="00614E6F">
      <w:pPr>
        <w:spacing w:before="120" w:after="120"/>
        <w:ind w:left="993" w:hanging="567"/>
        <w:jc w:val="both"/>
        <w:rPr>
          <w:lang w:val="en-US" w:eastAsia="fr-FR"/>
        </w:rPr>
      </w:pPr>
      <w:r w:rsidRPr="00941225">
        <w:rPr>
          <w:lang w:val="en-US" w:eastAsia="fr-FR"/>
        </w:rPr>
        <w:t>3.3)</w:t>
      </w:r>
      <w:r w:rsidRPr="00941225">
        <w:rPr>
          <w:lang w:val="en-US" w:eastAsia="fr-FR"/>
        </w:rPr>
        <w:tab/>
        <w:t>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w:t>
      </w:r>
    </w:p>
    <w:p w14:paraId="7954F2CC" w14:textId="77777777" w:rsidR="00614E6F" w:rsidRPr="00941225" w:rsidRDefault="00614E6F" w:rsidP="00614E6F">
      <w:pPr>
        <w:spacing w:before="120" w:after="120"/>
        <w:ind w:left="993" w:hanging="567"/>
        <w:jc w:val="both"/>
        <w:rPr>
          <w:lang w:val="en-US" w:eastAsia="fr-FR"/>
        </w:rPr>
      </w:pPr>
      <w:r w:rsidRPr="00941225">
        <w:rPr>
          <w:lang w:val="en-US" w:eastAsia="fr-FR"/>
        </w:rPr>
        <w:t>3.4)</w:t>
      </w:r>
      <w:r w:rsidRPr="00941225">
        <w:rPr>
          <w:lang w:val="en-US" w:eastAsia="fr-FR"/>
        </w:rPr>
        <w:tab/>
        <w:t>being engaged in a Consulting Services activity, which, by its nature, may be in conflict with the assignments that we would carry out for the PEA;</w:t>
      </w:r>
    </w:p>
    <w:p w14:paraId="4AF3811B" w14:textId="77777777" w:rsidR="00614E6F" w:rsidRPr="00941225" w:rsidRDefault="00614E6F" w:rsidP="00614E6F">
      <w:pPr>
        <w:spacing w:before="120" w:after="120"/>
        <w:ind w:left="993" w:hanging="567"/>
        <w:jc w:val="both"/>
        <w:rPr>
          <w:lang w:val="en-US" w:eastAsia="fr-FR"/>
        </w:rPr>
      </w:pPr>
      <w:r w:rsidRPr="00941225">
        <w:rPr>
          <w:lang w:val="en-US" w:eastAsia="fr-FR"/>
        </w:rPr>
        <w:t>3.5)</w:t>
      </w:r>
      <w:r w:rsidRPr="00941225">
        <w:rPr>
          <w:lang w:val="en-US" w:eastAsia="fr-FR"/>
        </w:rPr>
        <w:tab/>
        <w:t>in the case of procurement of Works, Plant or Goods:</w:t>
      </w:r>
    </w:p>
    <w:p w14:paraId="7AACD287" w14:textId="77777777" w:rsidR="00614E6F" w:rsidRPr="00941225" w:rsidRDefault="00614E6F" w:rsidP="00F95BA2">
      <w:pPr>
        <w:pStyle w:val="ListParagraph"/>
        <w:numPr>
          <w:ilvl w:val="1"/>
          <w:numId w:val="34"/>
        </w:numPr>
        <w:suppressAutoHyphens w:val="0"/>
        <w:spacing w:before="120" w:after="120"/>
        <w:ind w:left="1701"/>
        <w:jc w:val="both"/>
        <w:rPr>
          <w:lang w:val="en-US"/>
        </w:rPr>
      </w:pPr>
      <w:r w:rsidRPr="00941225">
        <w:rPr>
          <w:lang w:val="en-US"/>
        </w:rPr>
        <w:t>having prepared or having been associated with a Person who prepared specifications, drawings, calculations and other documentation to be used in the Tender Process of this Contract;</w:t>
      </w:r>
    </w:p>
    <w:p w14:paraId="5315908F" w14:textId="77777777" w:rsidR="00614E6F" w:rsidRPr="00941225" w:rsidRDefault="00614E6F" w:rsidP="00F95BA2">
      <w:pPr>
        <w:pStyle w:val="ListParagraph"/>
        <w:numPr>
          <w:ilvl w:val="1"/>
          <w:numId w:val="34"/>
        </w:numPr>
        <w:suppressAutoHyphens w:val="0"/>
        <w:spacing w:before="120" w:after="120"/>
        <w:ind w:left="1701"/>
        <w:jc w:val="both"/>
        <w:rPr>
          <w:lang w:val="en-US"/>
        </w:rPr>
      </w:pPr>
      <w:r w:rsidRPr="00941225">
        <w:rPr>
          <w:lang w:val="en-US"/>
        </w:rPr>
        <w:t>having been recruited (or being proposed to be recruited) ourselves or any of our affiliates, to carry out works supervision or inspection for this Contract;</w:t>
      </w:r>
    </w:p>
    <w:p w14:paraId="7D57A007" w14:textId="77777777" w:rsidR="00614E6F" w:rsidRPr="00941225" w:rsidRDefault="00614E6F" w:rsidP="00F95BA2">
      <w:pPr>
        <w:pStyle w:val="ListParagraph"/>
        <w:numPr>
          <w:ilvl w:val="0"/>
          <w:numId w:val="33"/>
        </w:numPr>
        <w:suppressAutoHyphens w:val="0"/>
        <w:spacing w:before="120" w:after="120"/>
        <w:ind w:left="426"/>
        <w:jc w:val="both"/>
        <w:rPr>
          <w:lang w:val="en-US" w:eastAsia="fr-FR"/>
        </w:rPr>
      </w:pPr>
      <w:r w:rsidRPr="00941225">
        <w:rPr>
          <w:lang w:val="en-US" w:eastAsia="fr-FR"/>
        </w:rPr>
        <w:t>If we are a state-owned entity, and compete in a Tender Process, we certify that we have legal and financial autonomy and that we operate under commercial laws and regulations.</w:t>
      </w:r>
    </w:p>
    <w:p w14:paraId="25A323D5" w14:textId="77777777" w:rsidR="00614E6F" w:rsidRPr="00941225" w:rsidRDefault="00614E6F" w:rsidP="00F95BA2">
      <w:pPr>
        <w:pStyle w:val="ListParagraph"/>
        <w:numPr>
          <w:ilvl w:val="0"/>
          <w:numId w:val="33"/>
        </w:numPr>
        <w:suppressAutoHyphens w:val="0"/>
        <w:spacing w:before="120" w:after="120"/>
        <w:ind w:left="426"/>
        <w:jc w:val="both"/>
        <w:rPr>
          <w:lang w:val="en-US" w:eastAsia="fr-FR"/>
        </w:rPr>
      </w:pPr>
      <w:r w:rsidRPr="00941225">
        <w:rPr>
          <w:lang w:val="en-US" w:eastAsia="fr-FR"/>
        </w:rPr>
        <w:t>We undertake to bring to the attention of the PEA, which will inform KfW, any change in situation with regard to points 2 to 4 here above.</w:t>
      </w:r>
    </w:p>
    <w:p w14:paraId="7EA25C72" w14:textId="77777777" w:rsidR="00614E6F" w:rsidRPr="00941225" w:rsidRDefault="00614E6F" w:rsidP="00F95BA2">
      <w:pPr>
        <w:pStyle w:val="ListParagraph"/>
        <w:numPr>
          <w:ilvl w:val="0"/>
          <w:numId w:val="33"/>
        </w:numPr>
        <w:suppressAutoHyphens w:val="0"/>
        <w:spacing w:before="120" w:after="120"/>
        <w:ind w:left="426"/>
        <w:jc w:val="both"/>
        <w:rPr>
          <w:lang w:val="en-US" w:eastAsia="fr-FR"/>
        </w:rPr>
      </w:pPr>
      <w:r w:rsidRPr="00941225">
        <w:rPr>
          <w:lang w:val="en-US" w:eastAsia="fr-FR"/>
        </w:rPr>
        <w:t>In the context of the Tender Process and performance of the corresponding Contract:</w:t>
      </w:r>
    </w:p>
    <w:p w14:paraId="35C178DA" w14:textId="77777777" w:rsidR="00614E6F" w:rsidRPr="00941225" w:rsidRDefault="00614E6F" w:rsidP="00614E6F">
      <w:pPr>
        <w:spacing w:before="120" w:after="120"/>
        <w:ind w:left="993" w:hanging="567"/>
        <w:jc w:val="both"/>
        <w:rPr>
          <w:lang w:val="en-US" w:eastAsia="fr-FR"/>
        </w:rPr>
      </w:pPr>
      <w:r w:rsidRPr="00941225">
        <w:rPr>
          <w:lang w:val="en-US"/>
        </w:rPr>
        <w:t>6</w:t>
      </w:r>
      <w:r w:rsidRPr="00941225">
        <w:rPr>
          <w:lang w:val="en-US" w:eastAsia="fr-FR"/>
        </w:rPr>
        <w:t>.1)</w:t>
      </w:r>
      <w:r w:rsidRPr="00941225">
        <w:rPr>
          <w:lang w:val="en-US" w:eastAsia="fr-FR"/>
        </w:rPr>
        <w:tab/>
        <w:t>neither we nor any of the members of our Joint Venture nor any of our Subcon- tractors under the Contract have engaged or will engage in any Sanctionable Practice, or violate the Guidelines during the Tender Process and in the case of being awarded a Contract will engage in any Sanctionable Practice during the performance of the Contract;</w:t>
      </w:r>
    </w:p>
    <w:p w14:paraId="5A460B33" w14:textId="77777777" w:rsidR="00614E6F" w:rsidRPr="00941225" w:rsidRDefault="00614E6F" w:rsidP="00614E6F">
      <w:pPr>
        <w:spacing w:before="120" w:after="120"/>
        <w:ind w:left="993" w:hanging="567"/>
        <w:jc w:val="both"/>
        <w:rPr>
          <w:lang w:val="en-US" w:eastAsia="fr-FR"/>
        </w:rPr>
      </w:pPr>
      <w:r w:rsidRPr="00941225">
        <w:rPr>
          <w:lang w:val="en-US" w:eastAsia="fr-FR"/>
        </w:rPr>
        <w:t>6.2)</w:t>
      </w:r>
      <w:r w:rsidRPr="00941225">
        <w:rPr>
          <w:lang w:val="en-US" w:eastAsia="fr-FR"/>
        </w:rPr>
        <w:tab/>
        <w:t>neither we nor any of the members of our Joint Venture or any of our Subcontractors under the Contract shall acquire or supply any equipment nor operate in any sectors under an embargo of the United Nations, the European Union or Germany; and</w:t>
      </w:r>
    </w:p>
    <w:p w14:paraId="4C2892B8" w14:textId="77777777" w:rsidR="00614E6F" w:rsidRPr="00941225" w:rsidRDefault="00614E6F" w:rsidP="00614E6F">
      <w:pPr>
        <w:spacing w:before="120" w:after="120"/>
        <w:ind w:left="993" w:hanging="567"/>
        <w:jc w:val="both"/>
        <w:rPr>
          <w:lang w:val="en-US" w:eastAsia="fr-FR"/>
        </w:rPr>
      </w:pPr>
      <w:r w:rsidRPr="00941225">
        <w:rPr>
          <w:lang w:val="en-US" w:eastAsia="fr-FR"/>
        </w:rPr>
        <w:t>6.3)</w:t>
      </w:r>
      <w:r w:rsidRPr="00941225">
        <w:rPr>
          <w:lang w:val="en-US" w:eastAsia="fr-FR"/>
        </w:rPr>
        <w:tab/>
      </w:r>
      <w:r w:rsidRPr="00941225">
        <w:rPr>
          <w:lang w:val="en-US"/>
        </w:rPr>
        <w:t xml:space="preserve">we commit ourselves to complying with and ensuring that our Subcontractors and major suppliers under the Contract comply with international environmental and </w:t>
      </w:r>
      <w:proofErr w:type="spellStart"/>
      <w:r w:rsidRPr="00941225">
        <w:rPr>
          <w:lang w:val="en-US"/>
        </w:rPr>
        <w:t>labour</w:t>
      </w:r>
      <w:proofErr w:type="spellEnd"/>
      <w:r w:rsidRPr="00941225">
        <w:rPr>
          <w:lang w:val="en-US"/>
        </w:rPr>
        <w:t xml:space="preserve"> standards, consistent with laws and regulations applicable in the country of implementation of the Contract and the fundamental conventions of the International </w:t>
      </w:r>
      <w:proofErr w:type="spellStart"/>
      <w:r w:rsidRPr="00941225">
        <w:rPr>
          <w:lang w:val="en-US"/>
        </w:rPr>
        <w:t>Labour</w:t>
      </w:r>
      <w:proofErr w:type="spellEnd"/>
      <w:r w:rsidRPr="00941225">
        <w:rPr>
          <w:lang w:val="en-US"/>
        </w:rPr>
        <w:t xml:space="preserve"> Organisation13 (ILO) and international environmental treaties. Moreover, we shall implement environmental and social risks mitigation measures when specified in the relevant environmental and social management plans or other similar documents provided by the PEA and, in any case, implement measures to prevent sexual exploitation and abuse and gender-based violence.</w:t>
      </w:r>
    </w:p>
    <w:p w14:paraId="4B918BF6" w14:textId="77777777" w:rsidR="00614E6F" w:rsidRPr="00941225" w:rsidRDefault="00614E6F" w:rsidP="00F95BA2">
      <w:pPr>
        <w:pStyle w:val="ListParagraph"/>
        <w:numPr>
          <w:ilvl w:val="0"/>
          <w:numId w:val="33"/>
        </w:numPr>
        <w:suppressAutoHyphens w:val="0"/>
        <w:spacing w:before="120" w:after="120"/>
        <w:ind w:left="426"/>
        <w:jc w:val="both"/>
        <w:rPr>
          <w:lang w:val="en-US" w:eastAsia="fr-FR"/>
        </w:rPr>
      </w:pPr>
      <w:r w:rsidRPr="00941225">
        <w:rPr>
          <w:lang w:val="en-US" w:eastAsia="fr-FR"/>
        </w:rPr>
        <w:t>In the case of being awarded a Contract, we, as well as all members of our Joint Venture partners and Subcontractors under the Contract will, (i) upon request, provide information relating to the Tender Process and the performance of the Contract and (ii) permit the PEA and KfW or an agent appointed by either of them, and in the case of financing by the European Union also to European institutions having competence under European Union law, to inspect the respective accounts, records and documents, to permit on-the-spot checks and to ensure access to sites and the respective project.</w:t>
      </w:r>
    </w:p>
    <w:p w14:paraId="29B34485" w14:textId="77777777" w:rsidR="00614E6F" w:rsidRPr="00941225" w:rsidRDefault="00614E6F" w:rsidP="00F95BA2">
      <w:pPr>
        <w:pStyle w:val="ListParagraph"/>
        <w:numPr>
          <w:ilvl w:val="0"/>
          <w:numId w:val="33"/>
        </w:numPr>
        <w:suppressAutoHyphens w:val="0"/>
        <w:spacing w:before="120" w:after="120"/>
        <w:ind w:left="426"/>
        <w:jc w:val="both"/>
        <w:rPr>
          <w:lang w:val="en-US" w:eastAsia="fr-FR"/>
        </w:rPr>
      </w:pPr>
      <w:r w:rsidRPr="00941225">
        <w:rPr>
          <w:lang w:val="en-US" w:eastAsia="fr-FR"/>
        </w:rPr>
        <w:t>In the case of being awarded a Contract, we, as well as all our Joint Venture partners and Subcontractors under the Contract undertake to preserve above</w:t>
      </w:r>
      <w:r>
        <w:rPr>
          <w:lang w:val="en-US" w:eastAsia="fr-FR"/>
        </w:rPr>
        <w:t>-</w:t>
      </w:r>
      <w:r w:rsidRPr="00941225">
        <w:rPr>
          <w:lang w:val="en-US" w:eastAsia="fr-FR"/>
        </w:rPr>
        <w:t>mentioned records and documents in accordance with applicable law, but in any case, for at least six years from the date of fulfilment or termination of the Contract. Our financial transactions and financial statements shall be subject to auditing procedures in accordance with applicable law. Furthermore, we accept that our data (including personal data) generated in connection with the preparation and implementation of the Tender Process and the performance of the Contract are stored and processed according to the applicable law by the PEA and KfW.</w:t>
      </w:r>
    </w:p>
    <w:p w14:paraId="5D586839" w14:textId="77777777" w:rsidR="00614E6F" w:rsidRPr="00941225" w:rsidRDefault="00614E6F" w:rsidP="00614E6F">
      <w:pPr>
        <w:tabs>
          <w:tab w:val="right" w:leader="underscore" w:pos="4253"/>
          <w:tab w:val="left" w:pos="4536"/>
          <w:tab w:val="right" w:leader="underscore" w:pos="9072"/>
        </w:tabs>
        <w:spacing w:before="120" w:after="120"/>
        <w:jc w:val="both"/>
        <w:rPr>
          <w:lang w:val="en-US"/>
        </w:rPr>
      </w:pPr>
    </w:p>
    <w:p w14:paraId="23A33E9B" w14:textId="77777777" w:rsidR="00614E6F" w:rsidRPr="00941225" w:rsidRDefault="00614E6F" w:rsidP="00614E6F">
      <w:pPr>
        <w:tabs>
          <w:tab w:val="right" w:leader="underscore" w:pos="4253"/>
          <w:tab w:val="left" w:pos="4536"/>
          <w:tab w:val="right" w:leader="underscore" w:pos="9072"/>
        </w:tabs>
        <w:spacing w:before="120" w:after="120"/>
        <w:jc w:val="both"/>
        <w:rPr>
          <w:lang w:val="en-US"/>
        </w:rPr>
      </w:pPr>
      <w:r w:rsidRPr="00941225">
        <w:rPr>
          <w:lang w:val="en-US"/>
        </w:rPr>
        <w:t xml:space="preserve">Name: </w:t>
      </w:r>
      <w:r w:rsidRPr="00941225">
        <w:rPr>
          <w:lang w:val="en-US"/>
        </w:rPr>
        <w:tab/>
      </w:r>
      <w:r w:rsidRPr="00941225">
        <w:rPr>
          <w:lang w:val="en-US"/>
        </w:rPr>
        <w:tab/>
        <w:t xml:space="preserve">In the capacity of: </w:t>
      </w:r>
      <w:r w:rsidRPr="00941225">
        <w:rPr>
          <w:lang w:val="en-US"/>
        </w:rPr>
        <w:tab/>
      </w:r>
    </w:p>
    <w:p w14:paraId="48A5895D" w14:textId="77777777" w:rsidR="00614E6F" w:rsidRPr="00941225" w:rsidRDefault="00614E6F" w:rsidP="00614E6F">
      <w:pPr>
        <w:tabs>
          <w:tab w:val="right" w:leader="underscore" w:pos="8998"/>
        </w:tabs>
        <w:spacing w:before="120" w:after="120"/>
        <w:jc w:val="both"/>
        <w:rPr>
          <w:lang w:val="en-US"/>
        </w:rPr>
      </w:pPr>
      <w:r w:rsidRPr="00941225">
        <w:rPr>
          <w:lang w:val="en-US"/>
        </w:rPr>
        <w:t>Duly empowered to sign in the name and on behalf of</w:t>
      </w:r>
      <w:r w:rsidRPr="00941225">
        <w:rPr>
          <w:vertAlign w:val="superscript"/>
          <w:lang w:val="en-US"/>
        </w:rPr>
        <w:footnoteReference w:id="7"/>
      </w:r>
      <w:r w:rsidRPr="00941225">
        <w:rPr>
          <w:lang w:val="en-US"/>
        </w:rPr>
        <w:t>:</w:t>
      </w:r>
      <w:r w:rsidRPr="00941225">
        <w:rPr>
          <w:lang w:val="en-US"/>
        </w:rPr>
        <w:tab/>
      </w:r>
    </w:p>
    <w:p w14:paraId="11939273" w14:textId="77777777" w:rsidR="00614E6F" w:rsidRPr="00941225" w:rsidRDefault="00614E6F" w:rsidP="00614E6F">
      <w:pPr>
        <w:widowControl w:val="0"/>
        <w:autoSpaceDE w:val="0"/>
        <w:autoSpaceDN w:val="0"/>
        <w:spacing w:before="120" w:after="120"/>
        <w:jc w:val="both"/>
        <w:rPr>
          <w:lang w:val="en-US"/>
        </w:rPr>
      </w:pPr>
    </w:p>
    <w:p w14:paraId="6565FB33" w14:textId="77777777" w:rsidR="00614E6F" w:rsidRPr="00941225" w:rsidRDefault="00614E6F" w:rsidP="00614E6F">
      <w:pPr>
        <w:widowControl w:val="0"/>
        <w:autoSpaceDE w:val="0"/>
        <w:autoSpaceDN w:val="0"/>
        <w:spacing w:before="120" w:after="120"/>
        <w:jc w:val="both"/>
        <w:rPr>
          <w:lang w:val="en-US"/>
        </w:rPr>
      </w:pPr>
      <w:r w:rsidRPr="00941225">
        <w:rPr>
          <w:lang w:val="en-US"/>
        </w:rPr>
        <w:t>Signature:</w:t>
      </w:r>
      <w:r w:rsidRPr="00941225">
        <w:rPr>
          <w:lang w:val="en-US"/>
        </w:rPr>
        <w:tab/>
      </w:r>
      <w:r w:rsidRPr="00941225">
        <w:rPr>
          <w:lang w:val="en-US"/>
        </w:rPr>
        <w:tab/>
      </w:r>
      <w:r w:rsidRPr="00941225">
        <w:rPr>
          <w:lang w:val="en-US"/>
        </w:rPr>
        <w:tab/>
      </w:r>
      <w:r w:rsidRPr="00941225">
        <w:rPr>
          <w:lang w:val="en-US"/>
        </w:rPr>
        <w:tab/>
        <w:t xml:space="preserve">Dated: </w:t>
      </w:r>
    </w:p>
    <w:p w14:paraId="1462C0ED" w14:textId="77777777" w:rsidR="00614E6F" w:rsidRPr="00941225" w:rsidRDefault="00614E6F" w:rsidP="00614E6F">
      <w:pPr>
        <w:spacing w:before="60" w:after="60"/>
        <w:rPr>
          <w:color w:val="000000" w:themeColor="text1"/>
          <w:lang w:val="en-US"/>
        </w:rPr>
      </w:pPr>
    </w:p>
    <w:p w14:paraId="2B8FFF11" w14:textId="77777777" w:rsidR="00614E6F" w:rsidRPr="00941225" w:rsidRDefault="00614E6F" w:rsidP="00614E6F">
      <w:pPr>
        <w:spacing w:before="60" w:after="60"/>
        <w:rPr>
          <w:color w:val="000000" w:themeColor="text1"/>
          <w:lang w:val="en-US"/>
        </w:rPr>
      </w:pPr>
      <w:r w:rsidRPr="00941225">
        <w:rPr>
          <w:color w:val="000000" w:themeColor="text1"/>
          <w:lang w:val="en-US"/>
        </w:rPr>
        <w:br w:type="page"/>
      </w:r>
    </w:p>
    <w:p w14:paraId="4E390724" w14:textId="77777777" w:rsidR="00614E6F" w:rsidRPr="000736B2" w:rsidRDefault="00614E6F" w:rsidP="00614E6F">
      <w:pPr>
        <w:spacing w:before="60" w:after="60"/>
        <w:jc w:val="right"/>
        <w:rPr>
          <w:b/>
          <w:bCs/>
          <w:lang w:val="en-GB"/>
        </w:rPr>
      </w:pPr>
      <w:r w:rsidRPr="000736B2">
        <w:rPr>
          <w:lang w:val="en-GB"/>
        </w:rPr>
        <w:lastRenderedPageBreak/>
        <w:t>Appendix1 to the Declaration of Undertaking</w:t>
      </w:r>
    </w:p>
    <w:p w14:paraId="7CD3D35B" w14:textId="77777777" w:rsidR="00614E6F" w:rsidRPr="000736B2" w:rsidRDefault="00614E6F" w:rsidP="00614E6F">
      <w:pPr>
        <w:spacing w:before="60" w:after="60"/>
        <w:jc w:val="center"/>
        <w:rPr>
          <w:b/>
          <w:bCs/>
          <w:lang w:val="en-GB"/>
        </w:rPr>
      </w:pPr>
    </w:p>
    <w:p w14:paraId="65603DBF" w14:textId="77777777" w:rsidR="00614E6F" w:rsidRPr="00941225" w:rsidRDefault="00614E6F" w:rsidP="00614E6F">
      <w:pPr>
        <w:pStyle w:val="BodyText2"/>
        <w:spacing w:before="60" w:after="60"/>
        <w:rPr>
          <w:sz w:val="22"/>
          <w:lang w:val="en-US"/>
        </w:rPr>
      </w:pPr>
    </w:p>
    <w:p w14:paraId="382DB39C" w14:textId="77777777" w:rsidR="00614E6F" w:rsidRPr="000736B2" w:rsidRDefault="00614E6F" w:rsidP="00614E6F">
      <w:pPr>
        <w:spacing w:before="60" w:after="60"/>
        <w:jc w:val="center"/>
        <w:rPr>
          <w:b/>
          <w:bCs/>
          <w:lang w:val="en-GB"/>
        </w:rPr>
      </w:pPr>
      <w:r w:rsidRPr="000736B2">
        <w:rPr>
          <w:b/>
          <w:bCs/>
          <w:lang w:val="en-GB"/>
        </w:rPr>
        <w:t xml:space="preserve">Declaration of tax conformity – binding confirmation for legal persons </w:t>
      </w:r>
    </w:p>
    <w:p w14:paraId="4C503EBD" w14:textId="77777777" w:rsidR="00614E6F" w:rsidRPr="000736B2" w:rsidRDefault="00614E6F" w:rsidP="00614E6F">
      <w:pPr>
        <w:spacing w:before="60" w:after="60"/>
        <w:rPr>
          <w:b/>
          <w:bCs/>
          <w:lang w:val="en-GB"/>
        </w:rPr>
      </w:pPr>
    </w:p>
    <w:p w14:paraId="3D83B50C" w14:textId="77777777" w:rsidR="00614E6F" w:rsidRPr="000736B2" w:rsidRDefault="00614E6F" w:rsidP="00614E6F">
      <w:pPr>
        <w:spacing w:before="60" w:after="60"/>
        <w:rPr>
          <w:b/>
          <w:bCs/>
          <w:lang w:val="en-GB"/>
        </w:rPr>
      </w:pPr>
      <w:r w:rsidRPr="000736B2">
        <w:rPr>
          <w:b/>
          <w:bCs/>
          <w:lang w:val="en-GB"/>
        </w:rPr>
        <w:t xml:space="preserve">Name of company </w:t>
      </w:r>
    </w:p>
    <w:p w14:paraId="00C565C7" w14:textId="77777777" w:rsidR="00614E6F" w:rsidRPr="000736B2" w:rsidRDefault="00614E6F" w:rsidP="00614E6F">
      <w:pPr>
        <w:spacing w:before="60" w:after="60"/>
        <w:rPr>
          <w:b/>
          <w:bCs/>
          <w:lang w:val="en-GB"/>
        </w:rPr>
      </w:pPr>
    </w:p>
    <w:p w14:paraId="2FDE43A8" w14:textId="77777777" w:rsidR="00614E6F" w:rsidRPr="000736B2" w:rsidRDefault="00614E6F" w:rsidP="00614E6F">
      <w:pPr>
        <w:spacing w:before="60" w:after="60"/>
        <w:rPr>
          <w:lang w:val="en-GB"/>
        </w:rPr>
      </w:pPr>
      <w:r w:rsidRPr="000736B2">
        <w:rPr>
          <w:lang w:val="en-GB"/>
        </w:rPr>
        <w:t xml:space="preserve">I hereby confirm with my signature that: </w:t>
      </w:r>
    </w:p>
    <w:p w14:paraId="7CD65EFE" w14:textId="77777777" w:rsidR="00614E6F" w:rsidRPr="000736B2" w:rsidRDefault="00614E6F" w:rsidP="00F95BA2">
      <w:pPr>
        <w:pStyle w:val="ListParagraph"/>
        <w:numPr>
          <w:ilvl w:val="0"/>
          <w:numId w:val="30"/>
        </w:numPr>
        <w:suppressAutoHyphens w:val="0"/>
        <w:spacing w:before="60" w:after="60"/>
        <w:ind w:left="714" w:hanging="357"/>
        <w:rPr>
          <w:lang w:val="en-GB"/>
        </w:rPr>
      </w:pPr>
      <w:r w:rsidRPr="000736B2">
        <w:rPr>
          <w:color w:val="596066"/>
          <w:lang w:val="en-GB" w:eastAsia="en-GB"/>
        </w:rPr>
        <w:t xml:space="preserve">I </w:t>
      </w:r>
      <w:r w:rsidRPr="000736B2">
        <w:rPr>
          <w:lang w:val="en-GB"/>
        </w:rPr>
        <w:t xml:space="preserve">am authorised to make this declaration on behalf of the above company; </w:t>
      </w:r>
    </w:p>
    <w:p w14:paraId="47072F3F" w14:textId="77777777" w:rsidR="00614E6F" w:rsidRPr="000736B2" w:rsidRDefault="00614E6F" w:rsidP="00F95BA2">
      <w:pPr>
        <w:pStyle w:val="ListParagraph"/>
        <w:numPr>
          <w:ilvl w:val="0"/>
          <w:numId w:val="30"/>
        </w:numPr>
        <w:suppressAutoHyphens w:val="0"/>
        <w:spacing w:before="60" w:after="60"/>
        <w:ind w:left="714" w:hanging="357"/>
        <w:rPr>
          <w:lang w:val="en-GB"/>
        </w:rPr>
      </w:pPr>
      <w:r w:rsidRPr="000736B2">
        <w:rPr>
          <w:lang w:val="en-GB"/>
        </w:rPr>
        <w:t xml:space="preserve">the company properly pays all taxes in accordance with the tax laws of the country in which the company is domiciled; </w:t>
      </w:r>
    </w:p>
    <w:p w14:paraId="79AC546E" w14:textId="77777777" w:rsidR="00614E6F" w:rsidRPr="000736B2" w:rsidRDefault="00614E6F" w:rsidP="00F95BA2">
      <w:pPr>
        <w:pStyle w:val="ListParagraph"/>
        <w:numPr>
          <w:ilvl w:val="0"/>
          <w:numId w:val="30"/>
        </w:numPr>
        <w:suppressAutoHyphens w:val="0"/>
        <w:spacing w:before="60" w:after="60"/>
        <w:ind w:left="714" w:hanging="357"/>
        <w:rPr>
          <w:lang w:val="en-GB"/>
        </w:rPr>
      </w:pPr>
      <w:r w:rsidRPr="000736B2">
        <w:rPr>
          <w:lang w:val="en-GB"/>
        </w:rPr>
        <w:t xml:space="preserve">the company is not currently nor has been in the past involved in any legal proceedings concerning the taxation of the company; </w:t>
      </w:r>
    </w:p>
    <w:p w14:paraId="63300A47" w14:textId="77777777" w:rsidR="00614E6F" w:rsidRPr="000736B2" w:rsidRDefault="00614E6F" w:rsidP="00F95BA2">
      <w:pPr>
        <w:pStyle w:val="ListParagraph"/>
        <w:numPr>
          <w:ilvl w:val="0"/>
          <w:numId w:val="30"/>
        </w:numPr>
        <w:suppressAutoHyphens w:val="0"/>
        <w:spacing w:before="60" w:after="60"/>
        <w:ind w:left="714" w:hanging="357"/>
        <w:rPr>
          <w:lang w:val="en-GB"/>
        </w:rPr>
      </w:pPr>
      <w:r w:rsidRPr="000736B2">
        <w:rPr>
          <w:lang w:val="en-GB"/>
        </w:rPr>
        <w:t xml:space="preserve">the company will duly pay taxes that may arise from the provision of contracted services; </w:t>
      </w:r>
    </w:p>
    <w:p w14:paraId="45072B78" w14:textId="77777777" w:rsidR="00614E6F" w:rsidRPr="000736B2" w:rsidRDefault="00614E6F" w:rsidP="00F95BA2">
      <w:pPr>
        <w:pStyle w:val="ListParagraph"/>
        <w:numPr>
          <w:ilvl w:val="0"/>
          <w:numId w:val="30"/>
        </w:numPr>
        <w:suppressAutoHyphens w:val="0"/>
        <w:spacing w:before="60" w:after="60"/>
        <w:ind w:left="714" w:hanging="357"/>
        <w:rPr>
          <w:lang w:val="en-GB"/>
        </w:rPr>
      </w:pPr>
      <w:r w:rsidRPr="000736B2">
        <w:rPr>
          <w:lang w:val="en-GB"/>
        </w:rPr>
        <w:t xml:space="preserve">all information and statements provided in advance are complete, accurate in terms of content and currently correct. </w:t>
      </w:r>
    </w:p>
    <w:p w14:paraId="3F1B8717" w14:textId="77777777" w:rsidR="00614E6F" w:rsidRDefault="00614E6F" w:rsidP="00614E6F">
      <w:pPr>
        <w:pStyle w:val="BodyText2"/>
        <w:spacing w:before="60" w:after="60"/>
        <w:rPr>
          <w:sz w:val="22"/>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7"/>
        <w:gridCol w:w="269"/>
        <w:gridCol w:w="1714"/>
        <w:gridCol w:w="245"/>
        <w:gridCol w:w="3669"/>
      </w:tblGrid>
      <w:tr w:rsidR="00614E6F" w:rsidRPr="000736B2" w14:paraId="3B3BE770" w14:textId="77777777" w:rsidTr="002F6144">
        <w:tc>
          <w:tcPr>
            <w:tcW w:w="1848" w:type="pct"/>
            <w:tcBorders>
              <w:bottom w:val="single" w:sz="4" w:space="0" w:color="auto"/>
            </w:tcBorders>
          </w:tcPr>
          <w:p w14:paraId="1E1A57CC" w14:textId="77777777" w:rsidR="00614E6F" w:rsidRDefault="00614E6F" w:rsidP="002F6144">
            <w:pPr>
              <w:pStyle w:val="BodyText2"/>
              <w:spacing w:before="60" w:after="60"/>
              <w:rPr>
                <w:rFonts w:cs="Arial"/>
                <w:lang w:val="en-US"/>
              </w:rPr>
            </w:pPr>
          </w:p>
        </w:tc>
        <w:tc>
          <w:tcPr>
            <w:tcW w:w="144" w:type="pct"/>
          </w:tcPr>
          <w:p w14:paraId="73A6E9CC" w14:textId="77777777" w:rsidR="00614E6F" w:rsidRDefault="00614E6F" w:rsidP="002F6144">
            <w:pPr>
              <w:pStyle w:val="BodyText2"/>
              <w:spacing w:before="60" w:after="60"/>
              <w:rPr>
                <w:rFonts w:cs="Arial"/>
                <w:lang w:val="en-US"/>
              </w:rPr>
            </w:pPr>
          </w:p>
        </w:tc>
        <w:tc>
          <w:tcPr>
            <w:tcW w:w="916" w:type="pct"/>
            <w:tcBorders>
              <w:bottom w:val="single" w:sz="4" w:space="0" w:color="auto"/>
            </w:tcBorders>
          </w:tcPr>
          <w:p w14:paraId="65643C41" w14:textId="77777777" w:rsidR="00614E6F" w:rsidRDefault="00614E6F" w:rsidP="002F6144">
            <w:pPr>
              <w:pStyle w:val="BodyText2"/>
              <w:spacing w:before="60" w:after="60"/>
              <w:rPr>
                <w:rFonts w:cs="Arial"/>
                <w:lang w:val="en-US"/>
              </w:rPr>
            </w:pPr>
          </w:p>
        </w:tc>
        <w:tc>
          <w:tcPr>
            <w:tcW w:w="131" w:type="pct"/>
          </w:tcPr>
          <w:p w14:paraId="51688146" w14:textId="77777777" w:rsidR="00614E6F" w:rsidRDefault="00614E6F" w:rsidP="002F6144">
            <w:pPr>
              <w:pStyle w:val="BodyText2"/>
              <w:spacing w:before="60" w:after="60"/>
              <w:rPr>
                <w:rFonts w:cs="Arial"/>
                <w:lang w:val="en-US"/>
              </w:rPr>
            </w:pPr>
          </w:p>
        </w:tc>
        <w:tc>
          <w:tcPr>
            <w:tcW w:w="1961" w:type="pct"/>
            <w:tcBorders>
              <w:bottom w:val="single" w:sz="4" w:space="0" w:color="auto"/>
            </w:tcBorders>
          </w:tcPr>
          <w:p w14:paraId="31343758" w14:textId="77777777" w:rsidR="00614E6F" w:rsidRDefault="00614E6F" w:rsidP="002F6144">
            <w:pPr>
              <w:pStyle w:val="BodyText2"/>
              <w:spacing w:before="60" w:after="60"/>
              <w:rPr>
                <w:rFonts w:cs="Arial"/>
                <w:lang w:val="en-US"/>
              </w:rPr>
            </w:pPr>
          </w:p>
        </w:tc>
      </w:tr>
      <w:tr w:rsidR="00614E6F" w14:paraId="345F53C9" w14:textId="77777777" w:rsidTr="002F6144">
        <w:tc>
          <w:tcPr>
            <w:tcW w:w="1848" w:type="pct"/>
            <w:tcBorders>
              <w:top w:val="single" w:sz="4" w:space="0" w:color="auto"/>
            </w:tcBorders>
          </w:tcPr>
          <w:p w14:paraId="042A7D92" w14:textId="77777777" w:rsidR="00614E6F" w:rsidRDefault="00614E6F" w:rsidP="002F6144">
            <w:pPr>
              <w:pStyle w:val="BodyText2"/>
              <w:spacing w:before="60" w:after="60"/>
              <w:rPr>
                <w:rFonts w:cs="Arial"/>
                <w:lang w:val="en-US"/>
              </w:rPr>
            </w:pPr>
            <w:r w:rsidRPr="00941225">
              <w:rPr>
                <w:rFonts w:cs="Arial"/>
              </w:rPr>
              <w:t>(Place)</w:t>
            </w:r>
          </w:p>
        </w:tc>
        <w:tc>
          <w:tcPr>
            <w:tcW w:w="144" w:type="pct"/>
          </w:tcPr>
          <w:p w14:paraId="6D200142" w14:textId="77777777" w:rsidR="00614E6F" w:rsidRDefault="00614E6F" w:rsidP="002F6144">
            <w:pPr>
              <w:pStyle w:val="BodyText2"/>
              <w:spacing w:before="60" w:after="60"/>
              <w:rPr>
                <w:rFonts w:cs="Arial"/>
                <w:lang w:val="en-US"/>
              </w:rPr>
            </w:pPr>
          </w:p>
        </w:tc>
        <w:tc>
          <w:tcPr>
            <w:tcW w:w="916" w:type="pct"/>
            <w:tcBorders>
              <w:top w:val="single" w:sz="4" w:space="0" w:color="auto"/>
            </w:tcBorders>
          </w:tcPr>
          <w:p w14:paraId="7FDD3C28" w14:textId="77777777" w:rsidR="00614E6F" w:rsidRDefault="00614E6F" w:rsidP="002F6144">
            <w:pPr>
              <w:pStyle w:val="BodyText2"/>
              <w:spacing w:before="60" w:after="60"/>
              <w:rPr>
                <w:rFonts w:cs="Arial"/>
                <w:lang w:val="en-US"/>
              </w:rPr>
            </w:pPr>
            <w:r w:rsidRPr="00941225">
              <w:rPr>
                <w:rFonts w:cs="Arial"/>
              </w:rPr>
              <w:t>(Date)</w:t>
            </w:r>
          </w:p>
        </w:tc>
        <w:tc>
          <w:tcPr>
            <w:tcW w:w="131" w:type="pct"/>
          </w:tcPr>
          <w:p w14:paraId="6559BC0C" w14:textId="77777777" w:rsidR="00614E6F" w:rsidRDefault="00614E6F" w:rsidP="002F6144">
            <w:pPr>
              <w:pStyle w:val="BodyText2"/>
              <w:spacing w:before="60" w:after="60"/>
              <w:rPr>
                <w:rFonts w:cs="Arial"/>
                <w:lang w:val="en-US"/>
              </w:rPr>
            </w:pPr>
          </w:p>
        </w:tc>
        <w:tc>
          <w:tcPr>
            <w:tcW w:w="1961" w:type="pct"/>
            <w:tcBorders>
              <w:top w:val="single" w:sz="4" w:space="0" w:color="auto"/>
            </w:tcBorders>
          </w:tcPr>
          <w:p w14:paraId="3E8FF964" w14:textId="77777777" w:rsidR="00614E6F" w:rsidRDefault="00614E6F" w:rsidP="002F6144">
            <w:pPr>
              <w:pStyle w:val="BodyText2"/>
              <w:spacing w:before="60" w:after="60"/>
              <w:rPr>
                <w:rFonts w:cs="Arial"/>
                <w:lang w:val="en-US"/>
              </w:rPr>
            </w:pPr>
            <w:r w:rsidRPr="00941225">
              <w:rPr>
                <w:rFonts w:cs="Arial"/>
              </w:rPr>
              <w:t>(Name of the consultant)</w:t>
            </w:r>
          </w:p>
        </w:tc>
      </w:tr>
      <w:tr w:rsidR="00614E6F" w14:paraId="51DDA135" w14:textId="77777777" w:rsidTr="002F6144">
        <w:tc>
          <w:tcPr>
            <w:tcW w:w="1848" w:type="pct"/>
            <w:tcBorders>
              <w:bottom w:val="single" w:sz="4" w:space="0" w:color="auto"/>
            </w:tcBorders>
          </w:tcPr>
          <w:p w14:paraId="481E136C" w14:textId="77777777" w:rsidR="00614E6F" w:rsidRDefault="00614E6F" w:rsidP="002F6144">
            <w:pPr>
              <w:pStyle w:val="BodyText2"/>
              <w:spacing w:before="60" w:after="60"/>
              <w:rPr>
                <w:rFonts w:cs="Arial"/>
                <w:lang w:val="en-US"/>
              </w:rPr>
            </w:pPr>
          </w:p>
        </w:tc>
        <w:tc>
          <w:tcPr>
            <w:tcW w:w="144" w:type="pct"/>
            <w:tcBorders>
              <w:bottom w:val="single" w:sz="4" w:space="0" w:color="auto"/>
            </w:tcBorders>
          </w:tcPr>
          <w:p w14:paraId="44DBE210" w14:textId="77777777" w:rsidR="00614E6F" w:rsidRDefault="00614E6F" w:rsidP="002F6144">
            <w:pPr>
              <w:pStyle w:val="BodyText2"/>
              <w:spacing w:before="60" w:after="60"/>
              <w:rPr>
                <w:rFonts w:cs="Arial"/>
                <w:lang w:val="en-US"/>
              </w:rPr>
            </w:pPr>
          </w:p>
        </w:tc>
        <w:tc>
          <w:tcPr>
            <w:tcW w:w="916" w:type="pct"/>
            <w:tcBorders>
              <w:bottom w:val="single" w:sz="4" w:space="0" w:color="auto"/>
            </w:tcBorders>
          </w:tcPr>
          <w:p w14:paraId="427C52C2" w14:textId="77777777" w:rsidR="00614E6F" w:rsidRDefault="00614E6F" w:rsidP="002F6144">
            <w:pPr>
              <w:pStyle w:val="BodyText2"/>
              <w:spacing w:before="60" w:after="60"/>
              <w:rPr>
                <w:rFonts w:cs="Arial"/>
                <w:lang w:val="en-US"/>
              </w:rPr>
            </w:pPr>
          </w:p>
        </w:tc>
        <w:tc>
          <w:tcPr>
            <w:tcW w:w="131" w:type="pct"/>
            <w:tcBorders>
              <w:bottom w:val="single" w:sz="4" w:space="0" w:color="auto"/>
            </w:tcBorders>
          </w:tcPr>
          <w:p w14:paraId="367FB93D" w14:textId="77777777" w:rsidR="00614E6F" w:rsidRDefault="00614E6F" w:rsidP="002F6144">
            <w:pPr>
              <w:pStyle w:val="BodyText2"/>
              <w:spacing w:before="60" w:after="60"/>
              <w:rPr>
                <w:rFonts w:cs="Arial"/>
                <w:lang w:val="en-US"/>
              </w:rPr>
            </w:pPr>
          </w:p>
        </w:tc>
        <w:tc>
          <w:tcPr>
            <w:tcW w:w="1961" w:type="pct"/>
            <w:tcBorders>
              <w:bottom w:val="single" w:sz="4" w:space="0" w:color="auto"/>
            </w:tcBorders>
          </w:tcPr>
          <w:p w14:paraId="5CF22E0D" w14:textId="77777777" w:rsidR="00614E6F" w:rsidRDefault="00614E6F" w:rsidP="002F6144">
            <w:pPr>
              <w:pStyle w:val="BodyText2"/>
              <w:spacing w:before="60" w:after="60"/>
              <w:rPr>
                <w:rFonts w:cs="Arial"/>
                <w:lang w:val="en-US"/>
              </w:rPr>
            </w:pPr>
          </w:p>
        </w:tc>
      </w:tr>
      <w:tr w:rsidR="00614E6F" w14:paraId="307198C5" w14:textId="77777777" w:rsidTr="002F6144">
        <w:tc>
          <w:tcPr>
            <w:tcW w:w="1848" w:type="pct"/>
            <w:tcBorders>
              <w:top w:val="single" w:sz="4" w:space="0" w:color="auto"/>
            </w:tcBorders>
          </w:tcPr>
          <w:p w14:paraId="3E7E4B17" w14:textId="77777777" w:rsidR="00614E6F" w:rsidRDefault="00614E6F" w:rsidP="002F6144">
            <w:pPr>
              <w:pStyle w:val="BodyText2"/>
              <w:spacing w:before="60" w:after="60"/>
              <w:rPr>
                <w:rFonts w:cs="Arial"/>
                <w:lang w:val="en-US"/>
              </w:rPr>
            </w:pPr>
          </w:p>
        </w:tc>
        <w:tc>
          <w:tcPr>
            <w:tcW w:w="144" w:type="pct"/>
            <w:tcBorders>
              <w:top w:val="single" w:sz="4" w:space="0" w:color="auto"/>
            </w:tcBorders>
          </w:tcPr>
          <w:p w14:paraId="0E138D39" w14:textId="77777777" w:rsidR="00614E6F" w:rsidRDefault="00614E6F" w:rsidP="002F6144">
            <w:pPr>
              <w:pStyle w:val="BodyText2"/>
              <w:spacing w:before="60" w:after="60"/>
              <w:rPr>
                <w:rFonts w:cs="Arial"/>
                <w:lang w:val="en-US"/>
              </w:rPr>
            </w:pPr>
          </w:p>
        </w:tc>
        <w:tc>
          <w:tcPr>
            <w:tcW w:w="916" w:type="pct"/>
            <w:tcBorders>
              <w:top w:val="single" w:sz="4" w:space="0" w:color="auto"/>
            </w:tcBorders>
          </w:tcPr>
          <w:p w14:paraId="1F1D6B59" w14:textId="77777777" w:rsidR="00614E6F" w:rsidRPr="00941225" w:rsidRDefault="00614E6F" w:rsidP="002F6144">
            <w:pPr>
              <w:tabs>
                <w:tab w:val="left" w:pos="1440"/>
              </w:tabs>
              <w:spacing w:before="60" w:after="60"/>
              <w:ind w:left="1440" w:hanging="1440"/>
              <w:jc w:val="center"/>
              <w:rPr>
                <w:rFonts w:ascii="Arial" w:hAnsi="Arial" w:cs="Arial"/>
                <w:b/>
              </w:rPr>
            </w:pPr>
            <w:r w:rsidRPr="00941225">
              <w:rPr>
                <w:rFonts w:ascii="Arial" w:hAnsi="Arial" w:cs="Arial"/>
                <w:b/>
              </w:rPr>
              <w:t>(Signature(s))</w:t>
            </w:r>
          </w:p>
          <w:p w14:paraId="46ABEC2E" w14:textId="77777777" w:rsidR="00614E6F" w:rsidRDefault="00614E6F" w:rsidP="002F6144">
            <w:pPr>
              <w:pStyle w:val="BodyText2"/>
              <w:spacing w:before="60" w:after="60"/>
              <w:rPr>
                <w:rFonts w:cs="Arial"/>
                <w:lang w:val="en-US"/>
              </w:rPr>
            </w:pPr>
          </w:p>
        </w:tc>
        <w:tc>
          <w:tcPr>
            <w:tcW w:w="131" w:type="pct"/>
            <w:tcBorders>
              <w:top w:val="single" w:sz="4" w:space="0" w:color="auto"/>
            </w:tcBorders>
          </w:tcPr>
          <w:p w14:paraId="4C90790D" w14:textId="77777777" w:rsidR="00614E6F" w:rsidRDefault="00614E6F" w:rsidP="002F6144">
            <w:pPr>
              <w:pStyle w:val="BodyText2"/>
              <w:spacing w:before="60" w:after="60"/>
              <w:rPr>
                <w:rFonts w:cs="Arial"/>
                <w:lang w:val="en-US"/>
              </w:rPr>
            </w:pPr>
          </w:p>
        </w:tc>
        <w:tc>
          <w:tcPr>
            <w:tcW w:w="1961" w:type="pct"/>
            <w:tcBorders>
              <w:top w:val="single" w:sz="4" w:space="0" w:color="auto"/>
            </w:tcBorders>
          </w:tcPr>
          <w:p w14:paraId="5D80C77B" w14:textId="77777777" w:rsidR="00614E6F" w:rsidRDefault="00614E6F" w:rsidP="002F6144">
            <w:pPr>
              <w:pStyle w:val="BodyText2"/>
              <w:spacing w:before="60" w:after="60"/>
              <w:rPr>
                <w:rFonts w:cs="Arial"/>
                <w:lang w:val="en-US"/>
              </w:rPr>
            </w:pPr>
          </w:p>
        </w:tc>
      </w:tr>
    </w:tbl>
    <w:p w14:paraId="10FE844D" w14:textId="77777777" w:rsidR="00614E6F" w:rsidRDefault="00614E6F" w:rsidP="00614E6F">
      <w:pPr>
        <w:pStyle w:val="BodyText2"/>
        <w:spacing w:before="60" w:after="60"/>
        <w:rPr>
          <w:sz w:val="22"/>
          <w:lang w:val="en-US"/>
        </w:rPr>
      </w:pPr>
    </w:p>
    <w:p w14:paraId="0F26436F" w14:textId="77777777" w:rsidR="00614E6F" w:rsidRPr="00941225" w:rsidRDefault="00614E6F" w:rsidP="00614E6F">
      <w:pPr>
        <w:tabs>
          <w:tab w:val="left" w:pos="1440"/>
        </w:tabs>
        <w:spacing w:before="60" w:after="60"/>
        <w:ind w:left="1440" w:hanging="1440"/>
      </w:pPr>
    </w:p>
    <w:p w14:paraId="49F5BB69" w14:textId="77777777" w:rsidR="00614E6F" w:rsidRPr="00941225" w:rsidRDefault="00614E6F" w:rsidP="00614E6F">
      <w:pPr>
        <w:tabs>
          <w:tab w:val="left" w:pos="1440"/>
        </w:tabs>
        <w:spacing w:before="60" w:after="60"/>
        <w:ind w:left="1440" w:hanging="1440"/>
      </w:pPr>
    </w:p>
    <w:p w14:paraId="73238CEC" w14:textId="77777777" w:rsidR="00614E6F" w:rsidRPr="00941225" w:rsidRDefault="00614E6F" w:rsidP="00614E6F">
      <w:pPr>
        <w:tabs>
          <w:tab w:val="left" w:pos="1440"/>
        </w:tabs>
        <w:spacing w:before="60" w:after="60"/>
        <w:ind w:left="1440" w:hanging="1440"/>
        <w:sectPr w:rsidR="00614E6F" w:rsidRPr="00941225" w:rsidSect="00614E6F">
          <w:headerReference w:type="default" r:id="rId33"/>
          <w:pgSz w:w="11906" w:h="16838" w:code="9"/>
          <w:pgMar w:top="709" w:right="1134" w:bottom="851" w:left="1418" w:header="567" w:footer="340" w:gutter="0"/>
          <w:cols w:space="708"/>
          <w:docGrid w:linePitch="360"/>
        </w:sectPr>
      </w:pPr>
    </w:p>
    <w:p w14:paraId="35E23B83" w14:textId="77777777" w:rsidR="00614E6F" w:rsidRPr="000736B2" w:rsidRDefault="00614E6F" w:rsidP="00614E6F">
      <w:pPr>
        <w:spacing w:before="60" w:after="60"/>
        <w:jc w:val="right"/>
        <w:rPr>
          <w:lang w:val="en-GB"/>
        </w:rPr>
      </w:pPr>
      <w:r w:rsidRPr="000736B2">
        <w:rPr>
          <w:lang w:val="en-GB"/>
        </w:rPr>
        <w:lastRenderedPageBreak/>
        <w:t>Appendix1 to the Declaration of Undertaking</w:t>
      </w:r>
    </w:p>
    <w:p w14:paraId="4311DB25" w14:textId="77777777" w:rsidR="00614E6F" w:rsidRPr="000736B2" w:rsidRDefault="00614E6F" w:rsidP="00614E6F">
      <w:pPr>
        <w:spacing w:before="60" w:after="60"/>
        <w:jc w:val="right"/>
        <w:rPr>
          <w:lang w:val="en-GB"/>
        </w:rPr>
      </w:pPr>
    </w:p>
    <w:p w14:paraId="1F10EA05" w14:textId="77777777" w:rsidR="00614E6F" w:rsidRPr="000736B2" w:rsidRDefault="00614E6F" w:rsidP="00614E6F">
      <w:pPr>
        <w:spacing w:before="60" w:after="60"/>
        <w:jc w:val="right"/>
        <w:rPr>
          <w:lang w:val="en-GB"/>
        </w:rPr>
      </w:pPr>
    </w:p>
    <w:p w14:paraId="66EE718B" w14:textId="77777777" w:rsidR="00614E6F" w:rsidRPr="000736B2" w:rsidRDefault="00614E6F" w:rsidP="00614E6F">
      <w:pPr>
        <w:spacing w:before="60" w:after="60"/>
        <w:jc w:val="center"/>
        <w:rPr>
          <w:b/>
          <w:bCs/>
          <w:lang w:val="en-GB"/>
        </w:rPr>
      </w:pPr>
      <w:r w:rsidRPr="000736B2">
        <w:rPr>
          <w:b/>
          <w:bCs/>
          <w:lang w:val="en-GB"/>
        </w:rPr>
        <w:t>Declaration of tax conformity – binding confirmation for natural persons</w:t>
      </w:r>
    </w:p>
    <w:p w14:paraId="6486D662" w14:textId="77777777" w:rsidR="00614E6F" w:rsidRPr="000736B2" w:rsidRDefault="00614E6F" w:rsidP="00614E6F">
      <w:pPr>
        <w:spacing w:before="60" w:after="60"/>
        <w:jc w:val="center"/>
        <w:rPr>
          <w:b/>
          <w:bCs/>
          <w:lang w:val="en-GB"/>
        </w:rPr>
      </w:pPr>
    </w:p>
    <w:p w14:paraId="23DB553B" w14:textId="77777777" w:rsidR="00614E6F" w:rsidRPr="000736B2" w:rsidRDefault="00614E6F" w:rsidP="00614E6F">
      <w:pPr>
        <w:spacing w:before="60" w:after="60"/>
        <w:rPr>
          <w:lang w:val="en-GB"/>
        </w:rPr>
      </w:pPr>
      <w:r w:rsidRPr="000736B2">
        <w:rPr>
          <w:lang w:val="en-GB"/>
        </w:rPr>
        <w:t>I hereby confirm with my signature that:</w:t>
      </w:r>
    </w:p>
    <w:p w14:paraId="306173EE" w14:textId="77777777" w:rsidR="00614E6F" w:rsidRPr="000736B2" w:rsidRDefault="00614E6F" w:rsidP="00F95BA2">
      <w:pPr>
        <w:pStyle w:val="ListParagraph"/>
        <w:numPr>
          <w:ilvl w:val="0"/>
          <w:numId w:val="31"/>
        </w:numPr>
        <w:suppressAutoHyphens w:val="0"/>
        <w:spacing w:before="60" w:after="60"/>
        <w:rPr>
          <w:lang w:val="en-GB"/>
        </w:rPr>
      </w:pPr>
      <w:r w:rsidRPr="000736B2">
        <w:rPr>
          <w:lang w:val="en-GB"/>
        </w:rPr>
        <w:t>I make this declaration in my name/on my own account;</w:t>
      </w:r>
    </w:p>
    <w:p w14:paraId="25A92D7B" w14:textId="77777777" w:rsidR="00614E6F" w:rsidRPr="000736B2" w:rsidRDefault="00614E6F" w:rsidP="00F95BA2">
      <w:pPr>
        <w:pStyle w:val="ListParagraph"/>
        <w:numPr>
          <w:ilvl w:val="0"/>
          <w:numId w:val="31"/>
        </w:numPr>
        <w:suppressAutoHyphens w:val="0"/>
        <w:spacing w:before="60" w:after="60"/>
        <w:rPr>
          <w:lang w:val="en-GB"/>
        </w:rPr>
      </w:pPr>
      <w:r w:rsidRPr="000736B2">
        <w:rPr>
          <w:lang w:val="en-GB"/>
        </w:rPr>
        <w:t>I duly pay taxes that I am obliged to pay under the tax law of my country of residence;</w:t>
      </w:r>
    </w:p>
    <w:p w14:paraId="66428E1D" w14:textId="77777777" w:rsidR="00614E6F" w:rsidRPr="000736B2" w:rsidRDefault="00614E6F" w:rsidP="00F95BA2">
      <w:pPr>
        <w:pStyle w:val="ListParagraph"/>
        <w:numPr>
          <w:ilvl w:val="0"/>
          <w:numId w:val="31"/>
        </w:numPr>
        <w:suppressAutoHyphens w:val="0"/>
        <w:spacing w:before="60" w:after="60"/>
        <w:rPr>
          <w:lang w:val="en-GB"/>
        </w:rPr>
      </w:pPr>
      <w:r w:rsidRPr="000736B2">
        <w:rPr>
          <w:lang w:val="en-GB"/>
        </w:rPr>
        <w:t>I am not currently involved in tax law court proceedings, nor have I been in the past;</w:t>
      </w:r>
    </w:p>
    <w:p w14:paraId="2252E4D9" w14:textId="77777777" w:rsidR="00614E6F" w:rsidRPr="000736B2" w:rsidRDefault="00614E6F" w:rsidP="00F95BA2">
      <w:pPr>
        <w:pStyle w:val="ListParagraph"/>
        <w:numPr>
          <w:ilvl w:val="0"/>
          <w:numId w:val="31"/>
        </w:numPr>
        <w:suppressAutoHyphens w:val="0"/>
        <w:spacing w:before="60" w:after="60"/>
        <w:rPr>
          <w:lang w:val="en-GB"/>
        </w:rPr>
      </w:pPr>
      <w:r w:rsidRPr="000736B2">
        <w:rPr>
          <w:lang w:val="en-GB"/>
        </w:rPr>
        <w:t>I will duly pay taxes that may arise from the provision of contracted services;</w:t>
      </w:r>
    </w:p>
    <w:p w14:paraId="61222B67" w14:textId="77777777" w:rsidR="00614E6F" w:rsidRPr="000736B2" w:rsidRDefault="00614E6F" w:rsidP="00F95BA2">
      <w:pPr>
        <w:pStyle w:val="ListParagraph"/>
        <w:numPr>
          <w:ilvl w:val="0"/>
          <w:numId w:val="31"/>
        </w:numPr>
        <w:suppressAutoHyphens w:val="0"/>
        <w:spacing w:before="60" w:after="60"/>
        <w:rPr>
          <w:lang w:val="en-GB"/>
        </w:rPr>
      </w:pPr>
      <w:r w:rsidRPr="000736B2">
        <w:rPr>
          <w:lang w:val="en-GB"/>
        </w:rPr>
        <w:t>I have filled in all the information and statements of this confirmation in full, accurately in terms of content and that they are up to date at this time.</w:t>
      </w:r>
    </w:p>
    <w:p w14:paraId="76E7EEB3" w14:textId="77777777" w:rsidR="00614E6F" w:rsidRDefault="00614E6F" w:rsidP="00614E6F">
      <w:pPr>
        <w:spacing w:before="60" w:after="60"/>
        <w:rPr>
          <w:i/>
          <w:color w:val="000000" w:themeColor="text1"/>
          <w:lang w:val="en-US"/>
        </w:rPr>
      </w:pPr>
    </w:p>
    <w:p w14:paraId="3ABD3287" w14:textId="77777777" w:rsidR="00614E6F" w:rsidRDefault="00614E6F" w:rsidP="00614E6F">
      <w:pPr>
        <w:spacing w:before="60" w:after="60"/>
        <w:rPr>
          <w:i/>
          <w:color w:val="000000" w:themeColor="text1"/>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1"/>
        <w:gridCol w:w="267"/>
        <w:gridCol w:w="1724"/>
        <w:gridCol w:w="247"/>
        <w:gridCol w:w="3533"/>
      </w:tblGrid>
      <w:tr w:rsidR="00614E6F" w:rsidRPr="000736B2" w14:paraId="042D1A1A" w14:textId="77777777" w:rsidTr="002F6144">
        <w:tc>
          <w:tcPr>
            <w:tcW w:w="1820" w:type="pct"/>
            <w:tcBorders>
              <w:bottom w:val="single" w:sz="4" w:space="0" w:color="auto"/>
            </w:tcBorders>
          </w:tcPr>
          <w:p w14:paraId="0748354C" w14:textId="77777777" w:rsidR="00614E6F" w:rsidRDefault="00614E6F" w:rsidP="002F6144">
            <w:pPr>
              <w:pStyle w:val="BodyText2"/>
              <w:spacing w:before="60" w:after="60"/>
              <w:rPr>
                <w:rFonts w:cs="Arial"/>
                <w:lang w:val="en-US"/>
              </w:rPr>
            </w:pPr>
          </w:p>
        </w:tc>
        <w:tc>
          <w:tcPr>
            <w:tcW w:w="147" w:type="pct"/>
          </w:tcPr>
          <w:p w14:paraId="78314653" w14:textId="77777777" w:rsidR="00614E6F" w:rsidRDefault="00614E6F" w:rsidP="002F6144">
            <w:pPr>
              <w:pStyle w:val="BodyText2"/>
              <w:spacing w:before="60" w:after="60"/>
              <w:rPr>
                <w:rFonts w:cs="Arial"/>
                <w:lang w:val="en-US"/>
              </w:rPr>
            </w:pPr>
          </w:p>
        </w:tc>
        <w:tc>
          <w:tcPr>
            <w:tcW w:w="950" w:type="pct"/>
            <w:tcBorders>
              <w:bottom w:val="single" w:sz="4" w:space="0" w:color="auto"/>
            </w:tcBorders>
          </w:tcPr>
          <w:p w14:paraId="1563D451" w14:textId="77777777" w:rsidR="00614E6F" w:rsidRDefault="00614E6F" w:rsidP="002F6144">
            <w:pPr>
              <w:pStyle w:val="BodyText2"/>
              <w:spacing w:before="60" w:after="60"/>
              <w:rPr>
                <w:rFonts w:cs="Arial"/>
                <w:lang w:val="en-US"/>
              </w:rPr>
            </w:pPr>
          </w:p>
        </w:tc>
        <w:tc>
          <w:tcPr>
            <w:tcW w:w="136" w:type="pct"/>
          </w:tcPr>
          <w:p w14:paraId="31D4EC23" w14:textId="77777777" w:rsidR="00614E6F" w:rsidRDefault="00614E6F" w:rsidP="002F6144">
            <w:pPr>
              <w:pStyle w:val="BodyText2"/>
              <w:spacing w:before="60" w:after="60"/>
              <w:rPr>
                <w:rFonts w:cs="Arial"/>
                <w:lang w:val="en-US"/>
              </w:rPr>
            </w:pPr>
          </w:p>
        </w:tc>
        <w:tc>
          <w:tcPr>
            <w:tcW w:w="1947" w:type="pct"/>
            <w:tcBorders>
              <w:bottom w:val="single" w:sz="4" w:space="0" w:color="auto"/>
            </w:tcBorders>
          </w:tcPr>
          <w:p w14:paraId="5073C3D8" w14:textId="77777777" w:rsidR="00614E6F" w:rsidRDefault="00614E6F" w:rsidP="002F6144">
            <w:pPr>
              <w:pStyle w:val="BodyText2"/>
              <w:spacing w:before="60" w:after="60"/>
              <w:rPr>
                <w:rFonts w:cs="Arial"/>
                <w:lang w:val="en-US"/>
              </w:rPr>
            </w:pPr>
          </w:p>
        </w:tc>
      </w:tr>
      <w:tr w:rsidR="00614E6F" w14:paraId="5460CD34" w14:textId="77777777" w:rsidTr="002F6144">
        <w:tc>
          <w:tcPr>
            <w:tcW w:w="1820" w:type="pct"/>
            <w:tcBorders>
              <w:top w:val="single" w:sz="4" w:space="0" w:color="auto"/>
            </w:tcBorders>
          </w:tcPr>
          <w:p w14:paraId="514F08BF" w14:textId="77777777" w:rsidR="00614E6F" w:rsidRDefault="00614E6F" w:rsidP="002F6144">
            <w:pPr>
              <w:pStyle w:val="BodyText2"/>
              <w:spacing w:before="60" w:after="60"/>
              <w:rPr>
                <w:rFonts w:cs="Arial"/>
                <w:lang w:val="en-US"/>
              </w:rPr>
            </w:pPr>
            <w:r w:rsidRPr="00941225">
              <w:rPr>
                <w:rFonts w:cs="Arial"/>
              </w:rPr>
              <w:t>(Place)</w:t>
            </w:r>
          </w:p>
        </w:tc>
        <w:tc>
          <w:tcPr>
            <w:tcW w:w="147" w:type="pct"/>
          </w:tcPr>
          <w:p w14:paraId="600F7528" w14:textId="77777777" w:rsidR="00614E6F" w:rsidRDefault="00614E6F" w:rsidP="002F6144">
            <w:pPr>
              <w:pStyle w:val="BodyText2"/>
              <w:spacing w:before="60" w:after="60"/>
              <w:rPr>
                <w:rFonts w:cs="Arial"/>
                <w:lang w:val="en-US"/>
              </w:rPr>
            </w:pPr>
          </w:p>
        </w:tc>
        <w:tc>
          <w:tcPr>
            <w:tcW w:w="950" w:type="pct"/>
            <w:tcBorders>
              <w:top w:val="single" w:sz="4" w:space="0" w:color="auto"/>
            </w:tcBorders>
          </w:tcPr>
          <w:p w14:paraId="4C0E5D57" w14:textId="77777777" w:rsidR="00614E6F" w:rsidRDefault="00614E6F" w:rsidP="002F6144">
            <w:pPr>
              <w:pStyle w:val="BodyText2"/>
              <w:spacing w:before="60" w:after="60"/>
              <w:rPr>
                <w:rFonts w:cs="Arial"/>
                <w:lang w:val="en-US"/>
              </w:rPr>
            </w:pPr>
            <w:r w:rsidRPr="00941225">
              <w:rPr>
                <w:rFonts w:cs="Arial"/>
              </w:rPr>
              <w:t>(Date)</w:t>
            </w:r>
          </w:p>
        </w:tc>
        <w:tc>
          <w:tcPr>
            <w:tcW w:w="136" w:type="pct"/>
          </w:tcPr>
          <w:p w14:paraId="5E1FBC54" w14:textId="77777777" w:rsidR="00614E6F" w:rsidRDefault="00614E6F" w:rsidP="002F6144">
            <w:pPr>
              <w:pStyle w:val="BodyText2"/>
              <w:spacing w:before="60" w:after="60"/>
              <w:rPr>
                <w:rFonts w:cs="Arial"/>
                <w:lang w:val="en-US"/>
              </w:rPr>
            </w:pPr>
          </w:p>
        </w:tc>
        <w:tc>
          <w:tcPr>
            <w:tcW w:w="1947" w:type="pct"/>
            <w:tcBorders>
              <w:top w:val="single" w:sz="4" w:space="0" w:color="auto"/>
            </w:tcBorders>
          </w:tcPr>
          <w:p w14:paraId="0288C7AC" w14:textId="77777777" w:rsidR="00614E6F" w:rsidRDefault="00614E6F" w:rsidP="002F6144">
            <w:pPr>
              <w:pStyle w:val="BodyText2"/>
              <w:spacing w:before="60" w:after="60"/>
              <w:rPr>
                <w:rFonts w:cs="Arial"/>
                <w:lang w:val="en-US"/>
              </w:rPr>
            </w:pPr>
            <w:r w:rsidRPr="00941225">
              <w:rPr>
                <w:rFonts w:cs="Arial"/>
              </w:rPr>
              <w:t>(Name of the consultant)</w:t>
            </w:r>
          </w:p>
        </w:tc>
      </w:tr>
      <w:tr w:rsidR="00614E6F" w14:paraId="3AE8FB8B" w14:textId="77777777" w:rsidTr="002F6144">
        <w:tc>
          <w:tcPr>
            <w:tcW w:w="1820" w:type="pct"/>
            <w:tcBorders>
              <w:bottom w:val="single" w:sz="4" w:space="0" w:color="auto"/>
            </w:tcBorders>
          </w:tcPr>
          <w:p w14:paraId="20AD14D1" w14:textId="77777777" w:rsidR="00614E6F" w:rsidRDefault="00614E6F" w:rsidP="002F6144">
            <w:pPr>
              <w:pStyle w:val="BodyText2"/>
              <w:spacing w:before="60" w:after="60"/>
              <w:rPr>
                <w:rFonts w:cs="Arial"/>
                <w:lang w:val="en-US"/>
              </w:rPr>
            </w:pPr>
          </w:p>
        </w:tc>
        <w:tc>
          <w:tcPr>
            <w:tcW w:w="147" w:type="pct"/>
            <w:tcBorders>
              <w:bottom w:val="single" w:sz="4" w:space="0" w:color="auto"/>
            </w:tcBorders>
          </w:tcPr>
          <w:p w14:paraId="2B046700" w14:textId="77777777" w:rsidR="00614E6F" w:rsidRDefault="00614E6F" w:rsidP="002F6144">
            <w:pPr>
              <w:pStyle w:val="BodyText2"/>
              <w:spacing w:before="60" w:after="60"/>
              <w:rPr>
                <w:rFonts w:cs="Arial"/>
                <w:lang w:val="en-US"/>
              </w:rPr>
            </w:pPr>
          </w:p>
        </w:tc>
        <w:tc>
          <w:tcPr>
            <w:tcW w:w="950" w:type="pct"/>
            <w:tcBorders>
              <w:bottom w:val="single" w:sz="4" w:space="0" w:color="auto"/>
            </w:tcBorders>
          </w:tcPr>
          <w:p w14:paraId="62F03301" w14:textId="77777777" w:rsidR="00614E6F" w:rsidRDefault="00614E6F" w:rsidP="002F6144">
            <w:pPr>
              <w:pStyle w:val="BodyText2"/>
              <w:spacing w:before="60" w:after="60"/>
              <w:rPr>
                <w:rFonts w:cs="Arial"/>
                <w:lang w:val="en-US"/>
              </w:rPr>
            </w:pPr>
          </w:p>
        </w:tc>
        <w:tc>
          <w:tcPr>
            <w:tcW w:w="136" w:type="pct"/>
            <w:tcBorders>
              <w:bottom w:val="single" w:sz="4" w:space="0" w:color="auto"/>
            </w:tcBorders>
          </w:tcPr>
          <w:p w14:paraId="33E19C8F" w14:textId="77777777" w:rsidR="00614E6F" w:rsidRDefault="00614E6F" w:rsidP="002F6144">
            <w:pPr>
              <w:pStyle w:val="BodyText2"/>
              <w:spacing w:before="60" w:after="60"/>
              <w:rPr>
                <w:rFonts w:cs="Arial"/>
                <w:lang w:val="en-US"/>
              </w:rPr>
            </w:pPr>
          </w:p>
        </w:tc>
        <w:tc>
          <w:tcPr>
            <w:tcW w:w="1947" w:type="pct"/>
            <w:tcBorders>
              <w:bottom w:val="single" w:sz="4" w:space="0" w:color="auto"/>
            </w:tcBorders>
          </w:tcPr>
          <w:p w14:paraId="713FE2B4" w14:textId="77777777" w:rsidR="00614E6F" w:rsidRDefault="00614E6F" w:rsidP="002F6144">
            <w:pPr>
              <w:pStyle w:val="BodyText2"/>
              <w:spacing w:before="60" w:after="60"/>
              <w:rPr>
                <w:rFonts w:cs="Arial"/>
                <w:lang w:val="en-US"/>
              </w:rPr>
            </w:pPr>
          </w:p>
        </w:tc>
      </w:tr>
      <w:tr w:rsidR="00614E6F" w14:paraId="24BF2CC3" w14:textId="77777777" w:rsidTr="002F6144">
        <w:tc>
          <w:tcPr>
            <w:tcW w:w="1820" w:type="pct"/>
            <w:tcBorders>
              <w:top w:val="single" w:sz="4" w:space="0" w:color="auto"/>
            </w:tcBorders>
          </w:tcPr>
          <w:p w14:paraId="1706C968" w14:textId="77777777" w:rsidR="00614E6F" w:rsidRDefault="00614E6F" w:rsidP="002F6144">
            <w:pPr>
              <w:pStyle w:val="BodyText2"/>
              <w:spacing w:before="60" w:after="60"/>
              <w:rPr>
                <w:rFonts w:cs="Arial"/>
                <w:lang w:val="en-US"/>
              </w:rPr>
            </w:pPr>
          </w:p>
        </w:tc>
        <w:tc>
          <w:tcPr>
            <w:tcW w:w="147" w:type="pct"/>
            <w:tcBorders>
              <w:top w:val="single" w:sz="4" w:space="0" w:color="auto"/>
            </w:tcBorders>
          </w:tcPr>
          <w:p w14:paraId="7A696050" w14:textId="77777777" w:rsidR="00614E6F" w:rsidRDefault="00614E6F" w:rsidP="002F6144">
            <w:pPr>
              <w:pStyle w:val="BodyText2"/>
              <w:spacing w:before="60" w:after="60"/>
              <w:rPr>
                <w:rFonts w:cs="Arial"/>
                <w:lang w:val="en-US"/>
              </w:rPr>
            </w:pPr>
          </w:p>
        </w:tc>
        <w:tc>
          <w:tcPr>
            <w:tcW w:w="950" w:type="pct"/>
            <w:tcBorders>
              <w:top w:val="single" w:sz="4" w:space="0" w:color="auto"/>
            </w:tcBorders>
          </w:tcPr>
          <w:p w14:paraId="37A0CC7B" w14:textId="77777777" w:rsidR="00614E6F" w:rsidRPr="00941225" w:rsidRDefault="00614E6F" w:rsidP="002F6144">
            <w:pPr>
              <w:tabs>
                <w:tab w:val="left" w:pos="1440"/>
              </w:tabs>
              <w:spacing w:before="60" w:after="60"/>
              <w:ind w:left="1440" w:hanging="1440"/>
              <w:jc w:val="center"/>
              <w:rPr>
                <w:rFonts w:ascii="Arial" w:hAnsi="Arial" w:cs="Arial"/>
                <w:b/>
              </w:rPr>
            </w:pPr>
            <w:r w:rsidRPr="00941225">
              <w:rPr>
                <w:rFonts w:ascii="Arial" w:hAnsi="Arial" w:cs="Arial"/>
                <w:b/>
              </w:rPr>
              <w:t>(Signature(s))</w:t>
            </w:r>
          </w:p>
          <w:p w14:paraId="2ED1686C" w14:textId="77777777" w:rsidR="00614E6F" w:rsidRDefault="00614E6F" w:rsidP="002F6144">
            <w:pPr>
              <w:pStyle w:val="BodyText2"/>
              <w:spacing w:before="60" w:after="60"/>
              <w:rPr>
                <w:rFonts w:cs="Arial"/>
                <w:lang w:val="en-US"/>
              </w:rPr>
            </w:pPr>
          </w:p>
        </w:tc>
        <w:tc>
          <w:tcPr>
            <w:tcW w:w="136" w:type="pct"/>
            <w:tcBorders>
              <w:top w:val="single" w:sz="4" w:space="0" w:color="auto"/>
            </w:tcBorders>
          </w:tcPr>
          <w:p w14:paraId="329FB3A1" w14:textId="77777777" w:rsidR="00614E6F" w:rsidRDefault="00614E6F" w:rsidP="002F6144">
            <w:pPr>
              <w:pStyle w:val="BodyText2"/>
              <w:spacing w:before="60" w:after="60"/>
              <w:rPr>
                <w:rFonts w:cs="Arial"/>
                <w:lang w:val="en-US"/>
              </w:rPr>
            </w:pPr>
          </w:p>
        </w:tc>
        <w:tc>
          <w:tcPr>
            <w:tcW w:w="1947" w:type="pct"/>
            <w:tcBorders>
              <w:top w:val="single" w:sz="4" w:space="0" w:color="auto"/>
            </w:tcBorders>
          </w:tcPr>
          <w:p w14:paraId="33BAEA66" w14:textId="77777777" w:rsidR="00614E6F" w:rsidRDefault="00614E6F" w:rsidP="002F6144">
            <w:pPr>
              <w:pStyle w:val="BodyText2"/>
              <w:spacing w:before="60" w:after="60"/>
              <w:rPr>
                <w:rFonts w:cs="Arial"/>
                <w:lang w:val="en-US"/>
              </w:rPr>
            </w:pPr>
          </w:p>
        </w:tc>
      </w:tr>
    </w:tbl>
    <w:p w14:paraId="55250948" w14:textId="77777777" w:rsidR="00614E6F" w:rsidRDefault="00614E6F" w:rsidP="00614E6F">
      <w:pPr>
        <w:spacing w:before="60" w:after="60"/>
        <w:rPr>
          <w:i/>
          <w:color w:val="000000" w:themeColor="text1"/>
          <w:lang w:val="en-US"/>
        </w:rPr>
      </w:pPr>
    </w:p>
    <w:p w14:paraId="08E20433" w14:textId="77777777" w:rsidR="00614E6F" w:rsidRPr="00941225" w:rsidRDefault="00614E6F" w:rsidP="00614E6F">
      <w:pPr>
        <w:spacing w:before="60" w:after="60"/>
        <w:rPr>
          <w:i/>
          <w:color w:val="000000" w:themeColor="text1"/>
          <w:lang w:val="en-US"/>
        </w:rPr>
      </w:pPr>
    </w:p>
    <w:p w14:paraId="6AC7353B" w14:textId="77777777" w:rsidR="00563E1F" w:rsidRDefault="00563E1F">
      <w:pPr>
        <w:suppressAutoHyphens w:val="0"/>
        <w:rPr>
          <w:rStyle w:val="berschrift6Zchn"/>
          <w:sz w:val="28"/>
          <w:szCs w:val="28"/>
          <w:lang w:val="en-US"/>
        </w:rPr>
      </w:pPr>
      <w:r>
        <w:rPr>
          <w:rStyle w:val="berschrift6Zchn"/>
          <w:sz w:val="28"/>
          <w:szCs w:val="28"/>
          <w:lang w:val="en-US"/>
        </w:rPr>
        <w:br w:type="page"/>
      </w:r>
    </w:p>
    <w:p w14:paraId="234CC24C" w14:textId="75161241" w:rsidR="007964C5" w:rsidRPr="006B56BB" w:rsidRDefault="007964C5" w:rsidP="007964C5">
      <w:pPr>
        <w:pageBreakBefore/>
        <w:jc w:val="center"/>
        <w:rPr>
          <w:b/>
          <w:smallCaps/>
          <w:sz w:val="28"/>
          <w:szCs w:val="28"/>
          <w:lang w:val="en-GB"/>
        </w:rPr>
      </w:pPr>
      <w:r w:rsidRPr="001147B6">
        <w:rPr>
          <w:rStyle w:val="berschrift6Zchn"/>
          <w:sz w:val="28"/>
          <w:szCs w:val="28"/>
          <w:lang w:val="en-US"/>
        </w:rPr>
        <w:lastRenderedPageBreak/>
        <w:t>Form TECH-</w:t>
      </w:r>
      <w:r>
        <w:rPr>
          <w:rStyle w:val="berschrift6Zchn"/>
          <w:sz w:val="28"/>
          <w:szCs w:val="28"/>
          <w:lang w:val="en-US"/>
        </w:rPr>
        <w:t>2</w:t>
      </w:r>
      <w:r w:rsidRPr="006B56BB">
        <w:rPr>
          <w:b/>
          <w:smallCaps/>
          <w:sz w:val="28"/>
          <w:szCs w:val="28"/>
          <w:lang w:val="en-GB"/>
        </w:rPr>
        <w:t xml:space="preserve"> </w:t>
      </w:r>
    </w:p>
    <w:p w14:paraId="52C6AE3B" w14:textId="77777777" w:rsidR="007964C5" w:rsidRPr="006B56BB" w:rsidRDefault="007964C5" w:rsidP="007964C5">
      <w:pPr>
        <w:jc w:val="center"/>
        <w:rPr>
          <w:b/>
          <w:smallCaps/>
          <w:sz w:val="28"/>
          <w:szCs w:val="28"/>
          <w:lang w:val="en-GB"/>
        </w:rPr>
      </w:pPr>
    </w:p>
    <w:p w14:paraId="2B16F85C" w14:textId="77777777" w:rsidR="007964C5" w:rsidRPr="006B56BB" w:rsidRDefault="007964C5" w:rsidP="007964C5">
      <w:pPr>
        <w:jc w:val="center"/>
        <w:rPr>
          <w:lang w:val="en-GB"/>
        </w:rPr>
      </w:pPr>
      <w:r w:rsidRPr="006B56BB">
        <w:rPr>
          <w:b/>
          <w:smallCaps/>
          <w:sz w:val="28"/>
          <w:szCs w:val="28"/>
          <w:lang w:val="en-GB"/>
        </w:rPr>
        <w:t>Comments and Suggestions on the Terms of Reference, Counterpart Staff, and Facilities to be Provided by the Employer</w:t>
      </w:r>
    </w:p>
    <w:p w14:paraId="2B429C9E" w14:textId="77777777" w:rsidR="007964C5" w:rsidRPr="006B56BB" w:rsidRDefault="007964C5" w:rsidP="007964C5">
      <w:pPr>
        <w:pBdr>
          <w:top w:val="none" w:sz="0" w:space="0" w:color="000000"/>
          <w:left w:val="none" w:sz="0" w:space="0" w:color="000000"/>
          <w:bottom w:val="single" w:sz="8" w:space="1" w:color="000000"/>
          <w:right w:val="none" w:sz="0" w:space="0" w:color="000000"/>
        </w:pBdr>
        <w:jc w:val="right"/>
        <w:rPr>
          <w:lang w:val="en-GB"/>
        </w:rPr>
      </w:pPr>
    </w:p>
    <w:p w14:paraId="357F1FE8" w14:textId="77777777" w:rsidR="007964C5" w:rsidRPr="006B56BB" w:rsidRDefault="007964C5" w:rsidP="007964C5">
      <w:pPr>
        <w:tabs>
          <w:tab w:val="left" w:pos="1314"/>
          <w:tab w:val="left" w:pos="1854"/>
        </w:tabs>
        <w:jc w:val="both"/>
        <w:rPr>
          <w:i/>
          <w:spacing w:val="-4"/>
          <w:lang w:val="en-GB"/>
        </w:rPr>
      </w:pPr>
    </w:p>
    <w:p w14:paraId="68F7DE32" w14:textId="688E2F59" w:rsidR="007964C5" w:rsidRPr="006B56BB" w:rsidRDefault="007964C5" w:rsidP="007964C5">
      <w:pPr>
        <w:tabs>
          <w:tab w:val="left" w:pos="1314"/>
          <w:tab w:val="left" w:pos="1854"/>
        </w:tabs>
        <w:jc w:val="both"/>
        <w:rPr>
          <w:lang w:val="en-GB"/>
        </w:rPr>
      </w:pPr>
      <w:r w:rsidRPr="00AF578C">
        <w:rPr>
          <w:i/>
          <w:spacing w:val="-4"/>
          <w:lang w:val="en-GB"/>
        </w:rPr>
        <w:t>[Form TECH-</w:t>
      </w:r>
      <w:r w:rsidR="00B50593" w:rsidRPr="00AF578C">
        <w:rPr>
          <w:i/>
          <w:spacing w:val="-4"/>
          <w:lang w:val="en-GB"/>
        </w:rPr>
        <w:t>2</w:t>
      </w:r>
      <w:r w:rsidRPr="00AF578C">
        <w:rPr>
          <w:i/>
          <w:spacing w:val="-4"/>
          <w:lang w:val="en-GB"/>
        </w:rPr>
        <w:t>: comments and suggestions on the Terms of Reference that could improve the quality/effectiveness of the assignment; and on requirements for counterpart staff and facilities, which are provided by the Employer, including: administrative support, office space, local transportation, equipment, data, etc.]</w:t>
      </w:r>
    </w:p>
    <w:p w14:paraId="081418FB" w14:textId="77777777" w:rsidR="007964C5" w:rsidRPr="006B56BB" w:rsidRDefault="007964C5" w:rsidP="007964C5">
      <w:pPr>
        <w:rPr>
          <w:lang w:val="en-GB"/>
        </w:rPr>
      </w:pPr>
    </w:p>
    <w:p w14:paraId="060F0F7B" w14:textId="77777777" w:rsidR="007964C5" w:rsidRPr="001147B6" w:rsidRDefault="007964C5" w:rsidP="007964C5">
      <w:pPr>
        <w:pStyle w:val="Heading4"/>
        <w:keepNext w:val="0"/>
        <w:jc w:val="center"/>
        <w:rPr>
          <w:sz w:val="28"/>
          <w:lang w:val="en-US"/>
        </w:rPr>
      </w:pPr>
    </w:p>
    <w:p w14:paraId="0AD1A14D" w14:textId="77777777" w:rsidR="007964C5" w:rsidRPr="006B56BB" w:rsidRDefault="007964C5" w:rsidP="007964C5">
      <w:pPr>
        <w:jc w:val="center"/>
        <w:rPr>
          <w:lang w:val="en-GB"/>
        </w:rPr>
      </w:pPr>
      <w:r w:rsidRPr="001147B6">
        <w:rPr>
          <w:b/>
          <w:sz w:val="28"/>
          <w:szCs w:val="28"/>
          <w:lang w:val="en-US"/>
        </w:rPr>
        <w:t>A - On the Terms of Reference</w:t>
      </w:r>
    </w:p>
    <w:p w14:paraId="2725C29E" w14:textId="77777777" w:rsidR="007964C5" w:rsidRPr="006B56BB" w:rsidRDefault="007964C5" w:rsidP="007964C5">
      <w:pPr>
        <w:rPr>
          <w:lang w:val="en-GB"/>
        </w:rPr>
      </w:pPr>
    </w:p>
    <w:p w14:paraId="6EA7F15A" w14:textId="77777777" w:rsidR="007964C5" w:rsidRPr="006B56BB" w:rsidRDefault="007964C5" w:rsidP="007964C5">
      <w:pPr>
        <w:rPr>
          <w:lang w:val="en-GB"/>
        </w:rPr>
      </w:pPr>
    </w:p>
    <w:p w14:paraId="3BE2EE40" w14:textId="77777777" w:rsidR="007964C5" w:rsidRPr="006B56BB" w:rsidRDefault="007964C5" w:rsidP="007964C5">
      <w:pPr>
        <w:jc w:val="both"/>
        <w:rPr>
          <w:lang w:val="en-GB"/>
        </w:rPr>
      </w:pPr>
      <w:r w:rsidRPr="00AF578C">
        <w:rPr>
          <w:i/>
          <w:lang w:val="en-GB"/>
        </w:rPr>
        <w:t>[The Consultant is explicitly encouraged to present a detailed critical analysis and the Consultant’s interpretation of the project’s objectives and the TOR. This might encompass critical comments and doubts about the suitability, consistency and feasibility of individual aspects and the concept as a whole, if any. The methodology suggested must take constructive account of these.</w:t>
      </w:r>
      <w:r w:rsidRPr="00AF578C">
        <w:rPr>
          <w:i/>
          <w:iCs/>
          <w:lang w:val="en-GB"/>
        </w:rPr>
        <w:t>]</w:t>
      </w:r>
    </w:p>
    <w:p w14:paraId="0BDADE1A" w14:textId="77777777" w:rsidR="007964C5" w:rsidRPr="006B56BB" w:rsidRDefault="007964C5" w:rsidP="007964C5">
      <w:pPr>
        <w:rPr>
          <w:lang w:val="en-GB"/>
        </w:rPr>
      </w:pPr>
    </w:p>
    <w:p w14:paraId="66873E8B" w14:textId="77777777" w:rsidR="007964C5" w:rsidRPr="006B56BB" w:rsidRDefault="007964C5" w:rsidP="007964C5">
      <w:pPr>
        <w:rPr>
          <w:i/>
          <w:lang w:val="en-GB"/>
        </w:rPr>
      </w:pPr>
    </w:p>
    <w:p w14:paraId="6D77560D" w14:textId="77777777" w:rsidR="007964C5" w:rsidRPr="006B56BB" w:rsidRDefault="007964C5" w:rsidP="007964C5">
      <w:pPr>
        <w:jc w:val="center"/>
        <w:rPr>
          <w:lang w:val="en-GB"/>
        </w:rPr>
      </w:pPr>
      <w:r w:rsidRPr="001147B6">
        <w:rPr>
          <w:b/>
          <w:sz w:val="28"/>
          <w:szCs w:val="28"/>
          <w:lang w:val="en-US"/>
        </w:rPr>
        <w:t>B - On Counterpart Staff and Facilities</w:t>
      </w:r>
    </w:p>
    <w:p w14:paraId="162D1EB8" w14:textId="77777777" w:rsidR="007964C5" w:rsidRPr="006B56BB" w:rsidRDefault="007964C5" w:rsidP="007964C5">
      <w:pPr>
        <w:rPr>
          <w:lang w:val="en-GB"/>
        </w:rPr>
      </w:pPr>
    </w:p>
    <w:p w14:paraId="5C004532" w14:textId="77777777" w:rsidR="007964C5" w:rsidRPr="006B56BB" w:rsidRDefault="007964C5" w:rsidP="007964C5">
      <w:pPr>
        <w:rPr>
          <w:lang w:val="en-GB"/>
        </w:rPr>
      </w:pPr>
    </w:p>
    <w:p w14:paraId="116B6C87" w14:textId="77777777" w:rsidR="007964C5" w:rsidRPr="006B56BB" w:rsidRDefault="007964C5" w:rsidP="007964C5">
      <w:pPr>
        <w:rPr>
          <w:lang w:val="en-GB"/>
        </w:rPr>
      </w:pPr>
      <w:r w:rsidRPr="00AF578C">
        <w:rPr>
          <w:i/>
          <w:lang w:val="en-GB"/>
        </w:rPr>
        <w:t>[C</w:t>
      </w:r>
      <w:r w:rsidRPr="00AF578C">
        <w:rPr>
          <w:i/>
          <w:iCs/>
          <w:lang w:val="en-GB"/>
        </w:rPr>
        <w:t>omments on counterpart staff and facilities to be provided by the Employer. For example, administrative support, office space, local transportation, equipment, data, background reports, etc., if any.</w:t>
      </w:r>
      <w:r w:rsidRPr="00AF578C">
        <w:rPr>
          <w:i/>
          <w:lang w:val="en-GB"/>
        </w:rPr>
        <w:t>]</w:t>
      </w:r>
      <w:r w:rsidRPr="006B56BB">
        <w:rPr>
          <w:i/>
          <w:lang w:val="en-GB"/>
        </w:rPr>
        <w:t xml:space="preserve"> </w:t>
      </w:r>
    </w:p>
    <w:p w14:paraId="612F36F5" w14:textId="77777777" w:rsidR="007964C5" w:rsidRPr="006B56BB" w:rsidRDefault="007964C5" w:rsidP="007964C5">
      <w:pPr>
        <w:rPr>
          <w:lang w:val="en-GB"/>
        </w:rPr>
      </w:pPr>
    </w:p>
    <w:p w14:paraId="6B5C2C85" w14:textId="77777777" w:rsidR="007964C5" w:rsidRPr="006B56BB" w:rsidRDefault="007964C5" w:rsidP="007964C5">
      <w:pPr>
        <w:rPr>
          <w:lang w:val="en-GB"/>
        </w:rPr>
      </w:pPr>
    </w:p>
    <w:p w14:paraId="4A24CA26" w14:textId="77777777" w:rsidR="007964C5" w:rsidRPr="006B56BB" w:rsidRDefault="007964C5" w:rsidP="007964C5">
      <w:pPr>
        <w:rPr>
          <w:lang w:val="en-GB"/>
        </w:rPr>
      </w:pPr>
    </w:p>
    <w:p w14:paraId="006BF9F0" w14:textId="77777777" w:rsidR="007964C5" w:rsidRPr="001147B6" w:rsidRDefault="007964C5" w:rsidP="007964C5">
      <w:pPr>
        <w:suppressAutoHyphens w:val="0"/>
        <w:rPr>
          <w:rStyle w:val="berschrift6Zchn"/>
          <w:sz w:val="28"/>
          <w:szCs w:val="28"/>
          <w:lang w:val="en-US"/>
        </w:rPr>
      </w:pPr>
      <w:r w:rsidRPr="001147B6">
        <w:rPr>
          <w:rStyle w:val="berschrift6Zchn"/>
          <w:sz w:val="28"/>
          <w:szCs w:val="28"/>
          <w:lang w:val="en-US"/>
        </w:rPr>
        <w:br w:type="page"/>
      </w:r>
    </w:p>
    <w:p w14:paraId="49600F67" w14:textId="77777777" w:rsidR="007964C5" w:rsidRPr="001147B6" w:rsidRDefault="007964C5" w:rsidP="007964C5">
      <w:pPr>
        <w:jc w:val="center"/>
        <w:rPr>
          <w:b/>
          <w:bCs/>
          <w:smallCaps/>
          <w:sz w:val="28"/>
          <w:szCs w:val="28"/>
          <w:lang w:val="en-US"/>
        </w:rPr>
      </w:pPr>
      <w:r w:rsidRPr="001147B6">
        <w:rPr>
          <w:rStyle w:val="berschrift6Zchn"/>
          <w:sz w:val="28"/>
          <w:szCs w:val="28"/>
          <w:lang w:val="en-US"/>
        </w:rPr>
        <w:lastRenderedPageBreak/>
        <w:t>Form TECH-</w:t>
      </w:r>
      <w:r>
        <w:rPr>
          <w:rStyle w:val="berschrift6Zchn"/>
          <w:sz w:val="28"/>
          <w:szCs w:val="28"/>
          <w:lang w:val="en-US"/>
        </w:rPr>
        <w:t>3</w:t>
      </w:r>
      <w:r w:rsidRPr="001147B6">
        <w:rPr>
          <w:b/>
          <w:smallCaps/>
          <w:sz w:val="28"/>
          <w:szCs w:val="28"/>
          <w:lang w:val="en-US"/>
        </w:rPr>
        <w:t xml:space="preserve"> </w:t>
      </w:r>
    </w:p>
    <w:p w14:paraId="053BCA80" w14:textId="77777777" w:rsidR="007964C5" w:rsidRPr="006B56BB" w:rsidRDefault="007964C5" w:rsidP="007964C5">
      <w:pPr>
        <w:jc w:val="center"/>
        <w:rPr>
          <w:lang w:val="en-GB"/>
        </w:rPr>
      </w:pPr>
      <w:r w:rsidRPr="001147B6">
        <w:rPr>
          <w:b/>
          <w:bCs/>
          <w:smallCaps/>
          <w:sz w:val="28"/>
          <w:szCs w:val="28"/>
          <w:lang w:val="en-US"/>
        </w:rPr>
        <w:t>Description of Approach, Methodology, and Work Plan in Responding to the Terms of Reference</w:t>
      </w:r>
    </w:p>
    <w:p w14:paraId="61D4348A" w14:textId="77777777" w:rsidR="007964C5" w:rsidRPr="006B56BB" w:rsidRDefault="007964C5" w:rsidP="007964C5">
      <w:pPr>
        <w:pBdr>
          <w:top w:val="none" w:sz="0" w:space="0" w:color="000000"/>
          <w:left w:val="none" w:sz="0" w:space="0" w:color="000000"/>
          <w:bottom w:val="single" w:sz="8" w:space="1" w:color="000000"/>
          <w:right w:val="none" w:sz="0" w:space="0" w:color="000000"/>
        </w:pBdr>
        <w:jc w:val="center"/>
        <w:rPr>
          <w:lang w:val="en-GB"/>
        </w:rPr>
      </w:pPr>
    </w:p>
    <w:p w14:paraId="24F07A23" w14:textId="77777777" w:rsidR="007964C5" w:rsidRPr="006B56BB" w:rsidRDefault="007964C5" w:rsidP="007964C5">
      <w:pPr>
        <w:jc w:val="center"/>
        <w:rPr>
          <w:lang w:val="en-GB"/>
        </w:rPr>
      </w:pPr>
    </w:p>
    <w:p w14:paraId="388A48B0" w14:textId="799F2E8C" w:rsidR="007964C5" w:rsidRPr="001147B6" w:rsidRDefault="007964C5" w:rsidP="007964C5">
      <w:pPr>
        <w:pStyle w:val="BodyText"/>
        <w:tabs>
          <w:tab w:val="left" w:pos="-720"/>
          <w:tab w:val="left" w:pos="1080"/>
        </w:tabs>
        <w:rPr>
          <w:i/>
          <w:iCs/>
          <w:szCs w:val="24"/>
          <w:lang w:val="en-US"/>
        </w:rPr>
      </w:pPr>
      <w:r w:rsidRPr="006B56BB">
        <w:rPr>
          <w:i/>
          <w:lang w:val="en-GB"/>
        </w:rPr>
        <w:t>[Form TECH-</w:t>
      </w:r>
      <w:r w:rsidR="00B50593">
        <w:rPr>
          <w:i/>
          <w:lang w:val="en-GB"/>
        </w:rPr>
        <w:t>3</w:t>
      </w:r>
      <w:r w:rsidRPr="006B56BB">
        <w:rPr>
          <w:i/>
          <w:lang w:val="en-GB"/>
        </w:rPr>
        <w:t>: a description of the approach, methodology and work plan for performing the assignment, including a detailed description of the proposed methodology and staffing for training, if the Terms of Reference specify training as a specific component of the assignment.</w:t>
      </w:r>
      <w:r w:rsidRPr="001147B6">
        <w:rPr>
          <w:i/>
          <w:lang w:val="en-US"/>
        </w:rPr>
        <w:t xml:space="preserve"> </w:t>
      </w:r>
      <w:r w:rsidRPr="006B56BB">
        <w:rPr>
          <w:i/>
          <w:lang w:val="en-GB"/>
        </w:rPr>
        <w:t xml:space="preserve">The texts and information should be compiled and presented in a way that is related to the project. Consultants shall refrain from long explanations in the style of a textbook. The presentation of diagrams, tables and graphics is preferred. </w:t>
      </w:r>
      <w:r>
        <w:rPr>
          <w:i/>
          <w:lang w:val="en-GB"/>
        </w:rPr>
        <w:t>The s</w:t>
      </w:r>
      <w:r w:rsidRPr="006B56BB">
        <w:rPr>
          <w:i/>
          <w:lang w:val="en-GB"/>
        </w:rPr>
        <w:t xml:space="preserve">uggested structure of the </w:t>
      </w:r>
      <w:r w:rsidRPr="001147B6">
        <w:rPr>
          <w:i/>
          <w:iCs/>
          <w:lang w:val="en-US"/>
        </w:rPr>
        <w:t>Technical Proposal</w:t>
      </w:r>
      <w:r>
        <w:rPr>
          <w:i/>
          <w:iCs/>
          <w:lang w:val="en-US"/>
        </w:rPr>
        <w:t xml:space="preserve"> below provides guidance. In any case it shall be adjusted to the requirements of the assignment and could be limited to a) – c) or less for small and less complex assignments.</w:t>
      </w:r>
    </w:p>
    <w:p w14:paraId="2C1355B7" w14:textId="77777777" w:rsidR="007964C5" w:rsidRPr="000F0ACB" w:rsidRDefault="007964C5" w:rsidP="007964C5">
      <w:pPr>
        <w:pStyle w:val="BodyTextIndent"/>
        <w:tabs>
          <w:tab w:val="left" w:pos="1080"/>
        </w:tabs>
        <w:suppressAutoHyphens w:val="0"/>
        <w:rPr>
          <w:i/>
          <w:iCs/>
          <w:spacing w:val="0"/>
          <w:lang w:val="en-US"/>
        </w:rPr>
      </w:pPr>
    </w:p>
    <w:p w14:paraId="7CCC15C8" w14:textId="77777777" w:rsidR="007964C5" w:rsidRPr="000F0ACB" w:rsidRDefault="007964C5" w:rsidP="007964C5">
      <w:pPr>
        <w:pStyle w:val="BodyText"/>
        <w:tabs>
          <w:tab w:val="left" w:pos="720"/>
        </w:tabs>
        <w:ind w:left="720" w:hanging="720"/>
        <w:rPr>
          <w:iCs/>
          <w:lang w:val="en-US"/>
        </w:rPr>
      </w:pPr>
      <w:r w:rsidRPr="00EE5C50">
        <w:rPr>
          <w:iCs/>
          <w:lang w:val="en-US"/>
        </w:rPr>
        <w:t>a)</w:t>
      </w:r>
      <w:r w:rsidRPr="00EE5C50">
        <w:rPr>
          <w:iCs/>
          <w:lang w:val="en-US"/>
        </w:rPr>
        <w:tab/>
      </w:r>
      <w:r w:rsidRPr="00EE5C50">
        <w:rPr>
          <w:b/>
          <w:iCs/>
          <w:u w:val="single"/>
          <w:lang w:val="en-US"/>
        </w:rPr>
        <w:t>Technical Approach and Methodology</w:t>
      </w:r>
      <w:r w:rsidRPr="00EE5C50">
        <w:rPr>
          <w:iCs/>
          <w:lang w:val="en-US"/>
        </w:rPr>
        <w:t xml:space="preserve"> </w:t>
      </w:r>
      <w:r w:rsidRPr="000F0ACB">
        <w:rPr>
          <w:iCs/>
          <w:lang w:val="en-US"/>
        </w:rPr>
        <w:t>Please explain your understanding of the objectives of the assignment as outlined in the Terms of Reference (TOR), the technical approach, and the methodology you would adopt for implementing the tasks to deliver the expected output(s), and the degree of detail of such output. The Consultant is explicitly encouraged not to repeat the TOR in here but to show the suitability of his concept in regard to the TOR and his comments made on these.</w:t>
      </w:r>
    </w:p>
    <w:p w14:paraId="3C6CA4B9" w14:textId="77777777" w:rsidR="007964C5" w:rsidRPr="00EE5C50" w:rsidRDefault="007964C5" w:rsidP="007964C5">
      <w:pPr>
        <w:pStyle w:val="BodyText"/>
        <w:tabs>
          <w:tab w:val="left" w:pos="-720"/>
          <w:tab w:val="left" w:pos="720"/>
        </w:tabs>
        <w:ind w:left="720" w:hanging="720"/>
        <w:rPr>
          <w:iCs/>
          <w:lang w:val="en-US"/>
        </w:rPr>
      </w:pPr>
      <w:r w:rsidRPr="00EE5C50">
        <w:rPr>
          <w:iCs/>
          <w:lang w:val="en-US"/>
        </w:rPr>
        <w:t>b)</w:t>
      </w:r>
      <w:r w:rsidRPr="00EE5C50">
        <w:rPr>
          <w:iCs/>
          <w:lang w:val="en-US"/>
        </w:rPr>
        <w:tab/>
      </w:r>
      <w:r w:rsidRPr="005069A9">
        <w:rPr>
          <w:b/>
          <w:iCs/>
          <w:u w:val="single"/>
          <w:lang w:val="en-US"/>
        </w:rPr>
        <w:t>Work Plan</w:t>
      </w:r>
      <w:r w:rsidRPr="005069A9">
        <w:rPr>
          <w:iCs/>
          <w:lang w:val="en-US"/>
        </w:rPr>
        <w:t xml:space="preserve"> </w:t>
      </w:r>
      <w:r w:rsidRPr="000F0ACB">
        <w:rPr>
          <w:iCs/>
          <w:lang w:val="en-US"/>
        </w:rPr>
        <w:t>Please outline the plan for the implementation of the main activities/tasks of the assignment, their content and duration, phasing and interrelations, milestones (including interim approvals by the Employer), and tentative delivery dates of the reports. The proposed work plan should be consistent with the technical approach and methodology, showing your understanding of the TOR and ability to translate them into a feasible working plan. A list of the final documents (including reports) to be delivered as final output(s) should be included here. The work plan should be consistent with the work schedule form.</w:t>
      </w:r>
    </w:p>
    <w:p w14:paraId="2EF82BD8" w14:textId="77777777" w:rsidR="007964C5" w:rsidRPr="00EE5C50" w:rsidRDefault="007964C5" w:rsidP="007964C5">
      <w:pPr>
        <w:tabs>
          <w:tab w:val="left" w:pos="-720"/>
          <w:tab w:val="left" w:pos="720"/>
        </w:tabs>
        <w:spacing w:after="120"/>
        <w:ind w:left="720" w:hanging="720"/>
        <w:jc w:val="both"/>
        <w:rPr>
          <w:lang w:val="en-GB"/>
        </w:rPr>
      </w:pPr>
      <w:r w:rsidRPr="005069A9">
        <w:rPr>
          <w:iCs/>
          <w:lang w:val="en-GB"/>
        </w:rPr>
        <w:t>c)</w:t>
      </w:r>
      <w:r w:rsidRPr="005069A9">
        <w:rPr>
          <w:iCs/>
          <w:lang w:val="en-GB"/>
        </w:rPr>
        <w:tab/>
      </w:r>
      <w:r w:rsidRPr="005069A9">
        <w:rPr>
          <w:b/>
          <w:iCs/>
          <w:u w:val="single"/>
          <w:lang w:val="en-GB"/>
        </w:rPr>
        <w:t>Organization and Staffing</w:t>
      </w:r>
      <w:r w:rsidRPr="005069A9">
        <w:rPr>
          <w:iCs/>
          <w:lang w:val="en-GB"/>
        </w:rPr>
        <w:t xml:space="preserve"> </w:t>
      </w:r>
      <w:r w:rsidRPr="000F0ACB">
        <w:rPr>
          <w:iCs/>
          <w:lang w:val="en-GB"/>
        </w:rPr>
        <w:t>Please describe the structure and composition of your team, including the list of the Key Experts, other experts and relevant technical and administrative support staff.</w:t>
      </w:r>
      <w:r w:rsidRPr="000F0ACB">
        <w:rPr>
          <w:lang w:val="en-US"/>
        </w:rPr>
        <w:t xml:space="preserve"> </w:t>
      </w:r>
      <w:r w:rsidRPr="000F0ACB">
        <w:rPr>
          <w:iCs/>
          <w:lang w:val="en-GB"/>
        </w:rPr>
        <w:t xml:space="preserve">Responsibilities within the project team have to be defined. </w:t>
      </w:r>
      <w:r w:rsidRPr="000F0ACB">
        <w:rPr>
          <w:lang w:val="en-US"/>
        </w:rPr>
        <w:t xml:space="preserve">Please include </w:t>
      </w:r>
      <w:r w:rsidRPr="000F0ACB">
        <w:rPr>
          <w:iCs/>
          <w:lang w:val="en-GB"/>
        </w:rPr>
        <w:t xml:space="preserve">an organisation chart showing the Consultant’s internal organisation as well as the interactions with the Employer as well as with other stakeholders. </w:t>
      </w:r>
      <w:r w:rsidRPr="000F0ACB">
        <w:rPr>
          <w:lang w:val="en-US"/>
        </w:rPr>
        <w:t>The Consultant is encouraged to include junior staff in his team subject to available guidance within a team headed by senior professional staff and application of adequate rates. If certain tasks are not exclusively performed at site, the Consultant has to describe how the execution and co-operation between site and home office staff is assured</w:t>
      </w:r>
      <w:r w:rsidRPr="000F0ACB">
        <w:rPr>
          <w:iCs/>
          <w:lang w:val="en-GB"/>
        </w:rPr>
        <w:t>.</w:t>
      </w:r>
    </w:p>
    <w:p w14:paraId="5B0D8A4C" w14:textId="0B7C2215" w:rsidR="007964C5" w:rsidRPr="008F51DF" w:rsidRDefault="007964C5" w:rsidP="007964C5">
      <w:pPr>
        <w:pStyle w:val="BodyText"/>
        <w:tabs>
          <w:tab w:val="left" w:pos="-720"/>
          <w:tab w:val="left" w:pos="720"/>
        </w:tabs>
        <w:ind w:left="720" w:hanging="720"/>
        <w:rPr>
          <w:iCs/>
          <w:lang w:val="en-US"/>
        </w:rPr>
      </w:pPr>
      <w:r w:rsidRPr="008F51DF">
        <w:rPr>
          <w:iCs/>
          <w:lang w:val="en-US"/>
        </w:rPr>
        <w:t>e)</w:t>
      </w:r>
      <w:r w:rsidRPr="008F51DF">
        <w:rPr>
          <w:iCs/>
          <w:lang w:val="en-US"/>
        </w:rPr>
        <w:tab/>
      </w:r>
      <w:r w:rsidRPr="008F51DF">
        <w:rPr>
          <w:b/>
          <w:iCs/>
          <w:u w:val="single"/>
          <w:lang w:val="en-US"/>
        </w:rPr>
        <w:t>Quality Control and Management</w:t>
      </w:r>
      <w:r w:rsidRPr="008F51DF">
        <w:rPr>
          <w:iCs/>
          <w:lang w:val="en-US"/>
        </w:rPr>
        <w:t xml:space="preserve"> Please outline the procedures for quality control management of services (reports, documents, drawings), including those prepared by associates, sub-consultants and local partners, before submission to the Employer. Plain reference to ISO 9001 is not considered to be adequate.</w:t>
      </w:r>
    </w:p>
    <w:p w14:paraId="317F6BD1" w14:textId="4A3C6F06" w:rsidR="007964C5" w:rsidRPr="00747DAD" w:rsidRDefault="007964C5" w:rsidP="007964C5">
      <w:pPr>
        <w:pStyle w:val="BodyText"/>
        <w:tabs>
          <w:tab w:val="left" w:pos="-720"/>
          <w:tab w:val="left" w:pos="720"/>
        </w:tabs>
        <w:ind w:left="720" w:hanging="720"/>
        <w:rPr>
          <w:iCs/>
          <w:lang w:val="en-US"/>
        </w:rPr>
      </w:pPr>
      <w:r w:rsidRPr="008F51DF">
        <w:rPr>
          <w:iCs/>
          <w:lang w:val="en-US"/>
        </w:rPr>
        <w:t>f)</w:t>
      </w:r>
      <w:r w:rsidRPr="008F51DF">
        <w:rPr>
          <w:iCs/>
          <w:lang w:val="en-US"/>
        </w:rPr>
        <w:tab/>
      </w:r>
      <w:r w:rsidRPr="008F51DF">
        <w:rPr>
          <w:b/>
          <w:bCs/>
          <w:iCs/>
          <w:u w:val="single"/>
          <w:lang w:val="en-US"/>
        </w:rPr>
        <w:t>Logistics</w:t>
      </w:r>
      <w:r w:rsidRPr="008F51DF">
        <w:rPr>
          <w:iCs/>
          <w:lang w:val="en-US"/>
        </w:rPr>
        <w:t xml:space="preserve"> Please describe the planned logistics and facilities for the execution of the services.</w:t>
      </w:r>
    </w:p>
    <w:p w14:paraId="0057F21E" w14:textId="77777777" w:rsidR="007964C5" w:rsidRPr="005813B1" w:rsidRDefault="007964C5" w:rsidP="007964C5">
      <w:pPr>
        <w:pStyle w:val="ListParagraph"/>
        <w:ind w:left="357"/>
        <w:jc w:val="both"/>
        <w:rPr>
          <w:lang w:val="en-GB"/>
        </w:rPr>
      </w:pPr>
    </w:p>
    <w:p w14:paraId="48F01D6C" w14:textId="77777777" w:rsidR="007964C5" w:rsidRPr="001147B6" w:rsidRDefault="007964C5" w:rsidP="007964C5">
      <w:pPr>
        <w:rPr>
          <w:lang w:val="en-US"/>
        </w:rPr>
        <w:sectPr w:rsidR="007964C5" w:rsidRPr="001147B6" w:rsidSect="00E16C6D">
          <w:pgSz w:w="12240" w:h="15840"/>
          <w:pgMar w:top="1276" w:right="1440" w:bottom="1440" w:left="1728" w:header="720" w:footer="720" w:gutter="0"/>
          <w:cols w:space="720"/>
          <w:docGrid w:linePitch="360"/>
        </w:sectPr>
      </w:pPr>
    </w:p>
    <w:p w14:paraId="3EA59EBD" w14:textId="77777777" w:rsidR="007964C5" w:rsidRPr="006B56BB" w:rsidRDefault="007964C5" w:rsidP="007964C5">
      <w:pPr>
        <w:jc w:val="center"/>
        <w:rPr>
          <w:b/>
          <w:smallCaps/>
          <w:sz w:val="28"/>
          <w:szCs w:val="28"/>
          <w:lang w:val="en-GB"/>
        </w:rPr>
      </w:pPr>
      <w:r w:rsidRPr="001147B6">
        <w:rPr>
          <w:rStyle w:val="berschrift6Zchn"/>
          <w:sz w:val="28"/>
          <w:szCs w:val="28"/>
          <w:lang w:val="en-US"/>
        </w:rPr>
        <w:lastRenderedPageBreak/>
        <w:t>Form TECH-</w:t>
      </w:r>
      <w:r>
        <w:rPr>
          <w:rStyle w:val="berschrift6Zchn"/>
          <w:sz w:val="28"/>
          <w:szCs w:val="28"/>
          <w:lang w:val="en-US"/>
        </w:rPr>
        <w:t>4</w:t>
      </w:r>
      <w:r w:rsidRPr="006B56BB">
        <w:rPr>
          <w:b/>
          <w:smallCaps/>
          <w:sz w:val="28"/>
          <w:szCs w:val="28"/>
          <w:lang w:val="en-GB"/>
        </w:rPr>
        <w:t xml:space="preserve"> (Indicative Format)</w:t>
      </w:r>
    </w:p>
    <w:p w14:paraId="72C78D1A" w14:textId="77777777" w:rsidR="007964C5" w:rsidRPr="006B56BB" w:rsidRDefault="007964C5" w:rsidP="007964C5">
      <w:pPr>
        <w:jc w:val="center"/>
        <w:rPr>
          <w:b/>
          <w:smallCaps/>
          <w:sz w:val="28"/>
          <w:szCs w:val="28"/>
          <w:lang w:val="en-GB"/>
        </w:rPr>
      </w:pPr>
    </w:p>
    <w:p w14:paraId="6C7D137B" w14:textId="77777777" w:rsidR="007964C5" w:rsidRPr="006B56BB" w:rsidRDefault="007964C5" w:rsidP="007964C5">
      <w:pPr>
        <w:jc w:val="center"/>
        <w:rPr>
          <w:lang w:val="en-GB"/>
        </w:rPr>
      </w:pPr>
      <w:r w:rsidRPr="006B56BB">
        <w:rPr>
          <w:b/>
          <w:smallCaps/>
          <w:sz w:val="28"/>
          <w:szCs w:val="28"/>
          <w:lang w:val="en-GB"/>
        </w:rPr>
        <w:t>Work Schedule (Tasks and Activities Bar Chart)</w:t>
      </w:r>
    </w:p>
    <w:p w14:paraId="15614B66" w14:textId="77777777" w:rsidR="007964C5" w:rsidRPr="006B56BB" w:rsidRDefault="007964C5" w:rsidP="007964C5">
      <w:pPr>
        <w:pBdr>
          <w:top w:val="none" w:sz="0" w:space="0" w:color="000000"/>
          <w:left w:val="none" w:sz="0" w:space="0" w:color="000000"/>
          <w:bottom w:val="single" w:sz="8" w:space="1" w:color="000000"/>
          <w:right w:val="none" w:sz="0" w:space="0" w:color="000000"/>
        </w:pBdr>
        <w:jc w:val="right"/>
        <w:rPr>
          <w:lang w:val="en-GB"/>
        </w:rPr>
      </w:pPr>
    </w:p>
    <w:p w14:paraId="50964951" w14:textId="77777777" w:rsidR="007964C5" w:rsidRPr="006B56BB" w:rsidRDefault="007964C5" w:rsidP="007964C5">
      <w:pPr>
        <w:rPr>
          <w:lang w:val="en-GB"/>
        </w:rPr>
      </w:pPr>
    </w:p>
    <w:p w14:paraId="30878A49" w14:textId="77777777" w:rsidR="007964C5" w:rsidRPr="006B56BB" w:rsidRDefault="007964C5" w:rsidP="007964C5">
      <w:pPr>
        <w:rPr>
          <w:lang w:val="en-GB"/>
        </w:rPr>
      </w:pPr>
    </w:p>
    <w:tbl>
      <w:tblPr>
        <w:tblW w:w="0" w:type="auto"/>
        <w:tblInd w:w="110" w:type="dxa"/>
        <w:tblLayout w:type="fixed"/>
        <w:tblCellMar>
          <w:left w:w="72" w:type="dxa"/>
          <w:right w:w="72" w:type="dxa"/>
        </w:tblCellMar>
        <w:tblLook w:val="0000" w:firstRow="0" w:lastRow="0" w:firstColumn="0" w:lastColumn="0" w:noHBand="0" w:noVBand="0"/>
      </w:tblPr>
      <w:tblGrid>
        <w:gridCol w:w="587"/>
        <w:gridCol w:w="3553"/>
        <w:gridCol w:w="680"/>
        <w:gridCol w:w="680"/>
        <w:gridCol w:w="680"/>
        <w:gridCol w:w="680"/>
        <w:gridCol w:w="680"/>
        <w:gridCol w:w="680"/>
        <w:gridCol w:w="680"/>
        <w:gridCol w:w="680"/>
        <w:gridCol w:w="680"/>
        <w:gridCol w:w="680"/>
        <w:gridCol w:w="680"/>
        <w:gridCol w:w="1217"/>
      </w:tblGrid>
      <w:tr w:rsidR="007964C5" w:rsidRPr="006B56BB" w14:paraId="541908B2" w14:textId="77777777" w:rsidTr="007964C5">
        <w:trPr>
          <w:cantSplit/>
        </w:trPr>
        <w:tc>
          <w:tcPr>
            <w:tcW w:w="587" w:type="dxa"/>
            <w:vMerge w:val="restart"/>
            <w:tcBorders>
              <w:top w:val="double" w:sz="4" w:space="0" w:color="000000"/>
              <w:left w:val="double" w:sz="4" w:space="0" w:color="000000"/>
            </w:tcBorders>
            <w:shd w:val="clear" w:color="auto" w:fill="auto"/>
            <w:vAlign w:val="center"/>
          </w:tcPr>
          <w:p w14:paraId="5AD0CE89" w14:textId="77777777" w:rsidR="007964C5" w:rsidRPr="006B56BB" w:rsidRDefault="007964C5" w:rsidP="007964C5">
            <w:pPr>
              <w:jc w:val="center"/>
              <w:rPr>
                <w:b/>
                <w:bCs/>
                <w:sz w:val="22"/>
                <w:szCs w:val="22"/>
                <w:lang w:val="en-GB"/>
              </w:rPr>
            </w:pPr>
            <w:r w:rsidRPr="006B56BB">
              <w:rPr>
                <w:b/>
                <w:bCs/>
                <w:sz w:val="22"/>
                <w:szCs w:val="22"/>
                <w:lang w:val="en-GB"/>
              </w:rPr>
              <w:t>N°</w:t>
            </w:r>
          </w:p>
        </w:tc>
        <w:tc>
          <w:tcPr>
            <w:tcW w:w="3553" w:type="dxa"/>
            <w:vMerge w:val="restart"/>
            <w:tcBorders>
              <w:top w:val="double" w:sz="4" w:space="0" w:color="000000"/>
              <w:left w:val="single" w:sz="6" w:space="0" w:color="000000"/>
            </w:tcBorders>
            <w:shd w:val="clear" w:color="auto" w:fill="auto"/>
            <w:vAlign w:val="center"/>
          </w:tcPr>
          <w:p w14:paraId="17904A91" w14:textId="77777777" w:rsidR="007964C5" w:rsidRPr="006B56BB" w:rsidRDefault="007964C5" w:rsidP="007964C5">
            <w:pPr>
              <w:jc w:val="center"/>
              <w:rPr>
                <w:b/>
                <w:bCs/>
                <w:sz w:val="22"/>
                <w:szCs w:val="22"/>
                <w:lang w:val="en-GB"/>
              </w:rPr>
            </w:pPr>
            <w:r w:rsidRPr="006B56BB">
              <w:rPr>
                <w:b/>
                <w:bCs/>
                <w:sz w:val="22"/>
                <w:szCs w:val="22"/>
                <w:lang w:val="en-GB"/>
              </w:rPr>
              <w:t xml:space="preserve">Tasks </w:t>
            </w:r>
            <w:r w:rsidRPr="006B56BB">
              <w:rPr>
                <w:sz w:val="22"/>
                <w:szCs w:val="22"/>
                <w:vertAlign w:val="superscript"/>
                <w:lang w:val="en-GB"/>
              </w:rPr>
              <w:t>1</w:t>
            </w:r>
            <w:r w:rsidRPr="006B56BB">
              <w:rPr>
                <w:b/>
                <w:bCs/>
                <w:sz w:val="22"/>
                <w:szCs w:val="22"/>
                <w:lang w:val="en-GB"/>
              </w:rPr>
              <w:t xml:space="preserve"> (T</w:t>
            </w:r>
            <w:proofErr w:type="gramStart"/>
            <w:r w:rsidRPr="006B56BB">
              <w:rPr>
                <w:b/>
                <w:bCs/>
                <w:sz w:val="22"/>
                <w:szCs w:val="22"/>
                <w:lang w:val="en-GB"/>
              </w:rPr>
              <w:t>-..</w:t>
            </w:r>
            <w:proofErr w:type="gramEnd"/>
            <w:r w:rsidRPr="006B56BB">
              <w:rPr>
                <w:b/>
                <w:bCs/>
                <w:sz w:val="22"/>
                <w:szCs w:val="22"/>
                <w:lang w:val="en-GB"/>
              </w:rPr>
              <w:t>)</w:t>
            </w:r>
          </w:p>
        </w:tc>
        <w:tc>
          <w:tcPr>
            <w:tcW w:w="8697" w:type="dxa"/>
            <w:gridSpan w:val="12"/>
            <w:tcBorders>
              <w:top w:val="double" w:sz="4" w:space="0" w:color="000000"/>
              <w:left w:val="single" w:sz="6" w:space="0" w:color="000000"/>
              <w:bottom w:val="single" w:sz="6" w:space="0" w:color="000000"/>
              <w:right w:val="double" w:sz="4" w:space="0" w:color="000000"/>
            </w:tcBorders>
            <w:shd w:val="clear" w:color="auto" w:fill="auto"/>
          </w:tcPr>
          <w:p w14:paraId="15896CA1" w14:textId="77777777" w:rsidR="007964C5" w:rsidRPr="006B56BB" w:rsidRDefault="007964C5" w:rsidP="007964C5">
            <w:pPr>
              <w:spacing w:before="60" w:after="60"/>
              <w:jc w:val="center"/>
            </w:pPr>
            <w:r w:rsidRPr="006B56BB">
              <w:rPr>
                <w:b/>
                <w:bCs/>
                <w:sz w:val="22"/>
                <w:szCs w:val="22"/>
                <w:lang w:val="en-GB"/>
              </w:rPr>
              <w:t xml:space="preserve">Months </w:t>
            </w:r>
            <w:r w:rsidRPr="006B56BB">
              <w:rPr>
                <w:sz w:val="22"/>
                <w:szCs w:val="22"/>
                <w:vertAlign w:val="superscript"/>
                <w:lang w:val="en-GB"/>
              </w:rPr>
              <w:t>2 3</w:t>
            </w:r>
          </w:p>
        </w:tc>
      </w:tr>
      <w:tr w:rsidR="007964C5" w:rsidRPr="006B56BB" w14:paraId="6EF6F857" w14:textId="77777777" w:rsidTr="007964C5">
        <w:trPr>
          <w:cantSplit/>
        </w:trPr>
        <w:tc>
          <w:tcPr>
            <w:tcW w:w="587" w:type="dxa"/>
            <w:vMerge/>
            <w:tcBorders>
              <w:left w:val="double" w:sz="4" w:space="0" w:color="000000"/>
              <w:bottom w:val="single" w:sz="6" w:space="0" w:color="000000"/>
            </w:tcBorders>
            <w:shd w:val="clear" w:color="auto" w:fill="auto"/>
            <w:vAlign w:val="center"/>
          </w:tcPr>
          <w:p w14:paraId="5F6F74F2" w14:textId="77777777" w:rsidR="007964C5" w:rsidRPr="006B56BB" w:rsidRDefault="007964C5" w:rsidP="007964C5">
            <w:pPr>
              <w:snapToGrid w:val="0"/>
              <w:jc w:val="center"/>
              <w:rPr>
                <w:b/>
                <w:lang w:val="en-GB"/>
              </w:rPr>
            </w:pPr>
          </w:p>
        </w:tc>
        <w:tc>
          <w:tcPr>
            <w:tcW w:w="3553" w:type="dxa"/>
            <w:vMerge/>
            <w:tcBorders>
              <w:left w:val="single" w:sz="6" w:space="0" w:color="000000"/>
              <w:bottom w:val="single" w:sz="6" w:space="0" w:color="000000"/>
            </w:tcBorders>
            <w:shd w:val="clear" w:color="auto" w:fill="auto"/>
          </w:tcPr>
          <w:p w14:paraId="51E6516A"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0BCE1FC2" w14:textId="77777777" w:rsidR="007964C5" w:rsidRPr="006B56BB" w:rsidRDefault="007964C5" w:rsidP="007964C5">
            <w:pPr>
              <w:jc w:val="center"/>
              <w:rPr>
                <w:b/>
                <w:bCs/>
                <w:sz w:val="22"/>
                <w:szCs w:val="22"/>
                <w:lang w:val="en-GB"/>
              </w:rPr>
            </w:pPr>
            <w:r w:rsidRPr="006B56BB">
              <w:rPr>
                <w:b/>
                <w:bCs/>
                <w:sz w:val="22"/>
                <w:szCs w:val="22"/>
                <w:lang w:val="en-GB"/>
              </w:rPr>
              <w:t>1</w:t>
            </w:r>
          </w:p>
        </w:tc>
        <w:tc>
          <w:tcPr>
            <w:tcW w:w="680" w:type="dxa"/>
            <w:tcBorders>
              <w:top w:val="single" w:sz="12" w:space="0" w:color="000000"/>
              <w:left w:val="single" w:sz="6" w:space="0" w:color="000000"/>
              <w:bottom w:val="single" w:sz="6" w:space="0" w:color="000000"/>
            </w:tcBorders>
            <w:shd w:val="clear" w:color="auto" w:fill="auto"/>
          </w:tcPr>
          <w:p w14:paraId="7DA51D8E" w14:textId="77777777" w:rsidR="007964C5" w:rsidRPr="006B56BB" w:rsidRDefault="007964C5" w:rsidP="007964C5">
            <w:pPr>
              <w:jc w:val="center"/>
              <w:rPr>
                <w:b/>
                <w:bCs/>
                <w:sz w:val="22"/>
                <w:szCs w:val="22"/>
                <w:lang w:val="en-GB"/>
              </w:rPr>
            </w:pPr>
            <w:r w:rsidRPr="006B56BB">
              <w:rPr>
                <w:b/>
                <w:bCs/>
                <w:sz w:val="22"/>
                <w:szCs w:val="22"/>
                <w:lang w:val="en-GB"/>
              </w:rPr>
              <w:t>2</w:t>
            </w:r>
          </w:p>
        </w:tc>
        <w:tc>
          <w:tcPr>
            <w:tcW w:w="680" w:type="dxa"/>
            <w:tcBorders>
              <w:top w:val="single" w:sz="12" w:space="0" w:color="000000"/>
              <w:left w:val="single" w:sz="6" w:space="0" w:color="000000"/>
              <w:bottom w:val="single" w:sz="6" w:space="0" w:color="000000"/>
            </w:tcBorders>
            <w:shd w:val="clear" w:color="auto" w:fill="auto"/>
          </w:tcPr>
          <w:p w14:paraId="426BC6BF" w14:textId="77777777" w:rsidR="007964C5" w:rsidRPr="006B56BB" w:rsidRDefault="007964C5" w:rsidP="007964C5">
            <w:pPr>
              <w:jc w:val="center"/>
              <w:rPr>
                <w:b/>
                <w:bCs/>
                <w:sz w:val="22"/>
                <w:szCs w:val="22"/>
                <w:lang w:val="en-GB"/>
              </w:rPr>
            </w:pPr>
            <w:r w:rsidRPr="006B56BB">
              <w:rPr>
                <w:b/>
                <w:bCs/>
                <w:sz w:val="22"/>
                <w:szCs w:val="22"/>
                <w:lang w:val="en-GB"/>
              </w:rPr>
              <w:t>3</w:t>
            </w:r>
          </w:p>
        </w:tc>
        <w:tc>
          <w:tcPr>
            <w:tcW w:w="680" w:type="dxa"/>
            <w:tcBorders>
              <w:top w:val="single" w:sz="12" w:space="0" w:color="000000"/>
              <w:left w:val="single" w:sz="6" w:space="0" w:color="000000"/>
              <w:bottom w:val="single" w:sz="6" w:space="0" w:color="000000"/>
            </w:tcBorders>
            <w:shd w:val="clear" w:color="auto" w:fill="auto"/>
          </w:tcPr>
          <w:p w14:paraId="3BB47876" w14:textId="77777777" w:rsidR="007964C5" w:rsidRPr="006B56BB" w:rsidRDefault="007964C5" w:rsidP="007964C5">
            <w:pPr>
              <w:jc w:val="center"/>
              <w:rPr>
                <w:b/>
                <w:bCs/>
                <w:sz w:val="22"/>
                <w:szCs w:val="22"/>
                <w:lang w:val="en-GB"/>
              </w:rPr>
            </w:pPr>
            <w:r w:rsidRPr="006B56BB">
              <w:rPr>
                <w:b/>
                <w:bCs/>
                <w:sz w:val="22"/>
                <w:szCs w:val="22"/>
                <w:lang w:val="en-GB"/>
              </w:rPr>
              <w:t>4</w:t>
            </w:r>
          </w:p>
        </w:tc>
        <w:tc>
          <w:tcPr>
            <w:tcW w:w="680" w:type="dxa"/>
            <w:tcBorders>
              <w:top w:val="single" w:sz="12" w:space="0" w:color="000000"/>
              <w:left w:val="single" w:sz="6" w:space="0" w:color="000000"/>
              <w:bottom w:val="single" w:sz="6" w:space="0" w:color="000000"/>
            </w:tcBorders>
            <w:shd w:val="clear" w:color="auto" w:fill="auto"/>
          </w:tcPr>
          <w:p w14:paraId="157E1000" w14:textId="77777777" w:rsidR="007964C5" w:rsidRPr="006B56BB" w:rsidRDefault="007964C5" w:rsidP="007964C5">
            <w:pPr>
              <w:jc w:val="center"/>
              <w:rPr>
                <w:b/>
                <w:bCs/>
                <w:sz w:val="22"/>
                <w:szCs w:val="22"/>
                <w:lang w:val="en-GB"/>
              </w:rPr>
            </w:pPr>
            <w:r w:rsidRPr="006B56BB">
              <w:rPr>
                <w:b/>
                <w:bCs/>
                <w:sz w:val="22"/>
                <w:szCs w:val="22"/>
                <w:lang w:val="en-GB"/>
              </w:rPr>
              <w:t>5</w:t>
            </w:r>
          </w:p>
        </w:tc>
        <w:tc>
          <w:tcPr>
            <w:tcW w:w="680" w:type="dxa"/>
            <w:tcBorders>
              <w:top w:val="single" w:sz="12" w:space="0" w:color="000000"/>
              <w:left w:val="single" w:sz="6" w:space="0" w:color="000000"/>
              <w:bottom w:val="single" w:sz="6" w:space="0" w:color="000000"/>
            </w:tcBorders>
            <w:shd w:val="clear" w:color="auto" w:fill="auto"/>
          </w:tcPr>
          <w:p w14:paraId="20388E45" w14:textId="77777777" w:rsidR="007964C5" w:rsidRPr="006B56BB" w:rsidRDefault="007964C5" w:rsidP="007964C5">
            <w:pPr>
              <w:jc w:val="center"/>
              <w:rPr>
                <w:b/>
                <w:bCs/>
                <w:sz w:val="22"/>
                <w:szCs w:val="22"/>
                <w:lang w:val="en-GB"/>
              </w:rPr>
            </w:pPr>
            <w:r w:rsidRPr="006B56BB">
              <w:rPr>
                <w:b/>
                <w:bCs/>
                <w:sz w:val="22"/>
                <w:szCs w:val="22"/>
                <w:lang w:val="en-GB"/>
              </w:rPr>
              <w:t>6</w:t>
            </w:r>
          </w:p>
        </w:tc>
        <w:tc>
          <w:tcPr>
            <w:tcW w:w="680" w:type="dxa"/>
            <w:tcBorders>
              <w:top w:val="single" w:sz="12" w:space="0" w:color="000000"/>
              <w:left w:val="single" w:sz="6" w:space="0" w:color="000000"/>
              <w:bottom w:val="single" w:sz="6" w:space="0" w:color="000000"/>
            </w:tcBorders>
            <w:shd w:val="clear" w:color="auto" w:fill="auto"/>
          </w:tcPr>
          <w:p w14:paraId="34B69E5F" w14:textId="77777777" w:rsidR="007964C5" w:rsidRPr="006B56BB" w:rsidRDefault="007964C5" w:rsidP="007964C5">
            <w:pPr>
              <w:jc w:val="center"/>
              <w:rPr>
                <w:b/>
                <w:bCs/>
                <w:sz w:val="22"/>
                <w:szCs w:val="22"/>
                <w:lang w:val="en-GB"/>
              </w:rPr>
            </w:pPr>
            <w:r w:rsidRPr="006B56BB">
              <w:rPr>
                <w:b/>
                <w:bCs/>
                <w:sz w:val="22"/>
                <w:szCs w:val="22"/>
                <w:lang w:val="en-GB"/>
              </w:rPr>
              <w:t>7</w:t>
            </w:r>
          </w:p>
        </w:tc>
        <w:tc>
          <w:tcPr>
            <w:tcW w:w="680" w:type="dxa"/>
            <w:tcBorders>
              <w:top w:val="single" w:sz="12" w:space="0" w:color="000000"/>
              <w:left w:val="single" w:sz="6" w:space="0" w:color="000000"/>
              <w:bottom w:val="single" w:sz="6" w:space="0" w:color="000000"/>
            </w:tcBorders>
            <w:shd w:val="clear" w:color="auto" w:fill="auto"/>
          </w:tcPr>
          <w:p w14:paraId="5CE669EB" w14:textId="77777777" w:rsidR="007964C5" w:rsidRPr="006B56BB" w:rsidRDefault="007964C5" w:rsidP="007964C5">
            <w:pPr>
              <w:jc w:val="center"/>
              <w:rPr>
                <w:b/>
                <w:bCs/>
                <w:sz w:val="22"/>
                <w:szCs w:val="22"/>
                <w:lang w:val="en-GB"/>
              </w:rPr>
            </w:pPr>
            <w:r w:rsidRPr="006B56BB">
              <w:rPr>
                <w:b/>
                <w:bCs/>
                <w:sz w:val="22"/>
                <w:szCs w:val="22"/>
                <w:lang w:val="en-GB"/>
              </w:rPr>
              <w:t>8</w:t>
            </w:r>
          </w:p>
        </w:tc>
        <w:tc>
          <w:tcPr>
            <w:tcW w:w="680" w:type="dxa"/>
            <w:tcBorders>
              <w:top w:val="single" w:sz="12" w:space="0" w:color="000000"/>
              <w:left w:val="single" w:sz="6" w:space="0" w:color="000000"/>
              <w:bottom w:val="single" w:sz="6" w:space="0" w:color="000000"/>
            </w:tcBorders>
            <w:shd w:val="clear" w:color="auto" w:fill="auto"/>
          </w:tcPr>
          <w:p w14:paraId="0E7A3A2F" w14:textId="77777777" w:rsidR="007964C5" w:rsidRPr="006B56BB" w:rsidRDefault="007964C5" w:rsidP="007964C5">
            <w:pPr>
              <w:jc w:val="center"/>
              <w:rPr>
                <w:b/>
                <w:bCs/>
                <w:sz w:val="22"/>
                <w:szCs w:val="22"/>
                <w:lang w:val="en-GB"/>
              </w:rPr>
            </w:pPr>
            <w:r w:rsidRPr="006B56BB">
              <w:rPr>
                <w:b/>
                <w:bCs/>
                <w:sz w:val="22"/>
                <w:szCs w:val="22"/>
                <w:lang w:val="en-GB"/>
              </w:rPr>
              <w:t>9</w:t>
            </w:r>
          </w:p>
        </w:tc>
        <w:tc>
          <w:tcPr>
            <w:tcW w:w="680" w:type="dxa"/>
            <w:tcBorders>
              <w:top w:val="single" w:sz="12" w:space="0" w:color="000000"/>
              <w:left w:val="single" w:sz="6" w:space="0" w:color="000000"/>
              <w:bottom w:val="single" w:sz="6" w:space="0" w:color="000000"/>
            </w:tcBorders>
            <w:shd w:val="clear" w:color="auto" w:fill="auto"/>
          </w:tcPr>
          <w:p w14:paraId="0216E070" w14:textId="77777777" w:rsidR="007964C5" w:rsidRPr="006B56BB" w:rsidRDefault="007964C5" w:rsidP="007964C5">
            <w:pPr>
              <w:jc w:val="center"/>
              <w:rPr>
                <w:b/>
                <w:bCs/>
                <w:sz w:val="22"/>
                <w:szCs w:val="22"/>
                <w:lang w:val="en-GB"/>
              </w:rPr>
            </w:pPr>
            <w:r w:rsidRPr="006B56BB">
              <w:rPr>
                <w:b/>
                <w:bCs/>
                <w:sz w:val="22"/>
                <w:szCs w:val="22"/>
                <w:lang w:val="en-GB"/>
              </w:rPr>
              <w:t>.....</w:t>
            </w:r>
          </w:p>
        </w:tc>
        <w:tc>
          <w:tcPr>
            <w:tcW w:w="680" w:type="dxa"/>
            <w:tcBorders>
              <w:top w:val="single" w:sz="12" w:space="0" w:color="000000"/>
              <w:left w:val="single" w:sz="6" w:space="0" w:color="000000"/>
              <w:bottom w:val="single" w:sz="6" w:space="0" w:color="000000"/>
            </w:tcBorders>
            <w:shd w:val="clear" w:color="auto" w:fill="auto"/>
          </w:tcPr>
          <w:p w14:paraId="42ACE77A" w14:textId="77777777" w:rsidR="007964C5" w:rsidRPr="006B56BB" w:rsidRDefault="007964C5" w:rsidP="007964C5">
            <w:pPr>
              <w:jc w:val="center"/>
              <w:rPr>
                <w:b/>
                <w:bCs/>
                <w:sz w:val="22"/>
                <w:szCs w:val="22"/>
                <w:lang w:val="en-GB"/>
              </w:rPr>
            </w:pPr>
            <w:r w:rsidRPr="006B56BB">
              <w:rPr>
                <w:b/>
                <w:bCs/>
                <w:sz w:val="22"/>
                <w:szCs w:val="22"/>
                <w:lang w:val="en-GB"/>
              </w:rPr>
              <w:t>n</w:t>
            </w:r>
          </w:p>
        </w:tc>
        <w:tc>
          <w:tcPr>
            <w:tcW w:w="1217" w:type="dxa"/>
            <w:tcBorders>
              <w:top w:val="single" w:sz="12" w:space="0" w:color="000000"/>
              <w:left w:val="single" w:sz="6" w:space="0" w:color="000000"/>
              <w:bottom w:val="single" w:sz="6" w:space="0" w:color="000000"/>
              <w:right w:val="double" w:sz="4" w:space="0" w:color="000000"/>
            </w:tcBorders>
            <w:shd w:val="clear" w:color="auto" w:fill="auto"/>
          </w:tcPr>
          <w:p w14:paraId="7E391566" w14:textId="77777777" w:rsidR="007964C5" w:rsidRPr="006B56BB" w:rsidRDefault="007964C5" w:rsidP="007964C5">
            <w:pPr>
              <w:jc w:val="center"/>
            </w:pPr>
            <w:r w:rsidRPr="006B56BB">
              <w:rPr>
                <w:b/>
                <w:bCs/>
                <w:sz w:val="22"/>
                <w:szCs w:val="22"/>
                <w:lang w:val="en-GB"/>
              </w:rPr>
              <w:t>TOTAL</w:t>
            </w:r>
          </w:p>
        </w:tc>
      </w:tr>
      <w:tr w:rsidR="007964C5" w:rsidRPr="000736B2" w14:paraId="318643EB" w14:textId="77777777" w:rsidTr="007964C5">
        <w:tc>
          <w:tcPr>
            <w:tcW w:w="587" w:type="dxa"/>
            <w:tcBorders>
              <w:top w:val="single" w:sz="12" w:space="0" w:color="000000"/>
              <w:left w:val="double" w:sz="4" w:space="0" w:color="000000"/>
              <w:bottom w:val="single" w:sz="6" w:space="0" w:color="000000"/>
            </w:tcBorders>
            <w:shd w:val="clear" w:color="auto" w:fill="auto"/>
            <w:vAlign w:val="center"/>
          </w:tcPr>
          <w:p w14:paraId="13A21F6A" w14:textId="77777777" w:rsidR="007964C5" w:rsidRPr="006B56BB" w:rsidRDefault="007964C5" w:rsidP="007964C5">
            <w:pPr>
              <w:jc w:val="center"/>
              <w:rPr>
                <w:i/>
                <w:sz w:val="22"/>
                <w:szCs w:val="22"/>
                <w:lang w:val="en-GB"/>
              </w:rPr>
            </w:pPr>
            <w:r w:rsidRPr="006B56BB">
              <w:rPr>
                <w:b/>
                <w:sz w:val="22"/>
                <w:szCs w:val="22"/>
                <w:lang w:val="en-GB"/>
              </w:rPr>
              <w:t>T-1</w:t>
            </w:r>
          </w:p>
        </w:tc>
        <w:tc>
          <w:tcPr>
            <w:tcW w:w="3553" w:type="dxa"/>
            <w:tcBorders>
              <w:top w:val="single" w:sz="12" w:space="0" w:color="000000"/>
              <w:left w:val="single" w:sz="6" w:space="0" w:color="000000"/>
              <w:bottom w:val="single" w:sz="6" w:space="0" w:color="000000"/>
            </w:tcBorders>
            <w:shd w:val="clear" w:color="auto" w:fill="auto"/>
          </w:tcPr>
          <w:p w14:paraId="4D9BD815" w14:textId="77777777" w:rsidR="007964C5" w:rsidRPr="006B56BB" w:rsidRDefault="007964C5" w:rsidP="007964C5">
            <w:pPr>
              <w:rPr>
                <w:lang w:val="en-GB"/>
              </w:rPr>
            </w:pPr>
            <w:r w:rsidRPr="006B56BB">
              <w:rPr>
                <w:i/>
                <w:sz w:val="22"/>
                <w:szCs w:val="22"/>
                <w:lang w:val="en-GB"/>
              </w:rPr>
              <w:t>[e.g., Task #1: Report A</w:t>
            </w:r>
          </w:p>
        </w:tc>
        <w:tc>
          <w:tcPr>
            <w:tcW w:w="680" w:type="dxa"/>
            <w:tcBorders>
              <w:top w:val="single" w:sz="12" w:space="0" w:color="000000"/>
              <w:left w:val="single" w:sz="6" w:space="0" w:color="000000"/>
              <w:bottom w:val="single" w:sz="6" w:space="0" w:color="000000"/>
            </w:tcBorders>
            <w:shd w:val="clear" w:color="auto" w:fill="auto"/>
          </w:tcPr>
          <w:p w14:paraId="6EBD8EC5"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791B000B"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1BDD962B"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1ED69FF4"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2AC30D30"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17DDB119"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2EDFCA93"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5A6B2F9C"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5D0E5514"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09E2BF34"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5ACDE6AF" w14:textId="77777777" w:rsidR="007964C5" w:rsidRPr="006B56BB" w:rsidRDefault="007964C5" w:rsidP="007964C5">
            <w:pPr>
              <w:snapToGrid w:val="0"/>
              <w:rPr>
                <w:lang w:val="en-GB"/>
              </w:rPr>
            </w:pPr>
          </w:p>
        </w:tc>
        <w:tc>
          <w:tcPr>
            <w:tcW w:w="1217" w:type="dxa"/>
            <w:tcBorders>
              <w:top w:val="single" w:sz="12" w:space="0" w:color="000000"/>
              <w:left w:val="single" w:sz="6" w:space="0" w:color="000000"/>
              <w:bottom w:val="single" w:sz="6" w:space="0" w:color="000000"/>
              <w:right w:val="double" w:sz="4" w:space="0" w:color="000000"/>
            </w:tcBorders>
            <w:shd w:val="clear" w:color="auto" w:fill="auto"/>
          </w:tcPr>
          <w:p w14:paraId="2817BBA4" w14:textId="77777777" w:rsidR="007964C5" w:rsidRPr="006B56BB" w:rsidRDefault="007964C5" w:rsidP="007964C5">
            <w:pPr>
              <w:snapToGrid w:val="0"/>
              <w:rPr>
                <w:lang w:val="en-GB"/>
              </w:rPr>
            </w:pPr>
          </w:p>
        </w:tc>
      </w:tr>
      <w:tr w:rsidR="007964C5" w:rsidRPr="006B56BB" w14:paraId="13F34D0D"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06E850D6"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1971D9A4" w14:textId="77777777" w:rsidR="007964C5" w:rsidRPr="006B56BB" w:rsidRDefault="007964C5" w:rsidP="007964C5">
            <w:pPr>
              <w:rPr>
                <w:rFonts w:eastAsia="Calibri"/>
                <w:sz w:val="22"/>
                <w:szCs w:val="22"/>
                <w:lang w:val="en-GB"/>
              </w:rPr>
            </w:pPr>
            <w:r w:rsidRPr="006B56BB">
              <w:rPr>
                <w:i/>
                <w:sz w:val="22"/>
                <w:szCs w:val="22"/>
                <w:lang w:val="en-GB"/>
              </w:rPr>
              <w:t xml:space="preserve">1) data collection </w:t>
            </w:r>
          </w:p>
        </w:tc>
        <w:tc>
          <w:tcPr>
            <w:tcW w:w="680" w:type="dxa"/>
            <w:tcBorders>
              <w:top w:val="single" w:sz="6" w:space="0" w:color="000000"/>
              <w:left w:val="single" w:sz="6" w:space="0" w:color="000000"/>
              <w:bottom w:val="single" w:sz="6" w:space="0" w:color="000000"/>
            </w:tcBorders>
            <w:shd w:val="clear" w:color="auto" w:fill="auto"/>
          </w:tcPr>
          <w:p w14:paraId="3FB72F63" w14:textId="77777777" w:rsidR="007964C5" w:rsidRPr="006B56BB" w:rsidRDefault="007964C5" w:rsidP="007964C5">
            <w:pPr>
              <w:rPr>
                <w:lang w:val="en-GB"/>
              </w:rPr>
            </w:pPr>
            <w:r w:rsidRPr="006B56BB">
              <w:rPr>
                <w:rFonts w:eastAsia="Calibri"/>
                <w:sz w:val="22"/>
                <w:szCs w:val="22"/>
                <w:lang w:val="en-GB"/>
              </w:rPr>
              <w:t xml:space="preserve">                                                 </w:t>
            </w:r>
          </w:p>
        </w:tc>
        <w:tc>
          <w:tcPr>
            <w:tcW w:w="680" w:type="dxa"/>
            <w:tcBorders>
              <w:top w:val="single" w:sz="6" w:space="0" w:color="000000"/>
              <w:left w:val="single" w:sz="6" w:space="0" w:color="000000"/>
              <w:bottom w:val="single" w:sz="6" w:space="0" w:color="000000"/>
            </w:tcBorders>
            <w:shd w:val="clear" w:color="auto" w:fill="auto"/>
          </w:tcPr>
          <w:p w14:paraId="71A1B564"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3B8A1A8"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D1E8C4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7F7C53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7550DB8"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4FC1DAA"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70AEA1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8C3140D"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EE50A3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3C4E0FA"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22F7B54F" w14:textId="77777777" w:rsidR="007964C5" w:rsidRPr="006B56BB" w:rsidRDefault="007964C5" w:rsidP="007964C5">
            <w:pPr>
              <w:snapToGrid w:val="0"/>
              <w:rPr>
                <w:lang w:val="en-GB"/>
              </w:rPr>
            </w:pPr>
          </w:p>
        </w:tc>
      </w:tr>
      <w:tr w:rsidR="007964C5" w:rsidRPr="006B56BB" w14:paraId="565E3FE5" w14:textId="77777777" w:rsidTr="007964C5">
        <w:trPr>
          <w:trHeight w:val="95"/>
        </w:trPr>
        <w:tc>
          <w:tcPr>
            <w:tcW w:w="587" w:type="dxa"/>
            <w:tcBorders>
              <w:top w:val="single" w:sz="6" w:space="0" w:color="000000"/>
              <w:left w:val="double" w:sz="4" w:space="0" w:color="000000"/>
              <w:bottom w:val="single" w:sz="6" w:space="0" w:color="000000"/>
            </w:tcBorders>
            <w:shd w:val="clear" w:color="auto" w:fill="auto"/>
            <w:vAlign w:val="center"/>
          </w:tcPr>
          <w:p w14:paraId="77DFABC9"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5ACE2379" w14:textId="77777777" w:rsidR="007964C5" w:rsidRPr="006B56BB" w:rsidRDefault="007964C5" w:rsidP="007964C5">
            <w:pPr>
              <w:rPr>
                <w:lang w:val="en-GB"/>
              </w:rPr>
            </w:pPr>
            <w:r w:rsidRPr="006B56BB">
              <w:rPr>
                <w:i/>
                <w:sz w:val="22"/>
                <w:szCs w:val="22"/>
                <w:lang w:val="en-GB"/>
              </w:rPr>
              <w:t>2) drafting</w:t>
            </w:r>
          </w:p>
        </w:tc>
        <w:tc>
          <w:tcPr>
            <w:tcW w:w="680" w:type="dxa"/>
            <w:tcBorders>
              <w:top w:val="single" w:sz="6" w:space="0" w:color="000000"/>
              <w:left w:val="single" w:sz="6" w:space="0" w:color="000000"/>
              <w:bottom w:val="single" w:sz="6" w:space="0" w:color="000000"/>
            </w:tcBorders>
            <w:shd w:val="clear" w:color="auto" w:fill="auto"/>
          </w:tcPr>
          <w:p w14:paraId="3133B0B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70E916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4ECF61B"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1AA53E8"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E61CCEA"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8FEFA7C"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8DC39D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3A3E24B"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12D3462"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E3F64FA"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1118856"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28A829F4" w14:textId="77777777" w:rsidR="007964C5" w:rsidRPr="006B56BB" w:rsidRDefault="007964C5" w:rsidP="007964C5">
            <w:pPr>
              <w:snapToGrid w:val="0"/>
              <w:rPr>
                <w:lang w:val="en-GB"/>
              </w:rPr>
            </w:pPr>
          </w:p>
        </w:tc>
      </w:tr>
      <w:tr w:rsidR="007964C5" w:rsidRPr="006B56BB" w14:paraId="0AE6F328"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78C60E41"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611DBA30" w14:textId="77777777" w:rsidR="007964C5" w:rsidRPr="006B56BB" w:rsidRDefault="007964C5" w:rsidP="007964C5">
            <w:pPr>
              <w:rPr>
                <w:lang w:val="en-GB"/>
              </w:rPr>
            </w:pPr>
            <w:r w:rsidRPr="006B56BB">
              <w:rPr>
                <w:i/>
                <w:sz w:val="22"/>
                <w:szCs w:val="22"/>
                <w:lang w:val="en-GB"/>
              </w:rPr>
              <w:t xml:space="preserve">3) inception report      </w:t>
            </w:r>
          </w:p>
        </w:tc>
        <w:tc>
          <w:tcPr>
            <w:tcW w:w="680" w:type="dxa"/>
            <w:tcBorders>
              <w:top w:val="single" w:sz="6" w:space="0" w:color="000000"/>
              <w:left w:val="single" w:sz="6" w:space="0" w:color="000000"/>
              <w:bottom w:val="single" w:sz="6" w:space="0" w:color="000000"/>
            </w:tcBorders>
            <w:shd w:val="clear" w:color="auto" w:fill="auto"/>
          </w:tcPr>
          <w:p w14:paraId="4C7CB6E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781923C"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0D3EB39"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CF3EB5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497FF0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61ED57A"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7F09CC8"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4BBA15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D2943AD"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315F8C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CF49A5D"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4ED2DFF7" w14:textId="77777777" w:rsidR="007964C5" w:rsidRPr="006B56BB" w:rsidRDefault="007964C5" w:rsidP="007964C5">
            <w:pPr>
              <w:snapToGrid w:val="0"/>
              <w:rPr>
                <w:lang w:val="en-GB"/>
              </w:rPr>
            </w:pPr>
          </w:p>
        </w:tc>
      </w:tr>
      <w:tr w:rsidR="007964C5" w:rsidRPr="006B56BB" w14:paraId="00650E18"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590AF2A3"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140B3E65" w14:textId="77777777" w:rsidR="007964C5" w:rsidRPr="006B56BB" w:rsidRDefault="007964C5" w:rsidP="007964C5">
            <w:pPr>
              <w:rPr>
                <w:lang w:val="en-GB"/>
              </w:rPr>
            </w:pPr>
            <w:r w:rsidRPr="006B56BB">
              <w:rPr>
                <w:i/>
                <w:sz w:val="22"/>
                <w:szCs w:val="22"/>
                <w:lang w:val="en-GB"/>
              </w:rPr>
              <w:t>4) incorporating comments</w:t>
            </w:r>
          </w:p>
        </w:tc>
        <w:tc>
          <w:tcPr>
            <w:tcW w:w="680" w:type="dxa"/>
            <w:tcBorders>
              <w:top w:val="single" w:sz="6" w:space="0" w:color="000000"/>
              <w:left w:val="single" w:sz="6" w:space="0" w:color="000000"/>
              <w:bottom w:val="single" w:sz="6" w:space="0" w:color="000000"/>
            </w:tcBorders>
            <w:shd w:val="clear" w:color="auto" w:fill="auto"/>
          </w:tcPr>
          <w:p w14:paraId="0E6560BE"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23D076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A51E4F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2C9BCD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05D2C4F"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179CE1A"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8E4C1DD"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AEE3665"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FA984E1"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55B6A7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F0FBF41"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2A28F5A9" w14:textId="77777777" w:rsidR="007964C5" w:rsidRPr="006B56BB" w:rsidRDefault="007964C5" w:rsidP="007964C5">
            <w:pPr>
              <w:snapToGrid w:val="0"/>
              <w:rPr>
                <w:lang w:val="en-GB"/>
              </w:rPr>
            </w:pPr>
          </w:p>
        </w:tc>
      </w:tr>
      <w:tr w:rsidR="007964C5" w:rsidRPr="006B56BB" w14:paraId="1B1C9C94"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3FDA5CF3"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372CB2E4" w14:textId="77777777" w:rsidR="007964C5" w:rsidRPr="006B56BB" w:rsidRDefault="007964C5" w:rsidP="007964C5">
            <w:pPr>
              <w:rPr>
                <w:lang w:val="en-GB"/>
              </w:rPr>
            </w:pPr>
            <w:r w:rsidRPr="006B56BB">
              <w:rPr>
                <w:i/>
                <w:sz w:val="22"/>
                <w:szCs w:val="22"/>
                <w:lang w:val="en-GB"/>
              </w:rPr>
              <w:t>5)  .........................................</w:t>
            </w:r>
          </w:p>
        </w:tc>
        <w:tc>
          <w:tcPr>
            <w:tcW w:w="680" w:type="dxa"/>
            <w:tcBorders>
              <w:top w:val="single" w:sz="6" w:space="0" w:color="000000"/>
              <w:left w:val="single" w:sz="6" w:space="0" w:color="000000"/>
              <w:bottom w:val="single" w:sz="6" w:space="0" w:color="000000"/>
            </w:tcBorders>
            <w:shd w:val="clear" w:color="auto" w:fill="auto"/>
          </w:tcPr>
          <w:p w14:paraId="48D7AA2C"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4A82F8E"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3351EB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7E770C5"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4DE3B2B"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C908F0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0CADD8D"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1A228EF"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5095A4C"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2DA1105"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2CBA697"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59C2A40E" w14:textId="77777777" w:rsidR="007964C5" w:rsidRPr="006B56BB" w:rsidRDefault="007964C5" w:rsidP="007964C5">
            <w:pPr>
              <w:snapToGrid w:val="0"/>
              <w:rPr>
                <w:lang w:val="en-GB"/>
              </w:rPr>
            </w:pPr>
          </w:p>
        </w:tc>
      </w:tr>
      <w:tr w:rsidR="007964C5" w:rsidRPr="000736B2" w14:paraId="1153354D"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33AF9064"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71430FC3" w14:textId="77777777" w:rsidR="007964C5" w:rsidRPr="006B56BB" w:rsidRDefault="007964C5" w:rsidP="007964C5">
            <w:pPr>
              <w:rPr>
                <w:lang w:val="en-GB"/>
              </w:rPr>
            </w:pPr>
            <w:r w:rsidRPr="006B56BB">
              <w:rPr>
                <w:i/>
                <w:sz w:val="22"/>
                <w:szCs w:val="22"/>
                <w:lang w:val="en-GB"/>
              </w:rPr>
              <w:t>6) delivery of final report to Employer]</w:t>
            </w:r>
          </w:p>
        </w:tc>
        <w:tc>
          <w:tcPr>
            <w:tcW w:w="680" w:type="dxa"/>
            <w:tcBorders>
              <w:top w:val="single" w:sz="6" w:space="0" w:color="000000"/>
              <w:left w:val="single" w:sz="6" w:space="0" w:color="000000"/>
              <w:bottom w:val="single" w:sz="6" w:space="0" w:color="000000"/>
            </w:tcBorders>
            <w:shd w:val="clear" w:color="auto" w:fill="auto"/>
          </w:tcPr>
          <w:p w14:paraId="34C097F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B92966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1A0C5B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FCCA35E"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8A409FD"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8201BA2"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2D0DED4"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2016812"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B025A8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457944E"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EE15511"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55895A1F" w14:textId="77777777" w:rsidR="007964C5" w:rsidRPr="006B56BB" w:rsidRDefault="007964C5" w:rsidP="007964C5">
            <w:pPr>
              <w:snapToGrid w:val="0"/>
              <w:rPr>
                <w:lang w:val="en-GB"/>
              </w:rPr>
            </w:pPr>
          </w:p>
        </w:tc>
      </w:tr>
      <w:tr w:rsidR="007964C5" w:rsidRPr="000736B2" w14:paraId="224FCC35"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40307CE0"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1F33762B"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4490C7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16FF79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F7A24D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BE3FC7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4580E3C"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126DA75"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A9778FF"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00994D8"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AA003E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7C1874E"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670C0DB"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3EA385C6" w14:textId="77777777" w:rsidR="007964C5" w:rsidRPr="006B56BB" w:rsidRDefault="007964C5" w:rsidP="007964C5">
            <w:pPr>
              <w:snapToGrid w:val="0"/>
              <w:rPr>
                <w:lang w:val="en-GB"/>
              </w:rPr>
            </w:pPr>
          </w:p>
        </w:tc>
      </w:tr>
      <w:tr w:rsidR="007964C5" w:rsidRPr="000736B2" w14:paraId="07AA2A99"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6A59C779"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11464BF8"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0DD28DB"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F75498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1919B9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A0A3BB5"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5A15868"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9C97CD2"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1C68BD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8EF5AD8"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17D02F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3E75FD4"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E53EDEE"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54DB99DA" w14:textId="77777777" w:rsidR="007964C5" w:rsidRPr="006B56BB" w:rsidRDefault="007964C5" w:rsidP="007964C5">
            <w:pPr>
              <w:snapToGrid w:val="0"/>
              <w:rPr>
                <w:lang w:val="en-GB"/>
              </w:rPr>
            </w:pPr>
          </w:p>
        </w:tc>
      </w:tr>
      <w:tr w:rsidR="007964C5" w:rsidRPr="006B56BB" w14:paraId="28430A97"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2630E05D" w14:textId="77777777" w:rsidR="007964C5" w:rsidRPr="006B56BB" w:rsidRDefault="007964C5" w:rsidP="007964C5">
            <w:pPr>
              <w:jc w:val="center"/>
              <w:rPr>
                <w:i/>
                <w:sz w:val="22"/>
                <w:szCs w:val="22"/>
                <w:lang w:val="en-GB"/>
              </w:rPr>
            </w:pPr>
            <w:r w:rsidRPr="006B56BB">
              <w:rPr>
                <w:b/>
                <w:sz w:val="22"/>
                <w:szCs w:val="22"/>
                <w:lang w:val="en-GB"/>
              </w:rPr>
              <w:t>T-2</w:t>
            </w:r>
          </w:p>
        </w:tc>
        <w:tc>
          <w:tcPr>
            <w:tcW w:w="3553" w:type="dxa"/>
            <w:tcBorders>
              <w:top w:val="single" w:sz="6" w:space="0" w:color="000000"/>
              <w:left w:val="single" w:sz="6" w:space="0" w:color="000000"/>
              <w:bottom w:val="single" w:sz="6" w:space="0" w:color="000000"/>
            </w:tcBorders>
            <w:shd w:val="clear" w:color="auto" w:fill="auto"/>
          </w:tcPr>
          <w:p w14:paraId="3C1C0CC7" w14:textId="77777777" w:rsidR="007964C5" w:rsidRPr="006B56BB" w:rsidRDefault="007964C5" w:rsidP="007964C5">
            <w:pPr>
              <w:rPr>
                <w:lang w:val="en-GB"/>
              </w:rPr>
            </w:pPr>
            <w:r w:rsidRPr="006B56BB">
              <w:rPr>
                <w:i/>
                <w:sz w:val="22"/>
                <w:szCs w:val="22"/>
                <w:lang w:val="en-GB"/>
              </w:rPr>
              <w:t>[e.g., Task #</w:t>
            </w:r>
            <w:proofErr w:type="gramStart"/>
            <w:r w:rsidRPr="006B56BB">
              <w:rPr>
                <w:i/>
                <w:sz w:val="22"/>
                <w:szCs w:val="22"/>
                <w:lang w:val="en-GB"/>
              </w:rPr>
              <w:t>2:...............</w:t>
            </w:r>
            <w:proofErr w:type="gramEnd"/>
            <w:r w:rsidRPr="006B56BB">
              <w:rPr>
                <w:i/>
                <w:sz w:val="22"/>
                <w:szCs w:val="22"/>
                <w:lang w:val="en-GB"/>
              </w:rPr>
              <w:t>]</w:t>
            </w:r>
          </w:p>
        </w:tc>
        <w:tc>
          <w:tcPr>
            <w:tcW w:w="680" w:type="dxa"/>
            <w:tcBorders>
              <w:top w:val="single" w:sz="6" w:space="0" w:color="000000"/>
              <w:left w:val="single" w:sz="6" w:space="0" w:color="000000"/>
              <w:bottom w:val="single" w:sz="6" w:space="0" w:color="000000"/>
            </w:tcBorders>
            <w:shd w:val="clear" w:color="auto" w:fill="auto"/>
          </w:tcPr>
          <w:p w14:paraId="1B23029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9271B98"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C5A6DA9"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42DC54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AF55F2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2501D6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684E824"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3CA59F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4EA04A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0C0CBFD"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F5E7C9C"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36DF1C07" w14:textId="77777777" w:rsidR="007964C5" w:rsidRPr="006B56BB" w:rsidRDefault="007964C5" w:rsidP="007964C5">
            <w:pPr>
              <w:snapToGrid w:val="0"/>
              <w:rPr>
                <w:lang w:val="en-GB"/>
              </w:rPr>
            </w:pPr>
          </w:p>
        </w:tc>
      </w:tr>
      <w:tr w:rsidR="007964C5" w:rsidRPr="006B56BB" w14:paraId="1679391A"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2EFA18BA"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4B935131"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D9E926D"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7644054"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C04C389"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DCE43B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D07F734"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5A3632E"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82094A9"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4F3CCAB"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7FF9B94"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400665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E62EEE6"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7473B87B" w14:textId="77777777" w:rsidR="007964C5" w:rsidRPr="006B56BB" w:rsidRDefault="007964C5" w:rsidP="007964C5">
            <w:pPr>
              <w:snapToGrid w:val="0"/>
              <w:rPr>
                <w:lang w:val="en-GB"/>
              </w:rPr>
            </w:pPr>
          </w:p>
        </w:tc>
      </w:tr>
      <w:tr w:rsidR="007964C5" w:rsidRPr="006B56BB" w14:paraId="0CB042A0"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43905C02"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14269019"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672BA9E"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A6E0755"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A1C09BF"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0AE8AE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3138154"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E556362"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CD287C9"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3AFF40C"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0325BE2"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6FBB9C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211F3FB"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65C9E056" w14:textId="77777777" w:rsidR="007964C5" w:rsidRPr="006B56BB" w:rsidRDefault="007964C5" w:rsidP="007964C5">
            <w:pPr>
              <w:snapToGrid w:val="0"/>
              <w:rPr>
                <w:lang w:val="en-GB"/>
              </w:rPr>
            </w:pPr>
          </w:p>
        </w:tc>
      </w:tr>
      <w:tr w:rsidR="007964C5" w:rsidRPr="006B56BB" w14:paraId="7BC4D7AB"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60F89F82" w14:textId="77777777" w:rsidR="007964C5" w:rsidRPr="006B56BB" w:rsidRDefault="007964C5" w:rsidP="007964C5">
            <w:pPr>
              <w:ind w:left="-25"/>
              <w:jc w:val="center"/>
              <w:rPr>
                <w:lang w:val="en-GB"/>
              </w:rPr>
            </w:pPr>
            <w:r w:rsidRPr="006B56BB">
              <w:rPr>
                <w:b/>
                <w:sz w:val="22"/>
                <w:szCs w:val="22"/>
                <w:lang w:val="en-GB"/>
              </w:rPr>
              <w:t>n</w:t>
            </w:r>
          </w:p>
        </w:tc>
        <w:tc>
          <w:tcPr>
            <w:tcW w:w="3553" w:type="dxa"/>
            <w:tcBorders>
              <w:top w:val="single" w:sz="6" w:space="0" w:color="000000"/>
              <w:left w:val="single" w:sz="6" w:space="0" w:color="000000"/>
              <w:bottom w:val="single" w:sz="6" w:space="0" w:color="000000"/>
            </w:tcBorders>
            <w:shd w:val="clear" w:color="auto" w:fill="auto"/>
          </w:tcPr>
          <w:p w14:paraId="3D0C1E96" w14:textId="77777777" w:rsidR="007964C5" w:rsidRPr="006B56BB" w:rsidRDefault="007964C5" w:rsidP="007964C5">
            <w:pPr>
              <w:snapToGrid w:val="0"/>
              <w:ind w:left="-25"/>
              <w:rPr>
                <w:lang w:val="en-GB"/>
              </w:rPr>
            </w:pPr>
          </w:p>
        </w:tc>
        <w:tc>
          <w:tcPr>
            <w:tcW w:w="680" w:type="dxa"/>
            <w:tcBorders>
              <w:top w:val="single" w:sz="6" w:space="0" w:color="000000"/>
              <w:left w:val="single" w:sz="6" w:space="0" w:color="000000"/>
              <w:bottom w:val="single" w:sz="6" w:space="0" w:color="000000"/>
            </w:tcBorders>
            <w:shd w:val="clear" w:color="auto" w:fill="auto"/>
          </w:tcPr>
          <w:p w14:paraId="14FE2A99"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5B4FBB5"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B293D9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82BFCC1"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A8C557A"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4B7E93C"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E7B7A5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2102EE5"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1E3ED3F"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0114C8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2B09056"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5A9E08CF" w14:textId="77777777" w:rsidR="007964C5" w:rsidRPr="006B56BB" w:rsidRDefault="007964C5" w:rsidP="007964C5">
            <w:pPr>
              <w:snapToGrid w:val="0"/>
              <w:rPr>
                <w:lang w:val="en-GB"/>
              </w:rPr>
            </w:pPr>
          </w:p>
        </w:tc>
      </w:tr>
      <w:tr w:rsidR="007964C5" w:rsidRPr="006B56BB" w14:paraId="1FF80433" w14:textId="77777777" w:rsidTr="007964C5">
        <w:trPr>
          <w:trHeight w:val="65"/>
        </w:trPr>
        <w:tc>
          <w:tcPr>
            <w:tcW w:w="587" w:type="dxa"/>
            <w:tcBorders>
              <w:top w:val="single" w:sz="6" w:space="0" w:color="000000"/>
              <w:left w:val="double" w:sz="4" w:space="0" w:color="000000"/>
              <w:bottom w:val="double" w:sz="4" w:space="0" w:color="000000"/>
            </w:tcBorders>
            <w:shd w:val="clear" w:color="auto" w:fill="auto"/>
            <w:vAlign w:val="center"/>
          </w:tcPr>
          <w:p w14:paraId="4992BF98" w14:textId="77777777" w:rsidR="007964C5" w:rsidRPr="006B56BB" w:rsidRDefault="007964C5" w:rsidP="007964C5">
            <w:pPr>
              <w:snapToGrid w:val="0"/>
              <w:ind w:left="-25"/>
              <w:jc w:val="center"/>
              <w:rPr>
                <w:lang w:val="en-GB"/>
              </w:rPr>
            </w:pPr>
          </w:p>
        </w:tc>
        <w:tc>
          <w:tcPr>
            <w:tcW w:w="3553" w:type="dxa"/>
            <w:tcBorders>
              <w:top w:val="single" w:sz="6" w:space="0" w:color="000000"/>
              <w:left w:val="single" w:sz="6" w:space="0" w:color="000000"/>
              <w:bottom w:val="double" w:sz="4" w:space="0" w:color="000000"/>
            </w:tcBorders>
            <w:shd w:val="clear" w:color="auto" w:fill="auto"/>
          </w:tcPr>
          <w:p w14:paraId="1DCD0974" w14:textId="77777777" w:rsidR="007964C5" w:rsidRPr="006B56BB" w:rsidRDefault="007964C5" w:rsidP="007964C5">
            <w:pPr>
              <w:snapToGrid w:val="0"/>
              <w:ind w:left="-25"/>
              <w:rPr>
                <w:lang w:val="en-GB"/>
              </w:rPr>
            </w:pPr>
          </w:p>
        </w:tc>
        <w:tc>
          <w:tcPr>
            <w:tcW w:w="680" w:type="dxa"/>
            <w:tcBorders>
              <w:top w:val="single" w:sz="6" w:space="0" w:color="000000"/>
              <w:left w:val="single" w:sz="6" w:space="0" w:color="000000"/>
              <w:bottom w:val="double" w:sz="4" w:space="0" w:color="000000"/>
            </w:tcBorders>
            <w:shd w:val="clear" w:color="auto" w:fill="auto"/>
          </w:tcPr>
          <w:p w14:paraId="5DF07BCF"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6DCA97C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102D967F"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3FF33A8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71188C2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55C5A8D5"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1AEAC62D"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3BC17B2C"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089F242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5C398AA2"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26884CBC"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double" w:sz="4" w:space="0" w:color="000000"/>
              <w:right w:val="double" w:sz="4" w:space="0" w:color="000000"/>
            </w:tcBorders>
            <w:shd w:val="clear" w:color="auto" w:fill="auto"/>
          </w:tcPr>
          <w:p w14:paraId="55F480A4" w14:textId="77777777" w:rsidR="007964C5" w:rsidRPr="006B56BB" w:rsidRDefault="007964C5" w:rsidP="007964C5">
            <w:pPr>
              <w:snapToGrid w:val="0"/>
              <w:rPr>
                <w:lang w:val="en-GB"/>
              </w:rPr>
            </w:pPr>
          </w:p>
        </w:tc>
      </w:tr>
    </w:tbl>
    <w:p w14:paraId="08C5CC3B" w14:textId="77777777" w:rsidR="007964C5" w:rsidRPr="006B56BB" w:rsidRDefault="007964C5" w:rsidP="007964C5">
      <w:pPr>
        <w:rPr>
          <w:lang w:val="en-GB"/>
        </w:rPr>
      </w:pPr>
    </w:p>
    <w:p w14:paraId="2738B3A6" w14:textId="77777777" w:rsidR="007964C5" w:rsidRPr="001147B6" w:rsidRDefault="007964C5" w:rsidP="007964C5">
      <w:pPr>
        <w:pStyle w:val="BodyTextIndent"/>
        <w:tabs>
          <w:tab w:val="left" w:pos="360"/>
        </w:tabs>
        <w:suppressAutoHyphens w:val="0"/>
        <w:ind w:left="360" w:hanging="360"/>
        <w:rPr>
          <w:spacing w:val="0"/>
          <w:lang w:val="en-US" w:eastAsia="en-US"/>
        </w:rPr>
      </w:pPr>
      <w:r w:rsidRPr="001147B6">
        <w:rPr>
          <w:spacing w:val="0"/>
          <w:lang w:val="en-US" w:eastAsia="en-US"/>
        </w:rPr>
        <w:t>1</w:t>
      </w:r>
      <w:r w:rsidRPr="001147B6">
        <w:rPr>
          <w:spacing w:val="0"/>
          <w:lang w:val="en-US" w:eastAsia="en-US"/>
        </w:rPr>
        <w:tab/>
        <w:t>List the tasks with the breakdown for activities, deliverables and other benchmarks such as the Employer’s approvals.  For phased assignments, indicate the activities, delivery of reports, and benchmarks separately for each phase.</w:t>
      </w:r>
    </w:p>
    <w:p w14:paraId="4550B455" w14:textId="77777777" w:rsidR="007964C5" w:rsidRPr="001147B6" w:rsidRDefault="007964C5" w:rsidP="007964C5">
      <w:pPr>
        <w:pStyle w:val="BodyTextIndent"/>
        <w:tabs>
          <w:tab w:val="left" w:pos="360"/>
        </w:tabs>
        <w:suppressAutoHyphens w:val="0"/>
        <w:ind w:left="360" w:hanging="360"/>
        <w:rPr>
          <w:spacing w:val="0"/>
          <w:lang w:val="en-US" w:eastAsia="en-US"/>
        </w:rPr>
      </w:pPr>
      <w:r w:rsidRPr="001147B6">
        <w:rPr>
          <w:spacing w:val="0"/>
          <w:lang w:val="en-US" w:eastAsia="en-US"/>
        </w:rPr>
        <w:t>2</w:t>
      </w:r>
      <w:r w:rsidRPr="001147B6">
        <w:rPr>
          <w:spacing w:val="0"/>
          <w:lang w:val="en-US" w:eastAsia="en-US"/>
        </w:rPr>
        <w:tab/>
        <w:t xml:space="preserve">Duration of activities shall be indicated </w:t>
      </w:r>
      <w:r w:rsidRPr="001147B6">
        <w:rPr>
          <w:spacing w:val="0"/>
          <w:u w:val="single"/>
          <w:lang w:val="en-US" w:eastAsia="en-US"/>
        </w:rPr>
        <w:t>in a form of a bar chart</w:t>
      </w:r>
      <w:r w:rsidRPr="001147B6">
        <w:rPr>
          <w:spacing w:val="0"/>
          <w:lang w:val="en-US" w:eastAsia="en-US"/>
        </w:rPr>
        <w:t>.</w:t>
      </w:r>
    </w:p>
    <w:p w14:paraId="4422F03A" w14:textId="77777777" w:rsidR="007964C5" w:rsidRPr="001147B6" w:rsidRDefault="007964C5" w:rsidP="007964C5">
      <w:pPr>
        <w:pStyle w:val="BodyTextIndent"/>
        <w:tabs>
          <w:tab w:val="left" w:pos="360"/>
        </w:tabs>
        <w:suppressAutoHyphens w:val="0"/>
        <w:ind w:left="360" w:hanging="360"/>
        <w:rPr>
          <w:spacing w:val="0"/>
          <w:lang w:val="en-US" w:eastAsia="en-US"/>
        </w:rPr>
      </w:pPr>
      <w:r w:rsidRPr="001147B6">
        <w:rPr>
          <w:spacing w:val="0"/>
          <w:lang w:val="en-US" w:eastAsia="en-US"/>
        </w:rPr>
        <w:t>3     Include a legend, if necessary, to help read the chart.</w:t>
      </w:r>
    </w:p>
    <w:p w14:paraId="0B66C8A0" w14:textId="77777777" w:rsidR="007964C5" w:rsidRDefault="007964C5" w:rsidP="007964C5">
      <w:pPr>
        <w:rPr>
          <w:rStyle w:val="berschrift6Zchn"/>
          <w:sz w:val="28"/>
          <w:szCs w:val="28"/>
          <w:lang w:val="en-US"/>
        </w:rPr>
      </w:pPr>
    </w:p>
    <w:p w14:paraId="012B56A7" w14:textId="77777777" w:rsidR="007964C5" w:rsidRDefault="007964C5" w:rsidP="007964C5">
      <w:pPr>
        <w:rPr>
          <w:rStyle w:val="berschrift6Zchn"/>
          <w:sz w:val="28"/>
          <w:szCs w:val="28"/>
          <w:lang w:val="en-US"/>
        </w:rPr>
      </w:pPr>
    </w:p>
    <w:p w14:paraId="76A804CE" w14:textId="77777777" w:rsidR="007964C5" w:rsidRDefault="007964C5" w:rsidP="007964C5">
      <w:pPr>
        <w:rPr>
          <w:rStyle w:val="berschrift6Zchn"/>
          <w:sz w:val="28"/>
          <w:szCs w:val="28"/>
          <w:lang w:val="en-US"/>
        </w:rPr>
        <w:sectPr w:rsidR="007964C5" w:rsidSect="00E16C6D">
          <w:headerReference w:type="even" r:id="rId34"/>
          <w:headerReference w:type="default" r:id="rId35"/>
          <w:footerReference w:type="default" r:id="rId36"/>
          <w:headerReference w:type="first" r:id="rId37"/>
          <w:footerReference w:type="first" r:id="rId38"/>
          <w:pgSz w:w="15840" w:h="12240" w:orient="landscape"/>
          <w:pgMar w:top="1440" w:right="1440" w:bottom="1440" w:left="1440" w:header="720" w:footer="720" w:gutter="0"/>
          <w:cols w:space="720"/>
          <w:docGrid w:linePitch="360"/>
        </w:sectPr>
      </w:pPr>
    </w:p>
    <w:p w14:paraId="26CD3F43" w14:textId="77777777" w:rsidR="007964C5" w:rsidRPr="006B56BB" w:rsidRDefault="007964C5" w:rsidP="007964C5">
      <w:pPr>
        <w:jc w:val="center"/>
        <w:rPr>
          <w:smallCaps/>
          <w:sz w:val="28"/>
          <w:szCs w:val="28"/>
          <w:lang w:val="en-GB"/>
        </w:rPr>
      </w:pPr>
      <w:r w:rsidRPr="001147B6">
        <w:rPr>
          <w:rStyle w:val="berschrift6Zchn"/>
          <w:sz w:val="28"/>
          <w:szCs w:val="28"/>
          <w:lang w:val="en-US"/>
        </w:rPr>
        <w:lastRenderedPageBreak/>
        <w:t>Form TECH-</w:t>
      </w:r>
      <w:r>
        <w:rPr>
          <w:rStyle w:val="berschrift6Zchn"/>
          <w:sz w:val="28"/>
          <w:szCs w:val="28"/>
          <w:lang w:val="en-US"/>
        </w:rPr>
        <w:t>5</w:t>
      </w:r>
      <w:r w:rsidRPr="006B56BB">
        <w:rPr>
          <w:smallCaps/>
          <w:sz w:val="28"/>
          <w:szCs w:val="28"/>
          <w:lang w:val="en-GB"/>
        </w:rPr>
        <w:t xml:space="preserve"> </w:t>
      </w:r>
      <w:r w:rsidRPr="006B56BB">
        <w:rPr>
          <w:b/>
          <w:smallCaps/>
          <w:sz w:val="28"/>
          <w:szCs w:val="28"/>
          <w:lang w:val="en-GB"/>
        </w:rPr>
        <w:t>(Indicative Format)</w:t>
      </w:r>
    </w:p>
    <w:p w14:paraId="2B00A610" w14:textId="77777777" w:rsidR="007964C5" w:rsidRPr="006B56BB" w:rsidRDefault="007964C5" w:rsidP="007964C5">
      <w:pPr>
        <w:jc w:val="center"/>
        <w:rPr>
          <w:lang w:val="en-GB"/>
        </w:rPr>
      </w:pPr>
      <w:r w:rsidRPr="006B56BB">
        <w:rPr>
          <w:b/>
          <w:smallCaps/>
          <w:sz w:val="28"/>
          <w:lang w:val="en-GB"/>
        </w:rPr>
        <w:t>Personnel Schedule (Bar Chart)</w:t>
      </w:r>
    </w:p>
    <w:p w14:paraId="52EF7A8B" w14:textId="77777777" w:rsidR="007964C5" w:rsidRPr="006B56BB" w:rsidRDefault="007964C5" w:rsidP="007964C5">
      <w:pPr>
        <w:pBdr>
          <w:top w:val="none" w:sz="0" w:space="0" w:color="000000"/>
          <w:left w:val="none" w:sz="0" w:space="0" w:color="000000"/>
          <w:bottom w:val="single" w:sz="8" w:space="1" w:color="000000"/>
          <w:right w:val="none" w:sz="0" w:space="0" w:color="000000"/>
        </w:pBdr>
        <w:jc w:val="right"/>
        <w:rPr>
          <w:lang w:val="en-GB"/>
        </w:rPr>
      </w:pPr>
    </w:p>
    <w:p w14:paraId="483D1251" w14:textId="77777777" w:rsidR="007964C5" w:rsidRPr="006B56BB" w:rsidRDefault="007964C5" w:rsidP="007964C5">
      <w:pPr>
        <w:pStyle w:val="BankNormal"/>
        <w:spacing w:after="0"/>
        <w:rPr>
          <w:lang w:val="en-GB"/>
        </w:rPr>
      </w:pPr>
    </w:p>
    <w:tbl>
      <w:tblPr>
        <w:tblW w:w="0" w:type="auto"/>
        <w:tblInd w:w="110" w:type="dxa"/>
        <w:tblLayout w:type="fixed"/>
        <w:tblCellMar>
          <w:left w:w="72" w:type="dxa"/>
          <w:right w:w="72" w:type="dxa"/>
        </w:tblCellMar>
        <w:tblLook w:val="0000" w:firstRow="0" w:lastRow="0" w:firstColumn="0" w:lastColumn="0" w:noHBand="0" w:noVBand="0"/>
      </w:tblPr>
      <w:tblGrid>
        <w:gridCol w:w="587"/>
        <w:gridCol w:w="1638"/>
        <w:gridCol w:w="1276"/>
        <w:gridCol w:w="737"/>
        <w:gridCol w:w="475"/>
        <w:gridCol w:w="573"/>
        <w:gridCol w:w="574"/>
        <w:gridCol w:w="573"/>
        <w:gridCol w:w="573"/>
        <w:gridCol w:w="574"/>
        <w:gridCol w:w="573"/>
        <w:gridCol w:w="573"/>
        <w:gridCol w:w="574"/>
        <w:gridCol w:w="573"/>
        <w:gridCol w:w="574"/>
        <w:gridCol w:w="855"/>
        <w:gridCol w:w="731"/>
        <w:gridCol w:w="804"/>
      </w:tblGrid>
      <w:tr w:rsidR="007964C5" w:rsidRPr="000736B2" w14:paraId="33B0D9DC" w14:textId="77777777" w:rsidTr="007964C5">
        <w:trPr>
          <w:cantSplit/>
        </w:trPr>
        <w:tc>
          <w:tcPr>
            <w:tcW w:w="587" w:type="dxa"/>
            <w:vMerge w:val="restart"/>
            <w:tcBorders>
              <w:top w:val="double" w:sz="4" w:space="0" w:color="000000"/>
              <w:left w:val="double" w:sz="4" w:space="0" w:color="000000"/>
            </w:tcBorders>
            <w:shd w:val="clear" w:color="auto" w:fill="auto"/>
            <w:vAlign w:val="center"/>
          </w:tcPr>
          <w:p w14:paraId="69F495E0" w14:textId="77777777" w:rsidR="007964C5" w:rsidRPr="006B56BB" w:rsidRDefault="007964C5" w:rsidP="007964C5">
            <w:pPr>
              <w:jc w:val="center"/>
              <w:rPr>
                <w:b/>
                <w:sz w:val="22"/>
                <w:lang w:val="en-GB"/>
              </w:rPr>
            </w:pPr>
            <w:r w:rsidRPr="006B56BB">
              <w:rPr>
                <w:b/>
                <w:sz w:val="22"/>
                <w:lang w:val="en-GB"/>
              </w:rPr>
              <w:t>N°</w:t>
            </w:r>
          </w:p>
        </w:tc>
        <w:tc>
          <w:tcPr>
            <w:tcW w:w="1638" w:type="dxa"/>
            <w:vMerge w:val="restart"/>
            <w:tcBorders>
              <w:top w:val="double" w:sz="4" w:space="0" w:color="000000"/>
              <w:left w:val="single" w:sz="6" w:space="0" w:color="000000"/>
            </w:tcBorders>
            <w:shd w:val="clear" w:color="auto" w:fill="auto"/>
            <w:vAlign w:val="center"/>
          </w:tcPr>
          <w:p w14:paraId="67269428" w14:textId="77777777" w:rsidR="007964C5" w:rsidRPr="006B56BB" w:rsidRDefault="007964C5" w:rsidP="007964C5">
            <w:pPr>
              <w:jc w:val="center"/>
              <w:rPr>
                <w:b/>
                <w:sz w:val="22"/>
                <w:szCs w:val="22"/>
                <w:lang w:val="en-GB"/>
              </w:rPr>
            </w:pPr>
            <w:r w:rsidRPr="006B56BB">
              <w:rPr>
                <w:b/>
                <w:sz w:val="22"/>
                <w:lang w:val="en-GB"/>
              </w:rPr>
              <w:t>Name</w:t>
            </w:r>
          </w:p>
        </w:tc>
        <w:tc>
          <w:tcPr>
            <w:tcW w:w="1276" w:type="dxa"/>
            <w:vMerge w:val="restart"/>
            <w:tcBorders>
              <w:top w:val="double" w:sz="4" w:space="0" w:color="000000"/>
              <w:left w:val="single" w:sz="6" w:space="0" w:color="000000"/>
            </w:tcBorders>
            <w:shd w:val="clear" w:color="auto" w:fill="auto"/>
            <w:vAlign w:val="center"/>
          </w:tcPr>
          <w:p w14:paraId="4E0E9DF1" w14:textId="77777777" w:rsidR="007964C5" w:rsidRPr="006B56BB" w:rsidRDefault="007964C5" w:rsidP="007964C5">
            <w:pPr>
              <w:jc w:val="center"/>
              <w:rPr>
                <w:b/>
                <w:sz w:val="22"/>
                <w:szCs w:val="22"/>
                <w:lang w:val="en-GB"/>
              </w:rPr>
            </w:pPr>
            <w:r w:rsidRPr="006B56BB">
              <w:rPr>
                <w:b/>
                <w:sz w:val="22"/>
                <w:szCs w:val="22"/>
                <w:lang w:val="en-GB"/>
              </w:rPr>
              <w:t>Position</w:t>
            </w:r>
          </w:p>
        </w:tc>
        <w:tc>
          <w:tcPr>
            <w:tcW w:w="737" w:type="dxa"/>
            <w:vMerge w:val="restart"/>
            <w:tcBorders>
              <w:top w:val="double" w:sz="4" w:space="0" w:color="000000"/>
              <w:left w:val="single" w:sz="6" w:space="0" w:color="000000"/>
            </w:tcBorders>
            <w:shd w:val="clear" w:color="auto" w:fill="auto"/>
            <w:vAlign w:val="center"/>
          </w:tcPr>
          <w:p w14:paraId="21CE1778" w14:textId="77777777" w:rsidR="007964C5" w:rsidRPr="006B56BB" w:rsidRDefault="007964C5" w:rsidP="007964C5">
            <w:pPr>
              <w:snapToGrid w:val="0"/>
              <w:jc w:val="center"/>
              <w:rPr>
                <w:b/>
                <w:sz w:val="22"/>
                <w:szCs w:val="22"/>
                <w:lang w:val="en-GB"/>
              </w:rPr>
            </w:pPr>
          </w:p>
        </w:tc>
        <w:tc>
          <w:tcPr>
            <w:tcW w:w="6209" w:type="dxa"/>
            <w:gridSpan w:val="11"/>
            <w:tcBorders>
              <w:top w:val="double" w:sz="4" w:space="0" w:color="000000"/>
              <w:left w:val="single" w:sz="6" w:space="0" w:color="000000"/>
              <w:bottom w:val="single" w:sz="6" w:space="0" w:color="000000"/>
            </w:tcBorders>
            <w:shd w:val="clear" w:color="auto" w:fill="auto"/>
            <w:vAlign w:val="center"/>
          </w:tcPr>
          <w:p w14:paraId="7A67262A" w14:textId="77777777" w:rsidR="007964C5" w:rsidRPr="006B56BB" w:rsidRDefault="007964C5" w:rsidP="007964C5">
            <w:pPr>
              <w:spacing w:before="60" w:after="60"/>
              <w:jc w:val="center"/>
              <w:rPr>
                <w:b/>
                <w:sz w:val="22"/>
                <w:lang w:val="en-GB"/>
              </w:rPr>
            </w:pPr>
            <w:r w:rsidRPr="006B56BB">
              <w:rPr>
                <w:b/>
                <w:sz w:val="22"/>
                <w:lang w:val="en-GB"/>
              </w:rPr>
              <w:t>Months</w:t>
            </w:r>
            <w:r w:rsidRPr="006B56BB">
              <w:rPr>
                <w:b/>
                <w:bCs/>
                <w:sz w:val="22"/>
                <w:szCs w:val="22"/>
                <w:lang w:val="en-GB"/>
              </w:rPr>
              <w:t xml:space="preserve"> </w:t>
            </w:r>
            <w:r w:rsidRPr="006B56BB">
              <w:rPr>
                <w:sz w:val="22"/>
                <w:szCs w:val="22"/>
                <w:vertAlign w:val="superscript"/>
                <w:lang w:val="en-GB"/>
              </w:rPr>
              <w:t>1 2</w:t>
            </w:r>
          </w:p>
        </w:tc>
        <w:tc>
          <w:tcPr>
            <w:tcW w:w="2390" w:type="dxa"/>
            <w:gridSpan w:val="3"/>
            <w:tcBorders>
              <w:top w:val="double" w:sz="4" w:space="0" w:color="000000"/>
              <w:left w:val="single" w:sz="4" w:space="0" w:color="000000"/>
              <w:bottom w:val="single" w:sz="6" w:space="0" w:color="000000"/>
              <w:right w:val="double" w:sz="4" w:space="0" w:color="000000"/>
            </w:tcBorders>
            <w:shd w:val="clear" w:color="auto" w:fill="auto"/>
          </w:tcPr>
          <w:p w14:paraId="623015B6" w14:textId="77777777" w:rsidR="007964C5" w:rsidRPr="006B56BB" w:rsidRDefault="007964C5" w:rsidP="007964C5">
            <w:pPr>
              <w:spacing w:before="60"/>
              <w:jc w:val="center"/>
              <w:rPr>
                <w:b/>
                <w:sz w:val="22"/>
                <w:lang w:val="en-GB"/>
              </w:rPr>
            </w:pPr>
            <w:r w:rsidRPr="006B56BB">
              <w:rPr>
                <w:b/>
                <w:sz w:val="22"/>
                <w:lang w:val="en-GB"/>
              </w:rPr>
              <w:t xml:space="preserve">Total time-input </w:t>
            </w:r>
            <w:r w:rsidRPr="006B56BB">
              <w:rPr>
                <w:sz w:val="22"/>
                <w:szCs w:val="22"/>
                <w:vertAlign w:val="superscript"/>
                <w:lang w:val="en-GB"/>
              </w:rPr>
              <w:t>3</w:t>
            </w:r>
          </w:p>
          <w:p w14:paraId="69BDDC14" w14:textId="77777777" w:rsidR="007964C5" w:rsidRPr="001147B6" w:rsidRDefault="007964C5" w:rsidP="007964C5">
            <w:pPr>
              <w:spacing w:after="60"/>
              <w:jc w:val="center"/>
              <w:rPr>
                <w:lang w:val="en-US"/>
              </w:rPr>
            </w:pPr>
            <w:r w:rsidRPr="006B56BB">
              <w:rPr>
                <w:b/>
                <w:sz w:val="22"/>
                <w:lang w:val="en-GB"/>
              </w:rPr>
              <w:t>(in person-months)</w:t>
            </w:r>
          </w:p>
        </w:tc>
      </w:tr>
      <w:tr w:rsidR="007964C5" w:rsidRPr="006B56BB" w14:paraId="59BB5B6E" w14:textId="77777777" w:rsidTr="007964C5">
        <w:trPr>
          <w:cantSplit/>
        </w:trPr>
        <w:tc>
          <w:tcPr>
            <w:tcW w:w="587" w:type="dxa"/>
            <w:vMerge/>
            <w:tcBorders>
              <w:left w:val="double" w:sz="4" w:space="0" w:color="000000"/>
              <w:bottom w:val="single" w:sz="12" w:space="0" w:color="000000"/>
            </w:tcBorders>
            <w:shd w:val="clear" w:color="auto" w:fill="auto"/>
            <w:vAlign w:val="center"/>
          </w:tcPr>
          <w:p w14:paraId="22A2AAA9" w14:textId="77777777" w:rsidR="007964C5" w:rsidRPr="006B56BB" w:rsidRDefault="007964C5" w:rsidP="007964C5">
            <w:pPr>
              <w:snapToGrid w:val="0"/>
              <w:jc w:val="center"/>
              <w:rPr>
                <w:b/>
                <w:lang w:val="en-GB"/>
              </w:rPr>
            </w:pPr>
          </w:p>
        </w:tc>
        <w:tc>
          <w:tcPr>
            <w:tcW w:w="1638" w:type="dxa"/>
            <w:vMerge/>
            <w:tcBorders>
              <w:left w:val="single" w:sz="6" w:space="0" w:color="000000"/>
              <w:bottom w:val="single" w:sz="12" w:space="0" w:color="000000"/>
            </w:tcBorders>
            <w:shd w:val="clear" w:color="auto" w:fill="auto"/>
          </w:tcPr>
          <w:p w14:paraId="5579D1C9" w14:textId="77777777" w:rsidR="007964C5" w:rsidRPr="006B56BB" w:rsidRDefault="007964C5" w:rsidP="007964C5">
            <w:pPr>
              <w:snapToGrid w:val="0"/>
              <w:rPr>
                <w:lang w:val="en-GB"/>
              </w:rPr>
            </w:pPr>
          </w:p>
        </w:tc>
        <w:tc>
          <w:tcPr>
            <w:tcW w:w="1276" w:type="dxa"/>
            <w:vMerge/>
            <w:tcBorders>
              <w:left w:val="single" w:sz="6" w:space="0" w:color="000000"/>
              <w:bottom w:val="single" w:sz="12" w:space="0" w:color="000000"/>
            </w:tcBorders>
            <w:shd w:val="clear" w:color="auto" w:fill="auto"/>
          </w:tcPr>
          <w:p w14:paraId="3D71F54B" w14:textId="77777777" w:rsidR="007964C5" w:rsidRPr="006B56BB" w:rsidRDefault="007964C5" w:rsidP="007964C5">
            <w:pPr>
              <w:snapToGrid w:val="0"/>
              <w:rPr>
                <w:lang w:val="en-GB"/>
              </w:rPr>
            </w:pPr>
          </w:p>
        </w:tc>
        <w:tc>
          <w:tcPr>
            <w:tcW w:w="737" w:type="dxa"/>
            <w:vMerge/>
            <w:tcBorders>
              <w:left w:val="single" w:sz="6" w:space="0" w:color="000000"/>
              <w:bottom w:val="single" w:sz="12" w:space="0" w:color="000000"/>
            </w:tcBorders>
            <w:shd w:val="clear" w:color="auto" w:fill="auto"/>
          </w:tcPr>
          <w:p w14:paraId="57DC1FF4" w14:textId="77777777" w:rsidR="007964C5" w:rsidRPr="006B56BB" w:rsidRDefault="007964C5" w:rsidP="007964C5">
            <w:pPr>
              <w:snapToGrid w:val="0"/>
              <w:rPr>
                <w:lang w:val="en-GB"/>
              </w:rPr>
            </w:pPr>
          </w:p>
        </w:tc>
        <w:tc>
          <w:tcPr>
            <w:tcW w:w="475" w:type="dxa"/>
            <w:tcBorders>
              <w:top w:val="single" w:sz="12" w:space="0" w:color="000000"/>
              <w:left w:val="single" w:sz="6" w:space="0" w:color="000000"/>
              <w:bottom w:val="single" w:sz="12" w:space="0" w:color="000000"/>
            </w:tcBorders>
            <w:shd w:val="clear" w:color="auto" w:fill="auto"/>
            <w:vAlign w:val="center"/>
          </w:tcPr>
          <w:p w14:paraId="32C2A816" w14:textId="77777777" w:rsidR="007964C5" w:rsidRPr="006B56BB" w:rsidRDefault="007964C5" w:rsidP="007964C5">
            <w:pPr>
              <w:jc w:val="center"/>
              <w:rPr>
                <w:b/>
                <w:sz w:val="22"/>
                <w:lang w:val="en-GB"/>
              </w:rPr>
            </w:pPr>
            <w:r w:rsidRPr="006B56BB">
              <w:rPr>
                <w:b/>
                <w:sz w:val="22"/>
                <w:lang w:val="en-GB"/>
              </w:rPr>
              <w:t>1</w:t>
            </w:r>
          </w:p>
        </w:tc>
        <w:tc>
          <w:tcPr>
            <w:tcW w:w="573" w:type="dxa"/>
            <w:tcBorders>
              <w:top w:val="single" w:sz="12" w:space="0" w:color="000000"/>
              <w:left w:val="single" w:sz="6" w:space="0" w:color="000000"/>
              <w:bottom w:val="single" w:sz="12" w:space="0" w:color="000000"/>
            </w:tcBorders>
            <w:shd w:val="clear" w:color="auto" w:fill="auto"/>
            <w:vAlign w:val="center"/>
          </w:tcPr>
          <w:p w14:paraId="70B722AA" w14:textId="77777777" w:rsidR="007964C5" w:rsidRPr="006B56BB" w:rsidRDefault="007964C5" w:rsidP="007964C5">
            <w:pPr>
              <w:jc w:val="center"/>
              <w:rPr>
                <w:b/>
                <w:sz w:val="22"/>
                <w:lang w:val="en-GB"/>
              </w:rPr>
            </w:pPr>
            <w:r w:rsidRPr="006B56BB">
              <w:rPr>
                <w:b/>
                <w:sz w:val="22"/>
                <w:lang w:val="en-GB"/>
              </w:rPr>
              <w:t>2</w:t>
            </w:r>
          </w:p>
        </w:tc>
        <w:tc>
          <w:tcPr>
            <w:tcW w:w="574" w:type="dxa"/>
            <w:tcBorders>
              <w:top w:val="single" w:sz="12" w:space="0" w:color="000000"/>
              <w:left w:val="single" w:sz="6" w:space="0" w:color="000000"/>
              <w:bottom w:val="single" w:sz="12" w:space="0" w:color="000000"/>
            </w:tcBorders>
            <w:shd w:val="clear" w:color="auto" w:fill="auto"/>
            <w:vAlign w:val="center"/>
          </w:tcPr>
          <w:p w14:paraId="3CB9C952" w14:textId="77777777" w:rsidR="007964C5" w:rsidRPr="006B56BB" w:rsidRDefault="007964C5" w:rsidP="007964C5">
            <w:pPr>
              <w:jc w:val="center"/>
              <w:rPr>
                <w:b/>
                <w:sz w:val="22"/>
                <w:lang w:val="en-GB"/>
              </w:rPr>
            </w:pPr>
            <w:r w:rsidRPr="006B56BB">
              <w:rPr>
                <w:b/>
                <w:sz w:val="22"/>
                <w:lang w:val="en-GB"/>
              </w:rPr>
              <w:t>3</w:t>
            </w:r>
          </w:p>
        </w:tc>
        <w:tc>
          <w:tcPr>
            <w:tcW w:w="573" w:type="dxa"/>
            <w:tcBorders>
              <w:top w:val="single" w:sz="12" w:space="0" w:color="000000"/>
              <w:left w:val="single" w:sz="6" w:space="0" w:color="000000"/>
              <w:bottom w:val="single" w:sz="6" w:space="0" w:color="000000"/>
            </w:tcBorders>
            <w:shd w:val="clear" w:color="auto" w:fill="auto"/>
            <w:vAlign w:val="center"/>
          </w:tcPr>
          <w:p w14:paraId="3E6D287B" w14:textId="77777777" w:rsidR="007964C5" w:rsidRPr="006B56BB" w:rsidRDefault="007964C5" w:rsidP="007964C5">
            <w:pPr>
              <w:jc w:val="center"/>
              <w:rPr>
                <w:b/>
                <w:sz w:val="22"/>
                <w:lang w:val="en-GB"/>
              </w:rPr>
            </w:pPr>
            <w:r w:rsidRPr="006B56BB">
              <w:rPr>
                <w:b/>
                <w:sz w:val="22"/>
                <w:lang w:val="en-GB"/>
              </w:rPr>
              <w:t>4</w:t>
            </w:r>
          </w:p>
        </w:tc>
        <w:tc>
          <w:tcPr>
            <w:tcW w:w="573" w:type="dxa"/>
            <w:tcBorders>
              <w:top w:val="single" w:sz="12" w:space="0" w:color="000000"/>
              <w:left w:val="single" w:sz="6" w:space="0" w:color="000000"/>
              <w:bottom w:val="single" w:sz="6" w:space="0" w:color="000000"/>
            </w:tcBorders>
            <w:shd w:val="clear" w:color="auto" w:fill="auto"/>
            <w:vAlign w:val="center"/>
          </w:tcPr>
          <w:p w14:paraId="7CB6BA6A" w14:textId="77777777" w:rsidR="007964C5" w:rsidRPr="006B56BB" w:rsidRDefault="007964C5" w:rsidP="007964C5">
            <w:pPr>
              <w:jc w:val="center"/>
              <w:rPr>
                <w:b/>
                <w:sz w:val="22"/>
                <w:lang w:val="en-GB"/>
              </w:rPr>
            </w:pPr>
            <w:r w:rsidRPr="006B56BB">
              <w:rPr>
                <w:b/>
                <w:sz w:val="22"/>
                <w:lang w:val="en-GB"/>
              </w:rPr>
              <w:t>5</w:t>
            </w:r>
          </w:p>
        </w:tc>
        <w:tc>
          <w:tcPr>
            <w:tcW w:w="574" w:type="dxa"/>
            <w:tcBorders>
              <w:top w:val="single" w:sz="12" w:space="0" w:color="000000"/>
              <w:left w:val="single" w:sz="6" w:space="0" w:color="000000"/>
              <w:bottom w:val="single" w:sz="6" w:space="0" w:color="000000"/>
            </w:tcBorders>
            <w:shd w:val="clear" w:color="auto" w:fill="auto"/>
            <w:vAlign w:val="center"/>
          </w:tcPr>
          <w:p w14:paraId="091A7C82" w14:textId="77777777" w:rsidR="007964C5" w:rsidRPr="006B56BB" w:rsidRDefault="007964C5" w:rsidP="007964C5">
            <w:pPr>
              <w:jc w:val="center"/>
              <w:rPr>
                <w:b/>
                <w:sz w:val="22"/>
                <w:lang w:val="en-GB"/>
              </w:rPr>
            </w:pPr>
            <w:r w:rsidRPr="006B56BB">
              <w:rPr>
                <w:b/>
                <w:sz w:val="22"/>
                <w:lang w:val="en-GB"/>
              </w:rPr>
              <w:t>6</w:t>
            </w:r>
          </w:p>
        </w:tc>
        <w:tc>
          <w:tcPr>
            <w:tcW w:w="573" w:type="dxa"/>
            <w:tcBorders>
              <w:top w:val="single" w:sz="12" w:space="0" w:color="000000"/>
              <w:left w:val="single" w:sz="6" w:space="0" w:color="000000"/>
              <w:bottom w:val="single" w:sz="6" w:space="0" w:color="000000"/>
            </w:tcBorders>
            <w:shd w:val="clear" w:color="auto" w:fill="auto"/>
            <w:vAlign w:val="center"/>
          </w:tcPr>
          <w:p w14:paraId="58272E6A" w14:textId="77777777" w:rsidR="007964C5" w:rsidRPr="006B56BB" w:rsidRDefault="007964C5" w:rsidP="007964C5">
            <w:pPr>
              <w:jc w:val="center"/>
              <w:rPr>
                <w:b/>
                <w:sz w:val="22"/>
                <w:lang w:val="en-GB"/>
              </w:rPr>
            </w:pPr>
            <w:r w:rsidRPr="006B56BB">
              <w:rPr>
                <w:b/>
                <w:sz w:val="22"/>
                <w:lang w:val="en-GB"/>
              </w:rPr>
              <w:t>7</w:t>
            </w:r>
          </w:p>
        </w:tc>
        <w:tc>
          <w:tcPr>
            <w:tcW w:w="573" w:type="dxa"/>
            <w:tcBorders>
              <w:top w:val="single" w:sz="12" w:space="0" w:color="000000"/>
              <w:left w:val="single" w:sz="6" w:space="0" w:color="000000"/>
              <w:bottom w:val="single" w:sz="6" w:space="0" w:color="000000"/>
            </w:tcBorders>
            <w:shd w:val="clear" w:color="auto" w:fill="auto"/>
            <w:vAlign w:val="center"/>
          </w:tcPr>
          <w:p w14:paraId="722C7245" w14:textId="77777777" w:rsidR="007964C5" w:rsidRPr="006B56BB" w:rsidRDefault="007964C5" w:rsidP="007964C5">
            <w:pPr>
              <w:jc w:val="center"/>
              <w:rPr>
                <w:b/>
                <w:sz w:val="22"/>
                <w:lang w:val="en-GB"/>
              </w:rPr>
            </w:pPr>
            <w:r w:rsidRPr="006B56BB">
              <w:rPr>
                <w:b/>
                <w:sz w:val="22"/>
                <w:lang w:val="en-GB"/>
              </w:rPr>
              <w:t>8</w:t>
            </w:r>
          </w:p>
        </w:tc>
        <w:tc>
          <w:tcPr>
            <w:tcW w:w="574" w:type="dxa"/>
            <w:tcBorders>
              <w:top w:val="single" w:sz="12" w:space="0" w:color="000000"/>
              <w:left w:val="single" w:sz="6" w:space="0" w:color="000000"/>
              <w:bottom w:val="single" w:sz="6" w:space="0" w:color="000000"/>
            </w:tcBorders>
            <w:shd w:val="clear" w:color="auto" w:fill="auto"/>
            <w:vAlign w:val="center"/>
          </w:tcPr>
          <w:p w14:paraId="2E28B222" w14:textId="77777777" w:rsidR="007964C5" w:rsidRPr="006B56BB" w:rsidRDefault="007964C5" w:rsidP="007964C5">
            <w:pPr>
              <w:jc w:val="center"/>
              <w:rPr>
                <w:b/>
                <w:sz w:val="22"/>
                <w:lang w:val="en-GB"/>
              </w:rPr>
            </w:pPr>
            <w:r w:rsidRPr="006B56BB">
              <w:rPr>
                <w:b/>
                <w:sz w:val="22"/>
                <w:lang w:val="en-GB"/>
              </w:rPr>
              <w:t>9</w:t>
            </w:r>
          </w:p>
        </w:tc>
        <w:tc>
          <w:tcPr>
            <w:tcW w:w="573" w:type="dxa"/>
            <w:tcBorders>
              <w:top w:val="single" w:sz="12" w:space="0" w:color="000000"/>
              <w:left w:val="single" w:sz="6" w:space="0" w:color="000000"/>
              <w:bottom w:val="single" w:sz="6" w:space="0" w:color="000000"/>
            </w:tcBorders>
            <w:shd w:val="clear" w:color="auto" w:fill="auto"/>
            <w:vAlign w:val="center"/>
          </w:tcPr>
          <w:p w14:paraId="6A469FEF" w14:textId="77777777" w:rsidR="007964C5" w:rsidRPr="006B56BB" w:rsidRDefault="007964C5" w:rsidP="007964C5">
            <w:pPr>
              <w:jc w:val="center"/>
              <w:rPr>
                <w:b/>
                <w:sz w:val="22"/>
                <w:lang w:val="en-GB"/>
              </w:rPr>
            </w:pPr>
            <w:r w:rsidRPr="006B56BB">
              <w:rPr>
                <w:b/>
                <w:sz w:val="22"/>
                <w:lang w:val="en-GB"/>
              </w:rPr>
              <w:t>.....</w:t>
            </w:r>
          </w:p>
        </w:tc>
        <w:tc>
          <w:tcPr>
            <w:tcW w:w="574" w:type="dxa"/>
            <w:tcBorders>
              <w:top w:val="single" w:sz="12" w:space="0" w:color="000000"/>
              <w:left w:val="single" w:sz="6" w:space="0" w:color="000000"/>
              <w:bottom w:val="single" w:sz="6" w:space="0" w:color="000000"/>
            </w:tcBorders>
            <w:shd w:val="clear" w:color="auto" w:fill="auto"/>
            <w:vAlign w:val="center"/>
          </w:tcPr>
          <w:p w14:paraId="32728F02" w14:textId="77777777" w:rsidR="007964C5" w:rsidRPr="006B56BB" w:rsidRDefault="007964C5" w:rsidP="007964C5">
            <w:pPr>
              <w:jc w:val="center"/>
              <w:rPr>
                <w:b/>
                <w:sz w:val="16"/>
                <w:szCs w:val="16"/>
                <w:lang w:val="en-GB"/>
              </w:rPr>
            </w:pPr>
            <w:r w:rsidRPr="006B56BB">
              <w:rPr>
                <w:b/>
                <w:sz w:val="22"/>
                <w:lang w:val="en-GB"/>
              </w:rPr>
              <w:t>n</w:t>
            </w:r>
          </w:p>
        </w:tc>
        <w:tc>
          <w:tcPr>
            <w:tcW w:w="855" w:type="dxa"/>
            <w:tcBorders>
              <w:top w:val="single" w:sz="12" w:space="0" w:color="000000"/>
              <w:left w:val="single" w:sz="6" w:space="0" w:color="000000"/>
              <w:bottom w:val="single" w:sz="6" w:space="0" w:color="000000"/>
            </w:tcBorders>
            <w:shd w:val="clear" w:color="auto" w:fill="auto"/>
            <w:vAlign w:val="center"/>
          </w:tcPr>
          <w:p w14:paraId="6FE50AE1" w14:textId="77777777" w:rsidR="007964C5" w:rsidRPr="006B56BB" w:rsidRDefault="007964C5" w:rsidP="007964C5">
            <w:pPr>
              <w:pStyle w:val="xl41"/>
              <w:spacing w:before="0" w:after="0"/>
              <w:jc w:val="center"/>
              <w:rPr>
                <w:b/>
                <w:sz w:val="16"/>
                <w:szCs w:val="16"/>
                <w:lang w:val="en-GB"/>
              </w:rPr>
            </w:pPr>
            <w:proofErr w:type="spellStart"/>
            <w:r w:rsidRPr="006B56BB">
              <w:rPr>
                <w:b/>
                <w:sz w:val="16"/>
                <w:szCs w:val="16"/>
                <w:lang w:val="en-GB"/>
              </w:rPr>
              <w:t>Internat’l</w:t>
            </w:r>
            <w:proofErr w:type="spellEnd"/>
          </w:p>
        </w:tc>
        <w:tc>
          <w:tcPr>
            <w:tcW w:w="731" w:type="dxa"/>
            <w:tcBorders>
              <w:top w:val="single" w:sz="12" w:space="0" w:color="000000"/>
              <w:left w:val="single" w:sz="6" w:space="0" w:color="000000"/>
              <w:bottom w:val="single" w:sz="6" w:space="0" w:color="000000"/>
            </w:tcBorders>
            <w:shd w:val="clear" w:color="auto" w:fill="auto"/>
            <w:vAlign w:val="center"/>
          </w:tcPr>
          <w:p w14:paraId="40DF3AB2" w14:textId="77777777" w:rsidR="007964C5" w:rsidRPr="006B56BB" w:rsidRDefault="007964C5" w:rsidP="007964C5">
            <w:pPr>
              <w:pStyle w:val="xl41"/>
              <w:spacing w:before="0" w:after="0"/>
              <w:jc w:val="center"/>
              <w:rPr>
                <w:b/>
                <w:sz w:val="16"/>
                <w:szCs w:val="16"/>
                <w:lang w:val="en-GB"/>
              </w:rPr>
            </w:pPr>
            <w:r w:rsidRPr="006B56BB">
              <w:rPr>
                <w:b/>
                <w:sz w:val="16"/>
                <w:szCs w:val="16"/>
                <w:lang w:val="en-GB"/>
              </w:rPr>
              <w:t>National</w:t>
            </w:r>
          </w:p>
        </w:tc>
        <w:tc>
          <w:tcPr>
            <w:tcW w:w="804" w:type="dxa"/>
            <w:tcBorders>
              <w:top w:val="single" w:sz="12" w:space="0" w:color="000000"/>
              <w:left w:val="single" w:sz="4" w:space="0" w:color="000000"/>
              <w:bottom w:val="single" w:sz="6" w:space="0" w:color="000000"/>
              <w:right w:val="double" w:sz="4" w:space="0" w:color="000000"/>
            </w:tcBorders>
            <w:shd w:val="clear" w:color="auto" w:fill="auto"/>
            <w:vAlign w:val="center"/>
          </w:tcPr>
          <w:p w14:paraId="4EDB9A4D" w14:textId="77777777" w:rsidR="007964C5" w:rsidRPr="006B56BB" w:rsidRDefault="007964C5" w:rsidP="007964C5">
            <w:pPr>
              <w:pStyle w:val="xl41"/>
              <w:spacing w:before="0" w:after="0"/>
              <w:jc w:val="center"/>
            </w:pPr>
            <w:r w:rsidRPr="006B56BB">
              <w:rPr>
                <w:b/>
                <w:sz w:val="16"/>
                <w:szCs w:val="16"/>
                <w:lang w:val="en-GB"/>
              </w:rPr>
              <w:t>Total</w:t>
            </w:r>
          </w:p>
        </w:tc>
      </w:tr>
      <w:tr w:rsidR="007964C5" w:rsidRPr="006B56BB" w14:paraId="072A95CF" w14:textId="77777777" w:rsidTr="007964C5">
        <w:tc>
          <w:tcPr>
            <w:tcW w:w="4238" w:type="dxa"/>
            <w:gridSpan w:val="4"/>
            <w:tcBorders>
              <w:top w:val="single" w:sz="12" w:space="0" w:color="000000"/>
              <w:left w:val="double" w:sz="4" w:space="0" w:color="000000"/>
              <w:bottom w:val="single" w:sz="6" w:space="0" w:color="000000"/>
            </w:tcBorders>
            <w:shd w:val="clear" w:color="auto" w:fill="auto"/>
            <w:vAlign w:val="center"/>
          </w:tcPr>
          <w:p w14:paraId="03AF748A" w14:textId="77777777" w:rsidR="007964C5" w:rsidRPr="006B56BB" w:rsidRDefault="007964C5" w:rsidP="007964C5">
            <w:pPr>
              <w:rPr>
                <w:b/>
                <w:sz w:val="22"/>
                <w:lang w:val="en-GB"/>
              </w:rPr>
            </w:pPr>
            <w:r w:rsidRPr="006B56BB">
              <w:rPr>
                <w:b/>
                <w:sz w:val="22"/>
                <w:lang w:val="en-GB"/>
              </w:rPr>
              <w:t>KEY EXPERTS</w:t>
            </w:r>
          </w:p>
        </w:tc>
        <w:tc>
          <w:tcPr>
            <w:tcW w:w="475" w:type="dxa"/>
            <w:tcBorders>
              <w:top w:val="single" w:sz="12" w:space="0" w:color="000000"/>
              <w:bottom w:val="single" w:sz="6" w:space="0" w:color="000000"/>
            </w:tcBorders>
            <w:shd w:val="clear" w:color="auto" w:fill="auto"/>
          </w:tcPr>
          <w:p w14:paraId="7D1682FC" w14:textId="77777777" w:rsidR="007964C5" w:rsidRPr="006B56BB" w:rsidRDefault="007964C5" w:rsidP="007964C5">
            <w:pPr>
              <w:snapToGrid w:val="0"/>
              <w:jc w:val="center"/>
              <w:rPr>
                <w:b/>
                <w:sz w:val="22"/>
                <w:lang w:val="en-GB"/>
              </w:rPr>
            </w:pPr>
          </w:p>
        </w:tc>
        <w:tc>
          <w:tcPr>
            <w:tcW w:w="573" w:type="dxa"/>
            <w:tcBorders>
              <w:top w:val="single" w:sz="12" w:space="0" w:color="000000"/>
              <w:bottom w:val="single" w:sz="6" w:space="0" w:color="000000"/>
            </w:tcBorders>
            <w:shd w:val="clear" w:color="auto" w:fill="auto"/>
          </w:tcPr>
          <w:p w14:paraId="63ABE7DE" w14:textId="77777777" w:rsidR="007964C5" w:rsidRPr="006B56BB" w:rsidRDefault="007964C5" w:rsidP="007964C5">
            <w:pPr>
              <w:snapToGrid w:val="0"/>
              <w:jc w:val="center"/>
              <w:rPr>
                <w:b/>
                <w:sz w:val="22"/>
                <w:lang w:val="en-GB"/>
              </w:rPr>
            </w:pPr>
          </w:p>
        </w:tc>
        <w:tc>
          <w:tcPr>
            <w:tcW w:w="574" w:type="dxa"/>
            <w:tcBorders>
              <w:top w:val="single" w:sz="12" w:space="0" w:color="000000"/>
              <w:bottom w:val="single" w:sz="6" w:space="0" w:color="000000"/>
            </w:tcBorders>
            <w:shd w:val="clear" w:color="auto" w:fill="auto"/>
          </w:tcPr>
          <w:p w14:paraId="54EB2642" w14:textId="77777777" w:rsidR="007964C5" w:rsidRPr="006B56BB" w:rsidRDefault="007964C5" w:rsidP="007964C5">
            <w:pPr>
              <w:snapToGrid w:val="0"/>
              <w:jc w:val="center"/>
              <w:rPr>
                <w:b/>
                <w:sz w:val="22"/>
                <w:lang w:val="en-GB"/>
              </w:rPr>
            </w:pPr>
          </w:p>
        </w:tc>
        <w:tc>
          <w:tcPr>
            <w:tcW w:w="573" w:type="dxa"/>
            <w:tcBorders>
              <w:top w:val="single" w:sz="12" w:space="0" w:color="000000"/>
              <w:bottom w:val="single" w:sz="6" w:space="0" w:color="000000"/>
            </w:tcBorders>
            <w:shd w:val="clear" w:color="auto" w:fill="auto"/>
          </w:tcPr>
          <w:p w14:paraId="5C27A06B" w14:textId="77777777" w:rsidR="007964C5" w:rsidRPr="006B56BB" w:rsidRDefault="007964C5" w:rsidP="007964C5">
            <w:pPr>
              <w:snapToGrid w:val="0"/>
              <w:jc w:val="center"/>
              <w:rPr>
                <w:b/>
                <w:sz w:val="22"/>
                <w:lang w:val="en-GB"/>
              </w:rPr>
            </w:pPr>
          </w:p>
        </w:tc>
        <w:tc>
          <w:tcPr>
            <w:tcW w:w="573" w:type="dxa"/>
            <w:tcBorders>
              <w:top w:val="single" w:sz="12" w:space="0" w:color="000000"/>
              <w:bottom w:val="single" w:sz="6" w:space="0" w:color="000000"/>
            </w:tcBorders>
            <w:shd w:val="clear" w:color="auto" w:fill="auto"/>
          </w:tcPr>
          <w:p w14:paraId="77421F08" w14:textId="77777777" w:rsidR="007964C5" w:rsidRPr="006B56BB" w:rsidRDefault="007964C5" w:rsidP="007964C5">
            <w:pPr>
              <w:snapToGrid w:val="0"/>
              <w:jc w:val="center"/>
              <w:rPr>
                <w:b/>
                <w:sz w:val="22"/>
                <w:lang w:val="en-GB"/>
              </w:rPr>
            </w:pPr>
          </w:p>
        </w:tc>
        <w:tc>
          <w:tcPr>
            <w:tcW w:w="574" w:type="dxa"/>
            <w:tcBorders>
              <w:top w:val="single" w:sz="12" w:space="0" w:color="000000"/>
              <w:bottom w:val="single" w:sz="6" w:space="0" w:color="000000"/>
            </w:tcBorders>
            <w:shd w:val="clear" w:color="auto" w:fill="auto"/>
          </w:tcPr>
          <w:p w14:paraId="3EAD60E7" w14:textId="77777777" w:rsidR="007964C5" w:rsidRPr="006B56BB" w:rsidRDefault="007964C5" w:rsidP="007964C5">
            <w:pPr>
              <w:snapToGrid w:val="0"/>
              <w:jc w:val="center"/>
              <w:rPr>
                <w:b/>
                <w:sz w:val="22"/>
                <w:lang w:val="en-GB"/>
              </w:rPr>
            </w:pPr>
          </w:p>
        </w:tc>
        <w:tc>
          <w:tcPr>
            <w:tcW w:w="573" w:type="dxa"/>
            <w:tcBorders>
              <w:top w:val="single" w:sz="12" w:space="0" w:color="000000"/>
              <w:bottom w:val="single" w:sz="6" w:space="0" w:color="000000"/>
            </w:tcBorders>
            <w:shd w:val="clear" w:color="auto" w:fill="auto"/>
          </w:tcPr>
          <w:p w14:paraId="1C6B6672" w14:textId="77777777" w:rsidR="007964C5" w:rsidRPr="006B56BB" w:rsidRDefault="007964C5" w:rsidP="007964C5">
            <w:pPr>
              <w:snapToGrid w:val="0"/>
              <w:jc w:val="center"/>
              <w:rPr>
                <w:b/>
                <w:sz w:val="22"/>
                <w:lang w:val="en-GB"/>
              </w:rPr>
            </w:pPr>
          </w:p>
        </w:tc>
        <w:tc>
          <w:tcPr>
            <w:tcW w:w="573" w:type="dxa"/>
            <w:tcBorders>
              <w:top w:val="single" w:sz="12" w:space="0" w:color="000000"/>
              <w:bottom w:val="single" w:sz="6" w:space="0" w:color="000000"/>
            </w:tcBorders>
            <w:shd w:val="clear" w:color="auto" w:fill="auto"/>
          </w:tcPr>
          <w:p w14:paraId="5F45E5CD" w14:textId="77777777" w:rsidR="007964C5" w:rsidRPr="006B56BB" w:rsidRDefault="007964C5" w:rsidP="007964C5">
            <w:pPr>
              <w:snapToGrid w:val="0"/>
              <w:jc w:val="center"/>
              <w:rPr>
                <w:b/>
                <w:sz w:val="22"/>
                <w:lang w:val="en-GB"/>
              </w:rPr>
            </w:pPr>
          </w:p>
        </w:tc>
        <w:tc>
          <w:tcPr>
            <w:tcW w:w="574" w:type="dxa"/>
            <w:tcBorders>
              <w:top w:val="single" w:sz="12" w:space="0" w:color="000000"/>
              <w:bottom w:val="single" w:sz="6" w:space="0" w:color="000000"/>
            </w:tcBorders>
            <w:shd w:val="clear" w:color="auto" w:fill="auto"/>
          </w:tcPr>
          <w:p w14:paraId="178DC0C4" w14:textId="77777777" w:rsidR="007964C5" w:rsidRPr="006B56BB" w:rsidRDefault="007964C5" w:rsidP="007964C5">
            <w:pPr>
              <w:snapToGrid w:val="0"/>
              <w:jc w:val="center"/>
              <w:rPr>
                <w:b/>
                <w:sz w:val="22"/>
                <w:lang w:val="en-GB"/>
              </w:rPr>
            </w:pPr>
          </w:p>
        </w:tc>
        <w:tc>
          <w:tcPr>
            <w:tcW w:w="573" w:type="dxa"/>
            <w:tcBorders>
              <w:top w:val="single" w:sz="12" w:space="0" w:color="000000"/>
              <w:bottom w:val="single" w:sz="6" w:space="0" w:color="000000"/>
            </w:tcBorders>
            <w:shd w:val="clear" w:color="auto" w:fill="auto"/>
          </w:tcPr>
          <w:p w14:paraId="3428EA22" w14:textId="77777777" w:rsidR="007964C5" w:rsidRPr="006B56BB" w:rsidRDefault="007964C5" w:rsidP="007964C5">
            <w:pPr>
              <w:snapToGrid w:val="0"/>
              <w:jc w:val="center"/>
              <w:rPr>
                <w:b/>
                <w:sz w:val="22"/>
                <w:lang w:val="en-GB"/>
              </w:rPr>
            </w:pPr>
          </w:p>
        </w:tc>
        <w:tc>
          <w:tcPr>
            <w:tcW w:w="574" w:type="dxa"/>
            <w:tcBorders>
              <w:top w:val="single" w:sz="12" w:space="0" w:color="000000"/>
              <w:bottom w:val="single" w:sz="6" w:space="0" w:color="000000"/>
            </w:tcBorders>
            <w:shd w:val="clear" w:color="auto" w:fill="auto"/>
          </w:tcPr>
          <w:p w14:paraId="20AAE668" w14:textId="77777777" w:rsidR="007964C5" w:rsidRPr="006B56BB" w:rsidRDefault="007964C5" w:rsidP="007964C5">
            <w:pPr>
              <w:snapToGrid w:val="0"/>
              <w:jc w:val="center"/>
              <w:rPr>
                <w:b/>
                <w:sz w:val="22"/>
                <w:lang w:val="en-GB"/>
              </w:rPr>
            </w:pPr>
          </w:p>
        </w:tc>
        <w:tc>
          <w:tcPr>
            <w:tcW w:w="855" w:type="dxa"/>
            <w:tcBorders>
              <w:top w:val="single" w:sz="12" w:space="0" w:color="000000"/>
              <w:bottom w:val="single" w:sz="6" w:space="0" w:color="000000"/>
            </w:tcBorders>
            <w:shd w:val="clear" w:color="auto" w:fill="auto"/>
          </w:tcPr>
          <w:p w14:paraId="5755E544" w14:textId="77777777" w:rsidR="007964C5" w:rsidRPr="006B56BB" w:rsidRDefault="007964C5" w:rsidP="007964C5">
            <w:pPr>
              <w:snapToGrid w:val="0"/>
              <w:jc w:val="center"/>
              <w:rPr>
                <w:b/>
                <w:sz w:val="22"/>
                <w:lang w:val="en-GB"/>
              </w:rPr>
            </w:pPr>
          </w:p>
        </w:tc>
        <w:tc>
          <w:tcPr>
            <w:tcW w:w="731" w:type="dxa"/>
            <w:tcBorders>
              <w:top w:val="single" w:sz="12" w:space="0" w:color="000000"/>
              <w:bottom w:val="single" w:sz="6" w:space="0" w:color="000000"/>
            </w:tcBorders>
            <w:shd w:val="clear" w:color="auto" w:fill="auto"/>
          </w:tcPr>
          <w:p w14:paraId="15495878" w14:textId="77777777" w:rsidR="007964C5" w:rsidRPr="006B56BB" w:rsidRDefault="007964C5" w:rsidP="007964C5">
            <w:pPr>
              <w:snapToGrid w:val="0"/>
              <w:jc w:val="center"/>
              <w:rPr>
                <w:b/>
                <w:sz w:val="22"/>
                <w:lang w:val="en-GB"/>
              </w:rPr>
            </w:pPr>
          </w:p>
        </w:tc>
        <w:tc>
          <w:tcPr>
            <w:tcW w:w="804" w:type="dxa"/>
            <w:tcBorders>
              <w:top w:val="single" w:sz="12" w:space="0" w:color="000000"/>
              <w:bottom w:val="single" w:sz="6" w:space="0" w:color="000000"/>
              <w:right w:val="double" w:sz="4" w:space="0" w:color="000000"/>
            </w:tcBorders>
            <w:shd w:val="clear" w:color="auto" w:fill="auto"/>
          </w:tcPr>
          <w:p w14:paraId="39D3A340" w14:textId="77777777" w:rsidR="007964C5" w:rsidRPr="006B56BB" w:rsidRDefault="007964C5" w:rsidP="007964C5">
            <w:pPr>
              <w:snapToGrid w:val="0"/>
              <w:jc w:val="center"/>
              <w:rPr>
                <w:b/>
                <w:sz w:val="22"/>
                <w:lang w:val="en-GB"/>
              </w:rPr>
            </w:pPr>
          </w:p>
        </w:tc>
      </w:tr>
      <w:tr w:rsidR="007964C5" w:rsidRPr="006B56BB" w14:paraId="504AA493" w14:textId="77777777" w:rsidTr="007964C5">
        <w:trPr>
          <w:cantSplit/>
        </w:trPr>
        <w:tc>
          <w:tcPr>
            <w:tcW w:w="587" w:type="dxa"/>
            <w:vMerge w:val="restart"/>
            <w:tcBorders>
              <w:top w:val="single" w:sz="12" w:space="0" w:color="000000"/>
              <w:left w:val="double" w:sz="4" w:space="0" w:color="000000"/>
            </w:tcBorders>
            <w:shd w:val="clear" w:color="auto" w:fill="auto"/>
            <w:vAlign w:val="center"/>
          </w:tcPr>
          <w:p w14:paraId="07C1EB96" w14:textId="77777777" w:rsidR="007964C5" w:rsidRPr="006B56BB" w:rsidRDefault="007964C5" w:rsidP="007964C5">
            <w:pPr>
              <w:jc w:val="center"/>
              <w:rPr>
                <w:i/>
                <w:lang w:val="en-GB"/>
              </w:rPr>
            </w:pPr>
            <w:r w:rsidRPr="006B56BB">
              <w:rPr>
                <w:b/>
                <w:sz w:val="22"/>
                <w:lang w:val="en-GB"/>
              </w:rPr>
              <w:t>K-1</w:t>
            </w:r>
          </w:p>
        </w:tc>
        <w:tc>
          <w:tcPr>
            <w:tcW w:w="1638" w:type="dxa"/>
            <w:vMerge w:val="restart"/>
            <w:tcBorders>
              <w:top w:val="single" w:sz="12" w:space="0" w:color="000000"/>
              <w:left w:val="single" w:sz="6" w:space="0" w:color="000000"/>
            </w:tcBorders>
            <w:shd w:val="clear" w:color="auto" w:fill="auto"/>
            <w:vAlign w:val="center"/>
          </w:tcPr>
          <w:p w14:paraId="3577949D" w14:textId="77777777" w:rsidR="007964C5" w:rsidRPr="006B56BB" w:rsidRDefault="007964C5" w:rsidP="007964C5">
            <w:pPr>
              <w:pStyle w:val="xl41"/>
              <w:spacing w:before="0" w:after="0"/>
              <w:rPr>
                <w:i/>
                <w:lang w:val="en-GB"/>
              </w:rPr>
            </w:pPr>
            <w:r w:rsidRPr="006B56BB">
              <w:rPr>
                <w:i/>
                <w:lang w:val="en-GB"/>
              </w:rPr>
              <w:t>[e.g., Mr/Mrs. A]</w:t>
            </w:r>
          </w:p>
        </w:tc>
        <w:tc>
          <w:tcPr>
            <w:tcW w:w="1276" w:type="dxa"/>
            <w:vMerge w:val="restart"/>
            <w:tcBorders>
              <w:top w:val="single" w:sz="12" w:space="0" w:color="000000"/>
              <w:left w:val="single" w:sz="6" w:space="0" w:color="000000"/>
            </w:tcBorders>
            <w:shd w:val="clear" w:color="auto" w:fill="auto"/>
            <w:vAlign w:val="center"/>
          </w:tcPr>
          <w:p w14:paraId="478D0A93" w14:textId="77777777" w:rsidR="007964C5" w:rsidRPr="006B56BB" w:rsidRDefault="007964C5" w:rsidP="007964C5">
            <w:pPr>
              <w:rPr>
                <w:sz w:val="16"/>
                <w:lang w:val="en-GB"/>
              </w:rPr>
            </w:pPr>
            <w:r w:rsidRPr="006B56BB">
              <w:rPr>
                <w:i/>
                <w:lang w:val="en-GB"/>
              </w:rPr>
              <w:t>[</w:t>
            </w:r>
            <w:r w:rsidRPr="006B56BB">
              <w:rPr>
                <w:i/>
                <w:lang w:val="en-GB" w:eastAsia="it-IT"/>
              </w:rPr>
              <w:t>e.g., Team Leader]</w:t>
            </w:r>
          </w:p>
        </w:tc>
        <w:tc>
          <w:tcPr>
            <w:tcW w:w="737" w:type="dxa"/>
            <w:tcBorders>
              <w:top w:val="single" w:sz="12" w:space="0" w:color="000000"/>
              <w:left w:val="single" w:sz="6" w:space="0" w:color="000000"/>
              <w:bottom w:val="dashSmallGap" w:sz="8" w:space="0" w:color="000000"/>
            </w:tcBorders>
            <w:shd w:val="clear" w:color="auto" w:fill="auto"/>
            <w:vAlign w:val="center"/>
          </w:tcPr>
          <w:p w14:paraId="08DB8472" w14:textId="77777777" w:rsidR="007964C5" w:rsidRPr="006B56BB" w:rsidRDefault="007964C5" w:rsidP="007964C5">
            <w:pPr>
              <w:rPr>
                <w:lang w:val="en-GB"/>
              </w:rPr>
            </w:pPr>
            <w:r w:rsidRPr="006B56BB">
              <w:rPr>
                <w:sz w:val="16"/>
                <w:lang w:val="en-GB"/>
              </w:rPr>
              <w:t>Home</w:t>
            </w:r>
          </w:p>
        </w:tc>
        <w:tc>
          <w:tcPr>
            <w:tcW w:w="475" w:type="dxa"/>
            <w:tcBorders>
              <w:top w:val="single" w:sz="12" w:space="0" w:color="000000"/>
              <w:left w:val="single" w:sz="6" w:space="0" w:color="000000"/>
              <w:bottom w:val="dashSmallGap" w:sz="8" w:space="0" w:color="000000"/>
            </w:tcBorders>
            <w:shd w:val="clear" w:color="auto" w:fill="auto"/>
          </w:tcPr>
          <w:p w14:paraId="6874B120"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5FBBFCCD" w14:textId="77777777" w:rsidR="007964C5" w:rsidRPr="006B56BB" w:rsidRDefault="007964C5" w:rsidP="007964C5">
            <w:pPr>
              <w:snapToGrid w:val="0"/>
              <w:rPr>
                <w:lang w:val="en-GB"/>
              </w:rPr>
            </w:pPr>
          </w:p>
        </w:tc>
        <w:tc>
          <w:tcPr>
            <w:tcW w:w="574" w:type="dxa"/>
            <w:tcBorders>
              <w:top w:val="single" w:sz="12" w:space="0" w:color="000000"/>
              <w:left w:val="single" w:sz="6" w:space="0" w:color="000000"/>
              <w:bottom w:val="dashSmallGap" w:sz="8" w:space="0" w:color="000000"/>
            </w:tcBorders>
            <w:shd w:val="clear" w:color="auto" w:fill="auto"/>
          </w:tcPr>
          <w:p w14:paraId="49DE3F0E"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6E25DC37"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3D7E2BE8" w14:textId="77777777" w:rsidR="007964C5" w:rsidRPr="006B56BB" w:rsidRDefault="007964C5" w:rsidP="007964C5">
            <w:pPr>
              <w:snapToGrid w:val="0"/>
              <w:rPr>
                <w:lang w:val="en-GB"/>
              </w:rPr>
            </w:pPr>
          </w:p>
        </w:tc>
        <w:tc>
          <w:tcPr>
            <w:tcW w:w="574" w:type="dxa"/>
            <w:tcBorders>
              <w:top w:val="single" w:sz="12" w:space="0" w:color="000000"/>
              <w:left w:val="single" w:sz="6" w:space="0" w:color="000000"/>
              <w:bottom w:val="dashSmallGap" w:sz="8" w:space="0" w:color="000000"/>
            </w:tcBorders>
            <w:shd w:val="clear" w:color="auto" w:fill="auto"/>
          </w:tcPr>
          <w:p w14:paraId="2C673BEC"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0F72A202"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3BBDCEF7" w14:textId="77777777" w:rsidR="007964C5" w:rsidRPr="006B56BB" w:rsidRDefault="007964C5" w:rsidP="007964C5">
            <w:pPr>
              <w:snapToGrid w:val="0"/>
              <w:rPr>
                <w:lang w:val="en-GB"/>
              </w:rPr>
            </w:pPr>
          </w:p>
        </w:tc>
        <w:tc>
          <w:tcPr>
            <w:tcW w:w="574" w:type="dxa"/>
            <w:tcBorders>
              <w:top w:val="single" w:sz="12" w:space="0" w:color="000000"/>
              <w:left w:val="single" w:sz="6" w:space="0" w:color="000000"/>
              <w:bottom w:val="dashSmallGap" w:sz="8" w:space="0" w:color="000000"/>
            </w:tcBorders>
            <w:shd w:val="clear" w:color="auto" w:fill="auto"/>
          </w:tcPr>
          <w:p w14:paraId="7BB9A1F5"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1B87381B" w14:textId="77777777" w:rsidR="007964C5" w:rsidRPr="006B56BB" w:rsidRDefault="007964C5" w:rsidP="007964C5">
            <w:pPr>
              <w:snapToGrid w:val="0"/>
              <w:rPr>
                <w:lang w:val="en-GB"/>
              </w:rPr>
            </w:pPr>
          </w:p>
        </w:tc>
        <w:tc>
          <w:tcPr>
            <w:tcW w:w="574" w:type="dxa"/>
            <w:tcBorders>
              <w:top w:val="single" w:sz="12" w:space="0" w:color="000000"/>
              <w:left w:val="single" w:sz="6" w:space="0" w:color="000000"/>
              <w:bottom w:val="dashSmallGap" w:sz="8" w:space="0" w:color="000000"/>
            </w:tcBorders>
            <w:shd w:val="clear" w:color="auto" w:fill="auto"/>
          </w:tcPr>
          <w:p w14:paraId="2D802047" w14:textId="77777777" w:rsidR="007964C5" w:rsidRPr="006B56BB" w:rsidRDefault="007964C5" w:rsidP="007964C5">
            <w:pPr>
              <w:snapToGrid w:val="0"/>
              <w:rPr>
                <w:lang w:val="en-GB"/>
              </w:rPr>
            </w:pPr>
          </w:p>
        </w:tc>
        <w:tc>
          <w:tcPr>
            <w:tcW w:w="855" w:type="dxa"/>
            <w:tcBorders>
              <w:top w:val="single" w:sz="12" w:space="0" w:color="000000"/>
              <w:left w:val="single" w:sz="6" w:space="0" w:color="000000"/>
              <w:bottom w:val="dashSmallGap" w:sz="8" w:space="0" w:color="000000"/>
            </w:tcBorders>
            <w:shd w:val="clear" w:color="auto" w:fill="auto"/>
          </w:tcPr>
          <w:p w14:paraId="27630DAD" w14:textId="77777777" w:rsidR="007964C5" w:rsidRPr="006B56BB" w:rsidRDefault="007964C5" w:rsidP="007964C5">
            <w:pPr>
              <w:snapToGrid w:val="0"/>
              <w:rPr>
                <w:lang w:val="en-GB"/>
              </w:rPr>
            </w:pPr>
          </w:p>
        </w:tc>
        <w:tc>
          <w:tcPr>
            <w:tcW w:w="731" w:type="dxa"/>
            <w:tcBorders>
              <w:top w:val="single" w:sz="12" w:space="0" w:color="000000"/>
              <w:left w:val="single" w:sz="6" w:space="0" w:color="000000"/>
              <w:bottom w:val="dashSmallGap" w:sz="8" w:space="0" w:color="000000"/>
            </w:tcBorders>
            <w:shd w:val="clear" w:color="auto" w:fill="auto"/>
          </w:tcPr>
          <w:p w14:paraId="1E105D12" w14:textId="77777777" w:rsidR="007964C5" w:rsidRPr="006B56BB" w:rsidRDefault="007964C5" w:rsidP="007964C5">
            <w:pPr>
              <w:snapToGrid w:val="0"/>
              <w:rPr>
                <w:lang w:val="en-GB"/>
              </w:rPr>
            </w:pPr>
          </w:p>
        </w:tc>
        <w:tc>
          <w:tcPr>
            <w:tcW w:w="804" w:type="dxa"/>
            <w:tcBorders>
              <w:top w:val="single" w:sz="12" w:space="0" w:color="000000"/>
              <w:left w:val="single" w:sz="4" w:space="0" w:color="000000"/>
              <w:bottom w:val="dashSmallGap" w:sz="8" w:space="0" w:color="000000"/>
              <w:right w:val="double" w:sz="4" w:space="0" w:color="000000"/>
            </w:tcBorders>
            <w:shd w:val="clear" w:color="auto" w:fill="auto"/>
          </w:tcPr>
          <w:p w14:paraId="74CF505B" w14:textId="77777777" w:rsidR="007964C5" w:rsidRPr="006B56BB" w:rsidRDefault="007964C5" w:rsidP="007964C5">
            <w:pPr>
              <w:snapToGrid w:val="0"/>
              <w:rPr>
                <w:lang w:val="en-GB"/>
              </w:rPr>
            </w:pPr>
          </w:p>
        </w:tc>
      </w:tr>
      <w:tr w:rsidR="007964C5" w:rsidRPr="006B56BB" w14:paraId="46A0612C" w14:textId="77777777" w:rsidTr="007964C5">
        <w:trPr>
          <w:cantSplit/>
        </w:trPr>
        <w:tc>
          <w:tcPr>
            <w:tcW w:w="587" w:type="dxa"/>
            <w:vMerge/>
            <w:tcBorders>
              <w:left w:val="double" w:sz="4" w:space="0" w:color="000000"/>
              <w:bottom w:val="single" w:sz="6" w:space="0" w:color="000000"/>
            </w:tcBorders>
            <w:shd w:val="clear" w:color="auto" w:fill="auto"/>
            <w:vAlign w:val="center"/>
          </w:tcPr>
          <w:p w14:paraId="5A987C6F" w14:textId="77777777" w:rsidR="007964C5" w:rsidRPr="006B56BB" w:rsidRDefault="007964C5" w:rsidP="007964C5">
            <w:pPr>
              <w:snapToGrid w:val="0"/>
              <w:jc w:val="center"/>
              <w:rPr>
                <w:b/>
                <w:lang w:val="en-GB"/>
              </w:rPr>
            </w:pPr>
          </w:p>
        </w:tc>
        <w:tc>
          <w:tcPr>
            <w:tcW w:w="1638" w:type="dxa"/>
            <w:vMerge/>
            <w:tcBorders>
              <w:left w:val="single" w:sz="6" w:space="0" w:color="000000"/>
              <w:bottom w:val="single" w:sz="6" w:space="0" w:color="000000"/>
            </w:tcBorders>
            <w:shd w:val="clear" w:color="auto" w:fill="auto"/>
            <w:vAlign w:val="center"/>
          </w:tcPr>
          <w:p w14:paraId="26EA90C8" w14:textId="77777777" w:rsidR="007964C5" w:rsidRPr="006B56BB" w:rsidRDefault="007964C5" w:rsidP="007964C5">
            <w:pPr>
              <w:snapToGrid w:val="0"/>
              <w:rPr>
                <w:lang w:val="en-GB"/>
              </w:rPr>
            </w:pPr>
          </w:p>
        </w:tc>
        <w:tc>
          <w:tcPr>
            <w:tcW w:w="1276" w:type="dxa"/>
            <w:vMerge/>
            <w:tcBorders>
              <w:left w:val="single" w:sz="6" w:space="0" w:color="000000"/>
              <w:bottom w:val="single" w:sz="6" w:space="0" w:color="000000"/>
            </w:tcBorders>
            <w:shd w:val="clear" w:color="auto" w:fill="auto"/>
            <w:vAlign w:val="center"/>
          </w:tcPr>
          <w:p w14:paraId="0FC1160F" w14:textId="77777777" w:rsidR="007964C5" w:rsidRPr="006B56BB" w:rsidRDefault="007964C5" w:rsidP="007964C5">
            <w:pPr>
              <w:snapToGrid w:val="0"/>
              <w:rPr>
                <w:lang w:val="en-GB"/>
              </w:rPr>
            </w:pPr>
          </w:p>
        </w:tc>
        <w:tc>
          <w:tcPr>
            <w:tcW w:w="737" w:type="dxa"/>
            <w:tcBorders>
              <w:top w:val="single" w:sz="6" w:space="0" w:color="000000"/>
              <w:left w:val="single" w:sz="6" w:space="0" w:color="000000"/>
              <w:bottom w:val="single" w:sz="6" w:space="0" w:color="000000"/>
            </w:tcBorders>
            <w:shd w:val="clear" w:color="auto" w:fill="auto"/>
            <w:vAlign w:val="center"/>
          </w:tcPr>
          <w:p w14:paraId="7D780946" w14:textId="77777777" w:rsidR="007964C5" w:rsidRPr="006B56BB" w:rsidRDefault="007964C5" w:rsidP="007964C5">
            <w:pPr>
              <w:rPr>
                <w:rFonts w:eastAsia="Calibri"/>
                <w:sz w:val="22"/>
                <w:lang w:val="en-GB"/>
              </w:rPr>
            </w:pPr>
            <w:r w:rsidRPr="006B56BB">
              <w:rPr>
                <w:sz w:val="16"/>
                <w:lang w:val="en-GB"/>
              </w:rPr>
              <w:t>Field</w:t>
            </w:r>
          </w:p>
        </w:tc>
        <w:tc>
          <w:tcPr>
            <w:tcW w:w="475" w:type="dxa"/>
            <w:tcBorders>
              <w:top w:val="single" w:sz="6" w:space="0" w:color="000000"/>
              <w:left w:val="single" w:sz="6" w:space="0" w:color="000000"/>
              <w:bottom w:val="single" w:sz="6" w:space="0" w:color="000000"/>
            </w:tcBorders>
            <w:shd w:val="clear" w:color="auto" w:fill="auto"/>
          </w:tcPr>
          <w:p w14:paraId="0108BBBE" w14:textId="77777777" w:rsidR="007964C5" w:rsidRPr="006B56BB" w:rsidRDefault="007964C5" w:rsidP="007964C5">
            <w:pPr>
              <w:rPr>
                <w:lang w:val="en-GB"/>
              </w:rPr>
            </w:pPr>
            <w:r w:rsidRPr="006B56BB">
              <w:rPr>
                <w:rFonts w:eastAsia="Calibri"/>
                <w:sz w:val="22"/>
                <w:lang w:val="en-GB"/>
              </w:rPr>
              <w:t xml:space="preserve">                                                 </w:t>
            </w:r>
          </w:p>
        </w:tc>
        <w:tc>
          <w:tcPr>
            <w:tcW w:w="573" w:type="dxa"/>
            <w:tcBorders>
              <w:top w:val="single" w:sz="6" w:space="0" w:color="000000"/>
              <w:left w:val="single" w:sz="6" w:space="0" w:color="000000"/>
              <w:bottom w:val="single" w:sz="6" w:space="0" w:color="000000"/>
            </w:tcBorders>
            <w:shd w:val="clear" w:color="auto" w:fill="auto"/>
          </w:tcPr>
          <w:p w14:paraId="47171E7F"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6" w:space="0" w:color="000000"/>
            </w:tcBorders>
            <w:shd w:val="clear" w:color="auto" w:fill="auto"/>
          </w:tcPr>
          <w:p w14:paraId="5CF9CA00"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75C73B76"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7741196C"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6" w:space="0" w:color="000000"/>
            </w:tcBorders>
            <w:shd w:val="clear" w:color="auto" w:fill="auto"/>
          </w:tcPr>
          <w:p w14:paraId="1779324F"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1F8BADBC"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4C94BF24"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6" w:space="0" w:color="000000"/>
            </w:tcBorders>
            <w:shd w:val="clear" w:color="auto" w:fill="auto"/>
          </w:tcPr>
          <w:p w14:paraId="0175AA9D"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1A1EF70B"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6" w:space="0" w:color="000000"/>
            </w:tcBorders>
            <w:shd w:val="clear" w:color="auto" w:fill="auto"/>
          </w:tcPr>
          <w:p w14:paraId="30F828B4" w14:textId="77777777" w:rsidR="007964C5" w:rsidRPr="006B56BB" w:rsidRDefault="007964C5" w:rsidP="007964C5">
            <w:pPr>
              <w:snapToGrid w:val="0"/>
              <w:rPr>
                <w:lang w:val="en-GB"/>
              </w:rPr>
            </w:pPr>
          </w:p>
        </w:tc>
        <w:tc>
          <w:tcPr>
            <w:tcW w:w="855" w:type="dxa"/>
            <w:tcBorders>
              <w:top w:val="single" w:sz="6" w:space="0" w:color="000000"/>
              <w:left w:val="single" w:sz="6" w:space="0" w:color="000000"/>
              <w:bottom w:val="single" w:sz="6" w:space="0" w:color="000000"/>
            </w:tcBorders>
            <w:shd w:val="clear" w:color="auto" w:fill="auto"/>
          </w:tcPr>
          <w:p w14:paraId="3B3E6037"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single" w:sz="6" w:space="0" w:color="000000"/>
            </w:tcBorders>
            <w:shd w:val="clear" w:color="auto" w:fill="auto"/>
          </w:tcPr>
          <w:p w14:paraId="62FDDF81"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single" w:sz="6" w:space="0" w:color="000000"/>
              <w:right w:val="double" w:sz="4" w:space="0" w:color="000000"/>
            </w:tcBorders>
            <w:shd w:val="clear" w:color="auto" w:fill="auto"/>
          </w:tcPr>
          <w:p w14:paraId="40743EF7" w14:textId="77777777" w:rsidR="007964C5" w:rsidRPr="006B56BB" w:rsidRDefault="007964C5" w:rsidP="007964C5">
            <w:pPr>
              <w:snapToGrid w:val="0"/>
              <w:rPr>
                <w:lang w:val="en-GB"/>
              </w:rPr>
            </w:pPr>
          </w:p>
        </w:tc>
      </w:tr>
      <w:tr w:rsidR="007964C5" w:rsidRPr="006B56BB" w14:paraId="48845D55" w14:textId="77777777" w:rsidTr="007964C5">
        <w:trPr>
          <w:cantSplit/>
          <w:trHeight w:val="95"/>
        </w:trPr>
        <w:tc>
          <w:tcPr>
            <w:tcW w:w="587" w:type="dxa"/>
            <w:vMerge w:val="restart"/>
            <w:tcBorders>
              <w:top w:val="single" w:sz="6" w:space="0" w:color="000000"/>
              <w:left w:val="double" w:sz="4" w:space="0" w:color="000000"/>
            </w:tcBorders>
            <w:shd w:val="clear" w:color="auto" w:fill="auto"/>
            <w:vAlign w:val="center"/>
          </w:tcPr>
          <w:p w14:paraId="11BCADDA" w14:textId="77777777" w:rsidR="007964C5" w:rsidRPr="006B56BB" w:rsidRDefault="007964C5" w:rsidP="007964C5">
            <w:pPr>
              <w:jc w:val="center"/>
              <w:rPr>
                <w:lang w:val="en-GB"/>
              </w:rPr>
            </w:pPr>
            <w:r w:rsidRPr="006B56BB">
              <w:rPr>
                <w:b/>
                <w:sz w:val="22"/>
                <w:lang w:val="en-GB"/>
              </w:rPr>
              <w:t>K-2</w:t>
            </w:r>
          </w:p>
        </w:tc>
        <w:tc>
          <w:tcPr>
            <w:tcW w:w="1638" w:type="dxa"/>
            <w:vMerge w:val="restart"/>
            <w:tcBorders>
              <w:top w:val="single" w:sz="6" w:space="0" w:color="000000"/>
              <w:left w:val="single" w:sz="6" w:space="0" w:color="000000"/>
            </w:tcBorders>
            <w:shd w:val="clear" w:color="auto" w:fill="auto"/>
          </w:tcPr>
          <w:p w14:paraId="0E664802" w14:textId="77777777" w:rsidR="007964C5" w:rsidRPr="006B56BB" w:rsidRDefault="007964C5" w:rsidP="007964C5">
            <w:pPr>
              <w:snapToGrid w:val="0"/>
              <w:rPr>
                <w:lang w:val="en-GB"/>
              </w:rPr>
            </w:pPr>
          </w:p>
        </w:tc>
        <w:tc>
          <w:tcPr>
            <w:tcW w:w="1276" w:type="dxa"/>
            <w:vMerge w:val="restart"/>
            <w:tcBorders>
              <w:top w:val="single" w:sz="6" w:space="0" w:color="000000"/>
              <w:left w:val="single" w:sz="6" w:space="0" w:color="000000"/>
            </w:tcBorders>
            <w:shd w:val="clear" w:color="auto" w:fill="auto"/>
          </w:tcPr>
          <w:p w14:paraId="04E536F8" w14:textId="77777777" w:rsidR="007964C5" w:rsidRPr="006B56BB" w:rsidRDefault="007964C5" w:rsidP="007964C5">
            <w:pPr>
              <w:snapToGrid w:val="0"/>
              <w:rPr>
                <w:lang w:val="en-GB"/>
              </w:rPr>
            </w:pPr>
          </w:p>
        </w:tc>
        <w:tc>
          <w:tcPr>
            <w:tcW w:w="737" w:type="dxa"/>
            <w:tcBorders>
              <w:top w:val="single" w:sz="6" w:space="0" w:color="000000"/>
              <w:left w:val="single" w:sz="6" w:space="0" w:color="000000"/>
              <w:bottom w:val="dashSmallGap" w:sz="8" w:space="0" w:color="000000"/>
            </w:tcBorders>
            <w:shd w:val="clear" w:color="auto" w:fill="auto"/>
          </w:tcPr>
          <w:p w14:paraId="687A6B15" w14:textId="77777777" w:rsidR="007964C5" w:rsidRPr="006B56BB" w:rsidRDefault="007964C5" w:rsidP="007964C5">
            <w:pPr>
              <w:snapToGrid w:val="0"/>
              <w:rPr>
                <w:lang w:val="en-GB"/>
              </w:rPr>
            </w:pPr>
          </w:p>
        </w:tc>
        <w:tc>
          <w:tcPr>
            <w:tcW w:w="475" w:type="dxa"/>
            <w:tcBorders>
              <w:top w:val="single" w:sz="6" w:space="0" w:color="000000"/>
              <w:left w:val="single" w:sz="6" w:space="0" w:color="000000"/>
              <w:bottom w:val="dashSmallGap" w:sz="8" w:space="0" w:color="000000"/>
            </w:tcBorders>
            <w:shd w:val="clear" w:color="auto" w:fill="auto"/>
          </w:tcPr>
          <w:p w14:paraId="3B6AFE2A"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12A55C90"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6CDCC8D7"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6D11D9B6"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60DA13D3"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29377778"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4FEF0D0F"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20D4E9D1"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231AC9F3"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55C22CA5"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153786B8" w14:textId="77777777" w:rsidR="007964C5" w:rsidRPr="006B56BB" w:rsidRDefault="007964C5" w:rsidP="007964C5">
            <w:pPr>
              <w:snapToGrid w:val="0"/>
              <w:rPr>
                <w:lang w:val="en-GB"/>
              </w:rPr>
            </w:pPr>
          </w:p>
        </w:tc>
        <w:tc>
          <w:tcPr>
            <w:tcW w:w="855" w:type="dxa"/>
            <w:tcBorders>
              <w:top w:val="single" w:sz="6" w:space="0" w:color="000000"/>
              <w:left w:val="single" w:sz="6" w:space="0" w:color="000000"/>
              <w:bottom w:val="dashSmallGap" w:sz="8" w:space="0" w:color="000000"/>
            </w:tcBorders>
            <w:shd w:val="clear" w:color="auto" w:fill="auto"/>
          </w:tcPr>
          <w:p w14:paraId="0E37ECFB"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dashSmallGap" w:sz="8" w:space="0" w:color="000000"/>
            </w:tcBorders>
            <w:shd w:val="clear" w:color="auto" w:fill="auto"/>
          </w:tcPr>
          <w:p w14:paraId="128B0C23"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dashSmallGap" w:sz="8" w:space="0" w:color="000000"/>
              <w:right w:val="double" w:sz="4" w:space="0" w:color="000000"/>
            </w:tcBorders>
            <w:shd w:val="clear" w:color="auto" w:fill="auto"/>
          </w:tcPr>
          <w:p w14:paraId="7B5D61F8" w14:textId="77777777" w:rsidR="007964C5" w:rsidRPr="006B56BB" w:rsidRDefault="007964C5" w:rsidP="007964C5">
            <w:pPr>
              <w:snapToGrid w:val="0"/>
              <w:rPr>
                <w:lang w:val="en-GB"/>
              </w:rPr>
            </w:pPr>
          </w:p>
        </w:tc>
      </w:tr>
      <w:tr w:rsidR="007964C5" w:rsidRPr="006B56BB" w14:paraId="399C9BDE" w14:textId="77777777" w:rsidTr="007964C5">
        <w:trPr>
          <w:cantSplit/>
        </w:trPr>
        <w:tc>
          <w:tcPr>
            <w:tcW w:w="587" w:type="dxa"/>
            <w:vMerge/>
            <w:tcBorders>
              <w:left w:val="double" w:sz="4" w:space="0" w:color="000000"/>
              <w:bottom w:val="single" w:sz="6" w:space="0" w:color="000000"/>
            </w:tcBorders>
            <w:shd w:val="clear" w:color="auto" w:fill="auto"/>
            <w:vAlign w:val="center"/>
          </w:tcPr>
          <w:p w14:paraId="18FD51A2" w14:textId="77777777" w:rsidR="007964C5" w:rsidRPr="006B56BB" w:rsidRDefault="007964C5" w:rsidP="007964C5">
            <w:pPr>
              <w:snapToGrid w:val="0"/>
              <w:jc w:val="center"/>
              <w:rPr>
                <w:b/>
                <w:lang w:val="en-GB"/>
              </w:rPr>
            </w:pPr>
          </w:p>
        </w:tc>
        <w:tc>
          <w:tcPr>
            <w:tcW w:w="1638" w:type="dxa"/>
            <w:vMerge/>
            <w:tcBorders>
              <w:left w:val="single" w:sz="6" w:space="0" w:color="000000"/>
              <w:bottom w:val="single" w:sz="6" w:space="0" w:color="000000"/>
            </w:tcBorders>
            <w:shd w:val="clear" w:color="auto" w:fill="auto"/>
          </w:tcPr>
          <w:p w14:paraId="49317FD4" w14:textId="77777777" w:rsidR="007964C5" w:rsidRPr="006B56BB" w:rsidRDefault="007964C5" w:rsidP="007964C5">
            <w:pPr>
              <w:snapToGrid w:val="0"/>
              <w:rPr>
                <w:lang w:val="en-GB"/>
              </w:rPr>
            </w:pPr>
          </w:p>
        </w:tc>
        <w:tc>
          <w:tcPr>
            <w:tcW w:w="1276" w:type="dxa"/>
            <w:vMerge/>
            <w:tcBorders>
              <w:left w:val="single" w:sz="6" w:space="0" w:color="000000"/>
              <w:bottom w:val="single" w:sz="6" w:space="0" w:color="000000"/>
            </w:tcBorders>
            <w:shd w:val="clear" w:color="auto" w:fill="auto"/>
          </w:tcPr>
          <w:p w14:paraId="0B01C8E7" w14:textId="77777777" w:rsidR="007964C5" w:rsidRPr="006B56BB" w:rsidRDefault="007964C5" w:rsidP="007964C5">
            <w:pPr>
              <w:snapToGrid w:val="0"/>
              <w:rPr>
                <w:lang w:val="en-GB"/>
              </w:rPr>
            </w:pPr>
          </w:p>
        </w:tc>
        <w:tc>
          <w:tcPr>
            <w:tcW w:w="737" w:type="dxa"/>
            <w:tcBorders>
              <w:top w:val="dashSmallGap" w:sz="8" w:space="0" w:color="000000"/>
              <w:left w:val="single" w:sz="6" w:space="0" w:color="000000"/>
              <w:bottom w:val="single" w:sz="6" w:space="0" w:color="000000"/>
            </w:tcBorders>
            <w:shd w:val="clear" w:color="auto" w:fill="auto"/>
          </w:tcPr>
          <w:p w14:paraId="5E84F412" w14:textId="77777777" w:rsidR="007964C5" w:rsidRPr="006B56BB" w:rsidRDefault="007964C5" w:rsidP="007964C5">
            <w:pPr>
              <w:snapToGrid w:val="0"/>
              <w:rPr>
                <w:lang w:val="en-GB"/>
              </w:rPr>
            </w:pPr>
          </w:p>
        </w:tc>
        <w:tc>
          <w:tcPr>
            <w:tcW w:w="475" w:type="dxa"/>
            <w:tcBorders>
              <w:top w:val="dashSmallGap" w:sz="8" w:space="0" w:color="000000"/>
              <w:left w:val="single" w:sz="6" w:space="0" w:color="000000"/>
              <w:bottom w:val="single" w:sz="6" w:space="0" w:color="000000"/>
            </w:tcBorders>
            <w:shd w:val="clear" w:color="auto" w:fill="auto"/>
          </w:tcPr>
          <w:p w14:paraId="2D94528C"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2E2F8FF0"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71B1C42C"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4BBFD1F5"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18E67527"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5C292824"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31F5D827"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3F72194C"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17415D3E"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41A2C4D4"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1C65C06D" w14:textId="77777777" w:rsidR="007964C5" w:rsidRPr="006B56BB" w:rsidRDefault="007964C5" w:rsidP="007964C5">
            <w:pPr>
              <w:snapToGrid w:val="0"/>
              <w:rPr>
                <w:lang w:val="en-GB"/>
              </w:rPr>
            </w:pPr>
          </w:p>
        </w:tc>
        <w:tc>
          <w:tcPr>
            <w:tcW w:w="855" w:type="dxa"/>
            <w:tcBorders>
              <w:top w:val="dashSmallGap" w:sz="8" w:space="0" w:color="000000"/>
              <w:left w:val="single" w:sz="6" w:space="0" w:color="000000"/>
              <w:bottom w:val="single" w:sz="6" w:space="0" w:color="000000"/>
            </w:tcBorders>
            <w:shd w:val="clear" w:color="auto" w:fill="auto"/>
          </w:tcPr>
          <w:p w14:paraId="0693CD0C" w14:textId="77777777" w:rsidR="007964C5" w:rsidRPr="006B56BB" w:rsidRDefault="007964C5" w:rsidP="007964C5">
            <w:pPr>
              <w:snapToGrid w:val="0"/>
              <w:rPr>
                <w:lang w:val="en-GB"/>
              </w:rPr>
            </w:pPr>
          </w:p>
        </w:tc>
        <w:tc>
          <w:tcPr>
            <w:tcW w:w="731" w:type="dxa"/>
            <w:tcBorders>
              <w:top w:val="dashSmallGap" w:sz="8" w:space="0" w:color="000000"/>
              <w:left w:val="single" w:sz="6" w:space="0" w:color="000000"/>
              <w:bottom w:val="single" w:sz="6" w:space="0" w:color="000000"/>
            </w:tcBorders>
            <w:shd w:val="clear" w:color="auto" w:fill="auto"/>
          </w:tcPr>
          <w:p w14:paraId="6F2E08B8" w14:textId="77777777" w:rsidR="007964C5" w:rsidRPr="006B56BB" w:rsidRDefault="007964C5" w:rsidP="007964C5">
            <w:pPr>
              <w:snapToGrid w:val="0"/>
              <w:rPr>
                <w:lang w:val="en-GB"/>
              </w:rPr>
            </w:pPr>
          </w:p>
        </w:tc>
        <w:tc>
          <w:tcPr>
            <w:tcW w:w="804" w:type="dxa"/>
            <w:tcBorders>
              <w:top w:val="dashSmallGap" w:sz="8" w:space="0" w:color="000000"/>
              <w:left w:val="single" w:sz="4" w:space="0" w:color="000000"/>
              <w:bottom w:val="single" w:sz="6" w:space="0" w:color="000000"/>
              <w:right w:val="double" w:sz="4" w:space="0" w:color="000000"/>
            </w:tcBorders>
            <w:shd w:val="clear" w:color="auto" w:fill="auto"/>
          </w:tcPr>
          <w:p w14:paraId="54115FFF" w14:textId="77777777" w:rsidR="007964C5" w:rsidRPr="006B56BB" w:rsidRDefault="007964C5" w:rsidP="007964C5">
            <w:pPr>
              <w:snapToGrid w:val="0"/>
              <w:rPr>
                <w:lang w:val="en-GB"/>
              </w:rPr>
            </w:pPr>
          </w:p>
        </w:tc>
      </w:tr>
      <w:tr w:rsidR="007964C5" w:rsidRPr="006B56BB" w14:paraId="2C0CA9F2" w14:textId="77777777" w:rsidTr="007964C5">
        <w:trPr>
          <w:cantSplit/>
        </w:trPr>
        <w:tc>
          <w:tcPr>
            <w:tcW w:w="587" w:type="dxa"/>
            <w:vMerge w:val="restart"/>
            <w:tcBorders>
              <w:top w:val="single" w:sz="6" w:space="0" w:color="000000"/>
              <w:left w:val="double" w:sz="4" w:space="0" w:color="000000"/>
            </w:tcBorders>
            <w:shd w:val="clear" w:color="auto" w:fill="auto"/>
            <w:vAlign w:val="center"/>
          </w:tcPr>
          <w:p w14:paraId="48147282" w14:textId="77777777" w:rsidR="007964C5" w:rsidRPr="006B56BB" w:rsidRDefault="007964C5" w:rsidP="007964C5">
            <w:pPr>
              <w:jc w:val="center"/>
              <w:rPr>
                <w:lang w:val="en-GB"/>
              </w:rPr>
            </w:pPr>
            <w:r w:rsidRPr="006B56BB">
              <w:rPr>
                <w:b/>
                <w:sz w:val="22"/>
                <w:lang w:val="en-GB"/>
              </w:rPr>
              <w:t>K-3</w:t>
            </w:r>
          </w:p>
        </w:tc>
        <w:tc>
          <w:tcPr>
            <w:tcW w:w="1638" w:type="dxa"/>
            <w:vMerge w:val="restart"/>
            <w:tcBorders>
              <w:top w:val="single" w:sz="6" w:space="0" w:color="000000"/>
              <w:left w:val="single" w:sz="6" w:space="0" w:color="000000"/>
            </w:tcBorders>
            <w:shd w:val="clear" w:color="auto" w:fill="auto"/>
          </w:tcPr>
          <w:p w14:paraId="5379BD6B" w14:textId="77777777" w:rsidR="007964C5" w:rsidRPr="006B56BB" w:rsidRDefault="007964C5" w:rsidP="007964C5">
            <w:pPr>
              <w:snapToGrid w:val="0"/>
              <w:rPr>
                <w:lang w:val="en-GB"/>
              </w:rPr>
            </w:pPr>
          </w:p>
        </w:tc>
        <w:tc>
          <w:tcPr>
            <w:tcW w:w="1276" w:type="dxa"/>
            <w:vMerge w:val="restart"/>
            <w:tcBorders>
              <w:top w:val="single" w:sz="6" w:space="0" w:color="000000"/>
              <w:left w:val="single" w:sz="6" w:space="0" w:color="000000"/>
            </w:tcBorders>
            <w:shd w:val="clear" w:color="auto" w:fill="auto"/>
          </w:tcPr>
          <w:p w14:paraId="006483B2" w14:textId="77777777" w:rsidR="007964C5" w:rsidRPr="006B56BB" w:rsidRDefault="007964C5" w:rsidP="007964C5">
            <w:pPr>
              <w:snapToGrid w:val="0"/>
              <w:rPr>
                <w:lang w:val="en-GB"/>
              </w:rPr>
            </w:pPr>
          </w:p>
        </w:tc>
        <w:tc>
          <w:tcPr>
            <w:tcW w:w="737" w:type="dxa"/>
            <w:tcBorders>
              <w:top w:val="single" w:sz="6" w:space="0" w:color="000000"/>
              <w:left w:val="single" w:sz="6" w:space="0" w:color="000000"/>
              <w:bottom w:val="dashSmallGap" w:sz="8" w:space="0" w:color="000000"/>
            </w:tcBorders>
            <w:shd w:val="clear" w:color="auto" w:fill="auto"/>
          </w:tcPr>
          <w:p w14:paraId="2B1D04A1" w14:textId="77777777" w:rsidR="007964C5" w:rsidRPr="006B56BB" w:rsidRDefault="007964C5" w:rsidP="007964C5">
            <w:pPr>
              <w:snapToGrid w:val="0"/>
              <w:rPr>
                <w:lang w:val="en-GB"/>
              </w:rPr>
            </w:pPr>
          </w:p>
        </w:tc>
        <w:tc>
          <w:tcPr>
            <w:tcW w:w="475" w:type="dxa"/>
            <w:tcBorders>
              <w:top w:val="single" w:sz="6" w:space="0" w:color="000000"/>
              <w:left w:val="single" w:sz="6" w:space="0" w:color="000000"/>
              <w:bottom w:val="dashSmallGap" w:sz="8" w:space="0" w:color="000000"/>
            </w:tcBorders>
            <w:shd w:val="clear" w:color="auto" w:fill="auto"/>
          </w:tcPr>
          <w:p w14:paraId="13475A7A"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3366AED9"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054E7AF9"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2ED06884"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0C46636D"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03610D6A"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3D4C538E"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342E4355"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6DD9D810"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5942C2E4"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713B8003" w14:textId="77777777" w:rsidR="007964C5" w:rsidRPr="006B56BB" w:rsidRDefault="007964C5" w:rsidP="007964C5">
            <w:pPr>
              <w:snapToGrid w:val="0"/>
              <w:rPr>
                <w:lang w:val="en-GB"/>
              </w:rPr>
            </w:pPr>
          </w:p>
        </w:tc>
        <w:tc>
          <w:tcPr>
            <w:tcW w:w="855" w:type="dxa"/>
            <w:tcBorders>
              <w:top w:val="single" w:sz="6" w:space="0" w:color="000000"/>
              <w:left w:val="single" w:sz="6" w:space="0" w:color="000000"/>
              <w:bottom w:val="dashSmallGap" w:sz="8" w:space="0" w:color="000000"/>
            </w:tcBorders>
            <w:shd w:val="clear" w:color="auto" w:fill="auto"/>
          </w:tcPr>
          <w:p w14:paraId="12AAF578"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dashSmallGap" w:sz="8" w:space="0" w:color="000000"/>
            </w:tcBorders>
            <w:shd w:val="clear" w:color="auto" w:fill="auto"/>
          </w:tcPr>
          <w:p w14:paraId="4397B22B"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dashSmallGap" w:sz="8" w:space="0" w:color="000000"/>
              <w:right w:val="double" w:sz="4" w:space="0" w:color="000000"/>
            </w:tcBorders>
            <w:shd w:val="clear" w:color="auto" w:fill="auto"/>
          </w:tcPr>
          <w:p w14:paraId="2D9AF097" w14:textId="77777777" w:rsidR="007964C5" w:rsidRPr="006B56BB" w:rsidRDefault="007964C5" w:rsidP="007964C5">
            <w:pPr>
              <w:snapToGrid w:val="0"/>
              <w:rPr>
                <w:lang w:val="en-GB"/>
              </w:rPr>
            </w:pPr>
          </w:p>
        </w:tc>
      </w:tr>
      <w:tr w:rsidR="007964C5" w:rsidRPr="006B56BB" w14:paraId="39183ED8" w14:textId="77777777" w:rsidTr="007964C5">
        <w:trPr>
          <w:cantSplit/>
        </w:trPr>
        <w:tc>
          <w:tcPr>
            <w:tcW w:w="587" w:type="dxa"/>
            <w:vMerge/>
            <w:tcBorders>
              <w:left w:val="double" w:sz="4" w:space="0" w:color="000000"/>
              <w:bottom w:val="single" w:sz="6" w:space="0" w:color="000000"/>
            </w:tcBorders>
            <w:shd w:val="clear" w:color="auto" w:fill="auto"/>
            <w:vAlign w:val="center"/>
          </w:tcPr>
          <w:p w14:paraId="7CE081A0" w14:textId="77777777" w:rsidR="007964C5" w:rsidRPr="006B56BB" w:rsidRDefault="007964C5" w:rsidP="007964C5">
            <w:pPr>
              <w:snapToGrid w:val="0"/>
              <w:jc w:val="center"/>
              <w:rPr>
                <w:b/>
                <w:lang w:val="en-GB"/>
              </w:rPr>
            </w:pPr>
          </w:p>
        </w:tc>
        <w:tc>
          <w:tcPr>
            <w:tcW w:w="1638" w:type="dxa"/>
            <w:vMerge/>
            <w:tcBorders>
              <w:left w:val="single" w:sz="6" w:space="0" w:color="000000"/>
              <w:bottom w:val="single" w:sz="6" w:space="0" w:color="000000"/>
            </w:tcBorders>
            <w:shd w:val="clear" w:color="auto" w:fill="auto"/>
          </w:tcPr>
          <w:p w14:paraId="4BD9D9BA" w14:textId="77777777" w:rsidR="007964C5" w:rsidRPr="006B56BB" w:rsidRDefault="007964C5" w:rsidP="007964C5">
            <w:pPr>
              <w:snapToGrid w:val="0"/>
              <w:rPr>
                <w:lang w:val="en-GB"/>
              </w:rPr>
            </w:pPr>
          </w:p>
        </w:tc>
        <w:tc>
          <w:tcPr>
            <w:tcW w:w="1276" w:type="dxa"/>
            <w:vMerge/>
            <w:tcBorders>
              <w:left w:val="single" w:sz="6" w:space="0" w:color="000000"/>
              <w:bottom w:val="single" w:sz="6" w:space="0" w:color="000000"/>
            </w:tcBorders>
            <w:shd w:val="clear" w:color="auto" w:fill="auto"/>
          </w:tcPr>
          <w:p w14:paraId="7F827F1F" w14:textId="77777777" w:rsidR="007964C5" w:rsidRPr="006B56BB" w:rsidRDefault="007964C5" w:rsidP="007964C5">
            <w:pPr>
              <w:snapToGrid w:val="0"/>
              <w:rPr>
                <w:lang w:val="en-GB"/>
              </w:rPr>
            </w:pPr>
          </w:p>
        </w:tc>
        <w:tc>
          <w:tcPr>
            <w:tcW w:w="737" w:type="dxa"/>
            <w:tcBorders>
              <w:top w:val="dashSmallGap" w:sz="8" w:space="0" w:color="000000"/>
              <w:left w:val="single" w:sz="6" w:space="0" w:color="000000"/>
              <w:bottom w:val="single" w:sz="6" w:space="0" w:color="000000"/>
            </w:tcBorders>
            <w:shd w:val="clear" w:color="auto" w:fill="auto"/>
          </w:tcPr>
          <w:p w14:paraId="4C53BE33" w14:textId="77777777" w:rsidR="007964C5" w:rsidRPr="006B56BB" w:rsidRDefault="007964C5" w:rsidP="007964C5">
            <w:pPr>
              <w:snapToGrid w:val="0"/>
              <w:rPr>
                <w:lang w:val="en-GB"/>
              </w:rPr>
            </w:pPr>
          </w:p>
        </w:tc>
        <w:tc>
          <w:tcPr>
            <w:tcW w:w="475" w:type="dxa"/>
            <w:tcBorders>
              <w:top w:val="dashSmallGap" w:sz="8" w:space="0" w:color="000000"/>
              <w:left w:val="single" w:sz="6" w:space="0" w:color="000000"/>
              <w:bottom w:val="single" w:sz="6" w:space="0" w:color="000000"/>
            </w:tcBorders>
            <w:shd w:val="clear" w:color="auto" w:fill="auto"/>
          </w:tcPr>
          <w:p w14:paraId="43B480C5"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7EBCE206"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2F3805EE"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134837C8"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5490AF99"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4DAD6669"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103E9E38"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4D48762D"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6FEA8026"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12432FEA"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3691CC18" w14:textId="77777777" w:rsidR="007964C5" w:rsidRPr="006B56BB" w:rsidRDefault="007964C5" w:rsidP="007964C5">
            <w:pPr>
              <w:snapToGrid w:val="0"/>
              <w:rPr>
                <w:lang w:val="en-GB"/>
              </w:rPr>
            </w:pPr>
          </w:p>
        </w:tc>
        <w:tc>
          <w:tcPr>
            <w:tcW w:w="855" w:type="dxa"/>
            <w:tcBorders>
              <w:top w:val="dashSmallGap" w:sz="8" w:space="0" w:color="000000"/>
              <w:left w:val="single" w:sz="6" w:space="0" w:color="000000"/>
              <w:bottom w:val="single" w:sz="6" w:space="0" w:color="000000"/>
            </w:tcBorders>
            <w:shd w:val="clear" w:color="auto" w:fill="auto"/>
          </w:tcPr>
          <w:p w14:paraId="124F9561" w14:textId="77777777" w:rsidR="007964C5" w:rsidRPr="006B56BB" w:rsidRDefault="007964C5" w:rsidP="007964C5">
            <w:pPr>
              <w:snapToGrid w:val="0"/>
              <w:rPr>
                <w:lang w:val="en-GB"/>
              </w:rPr>
            </w:pPr>
          </w:p>
        </w:tc>
        <w:tc>
          <w:tcPr>
            <w:tcW w:w="731" w:type="dxa"/>
            <w:tcBorders>
              <w:top w:val="dashSmallGap" w:sz="8" w:space="0" w:color="000000"/>
              <w:left w:val="single" w:sz="6" w:space="0" w:color="000000"/>
              <w:bottom w:val="single" w:sz="6" w:space="0" w:color="000000"/>
            </w:tcBorders>
            <w:shd w:val="clear" w:color="auto" w:fill="auto"/>
          </w:tcPr>
          <w:p w14:paraId="122269DB" w14:textId="77777777" w:rsidR="007964C5" w:rsidRPr="006B56BB" w:rsidRDefault="007964C5" w:rsidP="007964C5">
            <w:pPr>
              <w:snapToGrid w:val="0"/>
              <w:rPr>
                <w:lang w:val="en-GB"/>
              </w:rPr>
            </w:pPr>
          </w:p>
        </w:tc>
        <w:tc>
          <w:tcPr>
            <w:tcW w:w="804" w:type="dxa"/>
            <w:tcBorders>
              <w:top w:val="dashSmallGap" w:sz="8" w:space="0" w:color="000000"/>
              <w:left w:val="single" w:sz="4" w:space="0" w:color="000000"/>
              <w:bottom w:val="single" w:sz="6" w:space="0" w:color="000000"/>
              <w:right w:val="double" w:sz="4" w:space="0" w:color="000000"/>
            </w:tcBorders>
            <w:shd w:val="clear" w:color="auto" w:fill="auto"/>
          </w:tcPr>
          <w:p w14:paraId="4D43B233" w14:textId="77777777" w:rsidR="007964C5" w:rsidRPr="006B56BB" w:rsidRDefault="007964C5" w:rsidP="007964C5">
            <w:pPr>
              <w:snapToGrid w:val="0"/>
              <w:rPr>
                <w:lang w:val="en-GB"/>
              </w:rPr>
            </w:pPr>
          </w:p>
        </w:tc>
      </w:tr>
      <w:tr w:rsidR="007964C5" w:rsidRPr="006B56BB" w14:paraId="2DDB9D2E" w14:textId="77777777" w:rsidTr="007964C5">
        <w:trPr>
          <w:cantSplit/>
        </w:trPr>
        <w:tc>
          <w:tcPr>
            <w:tcW w:w="587" w:type="dxa"/>
            <w:vMerge w:val="restart"/>
            <w:tcBorders>
              <w:top w:val="single" w:sz="6" w:space="0" w:color="000000"/>
              <w:left w:val="double" w:sz="4" w:space="0" w:color="000000"/>
            </w:tcBorders>
            <w:shd w:val="clear" w:color="auto" w:fill="auto"/>
            <w:vAlign w:val="center"/>
          </w:tcPr>
          <w:p w14:paraId="722FC905" w14:textId="77777777" w:rsidR="007964C5" w:rsidRPr="006B56BB" w:rsidRDefault="007964C5" w:rsidP="007964C5">
            <w:pPr>
              <w:snapToGrid w:val="0"/>
              <w:jc w:val="center"/>
              <w:rPr>
                <w:b/>
                <w:lang w:val="en-GB"/>
              </w:rPr>
            </w:pPr>
          </w:p>
        </w:tc>
        <w:tc>
          <w:tcPr>
            <w:tcW w:w="1638" w:type="dxa"/>
            <w:vMerge w:val="restart"/>
            <w:tcBorders>
              <w:top w:val="single" w:sz="6" w:space="0" w:color="000000"/>
              <w:left w:val="single" w:sz="6" w:space="0" w:color="000000"/>
            </w:tcBorders>
            <w:shd w:val="clear" w:color="auto" w:fill="auto"/>
          </w:tcPr>
          <w:p w14:paraId="2E3FBBE1" w14:textId="77777777" w:rsidR="007964C5" w:rsidRPr="006B56BB" w:rsidRDefault="007964C5" w:rsidP="007964C5">
            <w:pPr>
              <w:snapToGrid w:val="0"/>
              <w:rPr>
                <w:lang w:val="en-GB"/>
              </w:rPr>
            </w:pPr>
          </w:p>
        </w:tc>
        <w:tc>
          <w:tcPr>
            <w:tcW w:w="1276" w:type="dxa"/>
            <w:vMerge w:val="restart"/>
            <w:tcBorders>
              <w:top w:val="single" w:sz="6" w:space="0" w:color="000000"/>
              <w:left w:val="single" w:sz="6" w:space="0" w:color="000000"/>
            </w:tcBorders>
            <w:shd w:val="clear" w:color="auto" w:fill="auto"/>
          </w:tcPr>
          <w:p w14:paraId="5E177257" w14:textId="77777777" w:rsidR="007964C5" w:rsidRPr="006B56BB" w:rsidRDefault="007964C5" w:rsidP="007964C5">
            <w:pPr>
              <w:snapToGrid w:val="0"/>
              <w:rPr>
                <w:lang w:val="en-GB"/>
              </w:rPr>
            </w:pPr>
          </w:p>
        </w:tc>
        <w:tc>
          <w:tcPr>
            <w:tcW w:w="737" w:type="dxa"/>
            <w:tcBorders>
              <w:top w:val="single" w:sz="6" w:space="0" w:color="000000"/>
              <w:left w:val="single" w:sz="6" w:space="0" w:color="000000"/>
              <w:bottom w:val="dashSmallGap" w:sz="8" w:space="0" w:color="000000"/>
            </w:tcBorders>
            <w:shd w:val="clear" w:color="auto" w:fill="auto"/>
          </w:tcPr>
          <w:p w14:paraId="448A5802" w14:textId="77777777" w:rsidR="007964C5" w:rsidRPr="006B56BB" w:rsidRDefault="007964C5" w:rsidP="007964C5">
            <w:pPr>
              <w:snapToGrid w:val="0"/>
              <w:rPr>
                <w:lang w:val="en-GB"/>
              </w:rPr>
            </w:pPr>
          </w:p>
        </w:tc>
        <w:tc>
          <w:tcPr>
            <w:tcW w:w="475" w:type="dxa"/>
            <w:tcBorders>
              <w:top w:val="single" w:sz="6" w:space="0" w:color="000000"/>
              <w:left w:val="single" w:sz="6" w:space="0" w:color="000000"/>
              <w:bottom w:val="dashSmallGap" w:sz="8" w:space="0" w:color="000000"/>
            </w:tcBorders>
            <w:shd w:val="clear" w:color="auto" w:fill="auto"/>
          </w:tcPr>
          <w:p w14:paraId="0A5F2DDB"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006ED7F8"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375FFB6B"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783D05CB"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581444D1"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1CA0DA5F"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61E63D2F"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58C629A3"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45382BD4"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16F64726"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01143C33" w14:textId="77777777" w:rsidR="007964C5" w:rsidRPr="006B56BB" w:rsidRDefault="007964C5" w:rsidP="007964C5">
            <w:pPr>
              <w:snapToGrid w:val="0"/>
              <w:rPr>
                <w:lang w:val="en-GB"/>
              </w:rPr>
            </w:pPr>
          </w:p>
        </w:tc>
        <w:tc>
          <w:tcPr>
            <w:tcW w:w="855" w:type="dxa"/>
            <w:tcBorders>
              <w:top w:val="single" w:sz="6" w:space="0" w:color="000000"/>
              <w:left w:val="single" w:sz="6" w:space="0" w:color="000000"/>
              <w:bottom w:val="dashSmallGap" w:sz="8" w:space="0" w:color="000000"/>
            </w:tcBorders>
            <w:shd w:val="clear" w:color="auto" w:fill="auto"/>
          </w:tcPr>
          <w:p w14:paraId="00561745"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dashSmallGap" w:sz="8" w:space="0" w:color="000000"/>
            </w:tcBorders>
            <w:shd w:val="clear" w:color="auto" w:fill="auto"/>
          </w:tcPr>
          <w:p w14:paraId="01C76207"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dashSmallGap" w:sz="8" w:space="0" w:color="000000"/>
              <w:right w:val="double" w:sz="4" w:space="0" w:color="000000"/>
            </w:tcBorders>
            <w:shd w:val="clear" w:color="auto" w:fill="auto"/>
          </w:tcPr>
          <w:p w14:paraId="590848BF" w14:textId="77777777" w:rsidR="007964C5" w:rsidRPr="006B56BB" w:rsidRDefault="007964C5" w:rsidP="007964C5">
            <w:pPr>
              <w:snapToGrid w:val="0"/>
              <w:rPr>
                <w:lang w:val="en-GB"/>
              </w:rPr>
            </w:pPr>
          </w:p>
        </w:tc>
      </w:tr>
      <w:tr w:rsidR="007964C5" w:rsidRPr="006B56BB" w14:paraId="47A67976" w14:textId="77777777" w:rsidTr="007964C5">
        <w:trPr>
          <w:cantSplit/>
        </w:trPr>
        <w:tc>
          <w:tcPr>
            <w:tcW w:w="587" w:type="dxa"/>
            <w:vMerge/>
            <w:tcBorders>
              <w:left w:val="double" w:sz="4" w:space="0" w:color="000000"/>
              <w:bottom w:val="single" w:sz="6" w:space="0" w:color="000000"/>
            </w:tcBorders>
            <w:shd w:val="clear" w:color="auto" w:fill="auto"/>
            <w:vAlign w:val="center"/>
          </w:tcPr>
          <w:p w14:paraId="5D29C6B9" w14:textId="77777777" w:rsidR="007964C5" w:rsidRPr="006B56BB" w:rsidRDefault="007964C5" w:rsidP="007964C5">
            <w:pPr>
              <w:snapToGrid w:val="0"/>
              <w:jc w:val="center"/>
              <w:rPr>
                <w:b/>
                <w:lang w:val="en-GB"/>
              </w:rPr>
            </w:pPr>
          </w:p>
        </w:tc>
        <w:tc>
          <w:tcPr>
            <w:tcW w:w="1638" w:type="dxa"/>
            <w:vMerge/>
            <w:tcBorders>
              <w:left w:val="single" w:sz="6" w:space="0" w:color="000000"/>
              <w:bottom w:val="single" w:sz="6" w:space="0" w:color="000000"/>
            </w:tcBorders>
            <w:shd w:val="clear" w:color="auto" w:fill="auto"/>
          </w:tcPr>
          <w:p w14:paraId="26B99F52" w14:textId="77777777" w:rsidR="007964C5" w:rsidRPr="006B56BB" w:rsidRDefault="007964C5" w:rsidP="007964C5">
            <w:pPr>
              <w:snapToGrid w:val="0"/>
              <w:rPr>
                <w:lang w:val="en-GB"/>
              </w:rPr>
            </w:pPr>
          </w:p>
        </w:tc>
        <w:tc>
          <w:tcPr>
            <w:tcW w:w="1276" w:type="dxa"/>
            <w:vMerge/>
            <w:tcBorders>
              <w:left w:val="single" w:sz="6" w:space="0" w:color="000000"/>
              <w:bottom w:val="single" w:sz="6" w:space="0" w:color="000000"/>
            </w:tcBorders>
            <w:shd w:val="clear" w:color="auto" w:fill="auto"/>
          </w:tcPr>
          <w:p w14:paraId="3A21C6C9" w14:textId="77777777" w:rsidR="007964C5" w:rsidRPr="006B56BB" w:rsidRDefault="007964C5" w:rsidP="007964C5">
            <w:pPr>
              <w:snapToGrid w:val="0"/>
              <w:rPr>
                <w:lang w:val="en-GB"/>
              </w:rPr>
            </w:pPr>
          </w:p>
        </w:tc>
        <w:tc>
          <w:tcPr>
            <w:tcW w:w="737" w:type="dxa"/>
            <w:tcBorders>
              <w:top w:val="dashSmallGap" w:sz="8" w:space="0" w:color="000000"/>
              <w:left w:val="single" w:sz="6" w:space="0" w:color="000000"/>
              <w:bottom w:val="single" w:sz="6" w:space="0" w:color="000000"/>
            </w:tcBorders>
            <w:shd w:val="clear" w:color="auto" w:fill="auto"/>
          </w:tcPr>
          <w:p w14:paraId="3CD3D720" w14:textId="77777777" w:rsidR="007964C5" w:rsidRPr="006B56BB" w:rsidRDefault="007964C5" w:rsidP="007964C5">
            <w:pPr>
              <w:snapToGrid w:val="0"/>
              <w:rPr>
                <w:lang w:val="en-GB"/>
              </w:rPr>
            </w:pPr>
          </w:p>
        </w:tc>
        <w:tc>
          <w:tcPr>
            <w:tcW w:w="475" w:type="dxa"/>
            <w:tcBorders>
              <w:top w:val="dashSmallGap" w:sz="8" w:space="0" w:color="000000"/>
              <w:left w:val="single" w:sz="6" w:space="0" w:color="000000"/>
              <w:bottom w:val="single" w:sz="6" w:space="0" w:color="000000"/>
            </w:tcBorders>
            <w:shd w:val="clear" w:color="auto" w:fill="auto"/>
          </w:tcPr>
          <w:p w14:paraId="25F0B2C1"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1E065E92"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7566D350"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04C5A0D2"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2CB75C66"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1160932B"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40FA917E"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67AC6371"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5B6FC9A1"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6A970EAF"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401B50AD" w14:textId="77777777" w:rsidR="007964C5" w:rsidRPr="006B56BB" w:rsidRDefault="007964C5" w:rsidP="007964C5">
            <w:pPr>
              <w:snapToGrid w:val="0"/>
              <w:rPr>
                <w:lang w:val="en-GB"/>
              </w:rPr>
            </w:pPr>
          </w:p>
        </w:tc>
        <w:tc>
          <w:tcPr>
            <w:tcW w:w="855" w:type="dxa"/>
            <w:tcBorders>
              <w:top w:val="dashSmallGap" w:sz="8" w:space="0" w:color="000000"/>
              <w:left w:val="single" w:sz="6" w:space="0" w:color="000000"/>
              <w:bottom w:val="single" w:sz="6" w:space="0" w:color="000000"/>
            </w:tcBorders>
            <w:shd w:val="clear" w:color="auto" w:fill="auto"/>
          </w:tcPr>
          <w:p w14:paraId="72F2D569" w14:textId="77777777" w:rsidR="007964C5" w:rsidRPr="006B56BB" w:rsidRDefault="007964C5" w:rsidP="007964C5">
            <w:pPr>
              <w:snapToGrid w:val="0"/>
              <w:rPr>
                <w:lang w:val="en-GB"/>
              </w:rPr>
            </w:pPr>
          </w:p>
        </w:tc>
        <w:tc>
          <w:tcPr>
            <w:tcW w:w="731" w:type="dxa"/>
            <w:tcBorders>
              <w:top w:val="dashSmallGap" w:sz="8" w:space="0" w:color="000000"/>
              <w:left w:val="single" w:sz="6" w:space="0" w:color="000000"/>
              <w:bottom w:val="single" w:sz="6" w:space="0" w:color="000000"/>
            </w:tcBorders>
            <w:shd w:val="clear" w:color="auto" w:fill="auto"/>
          </w:tcPr>
          <w:p w14:paraId="68F211CE" w14:textId="77777777" w:rsidR="007964C5" w:rsidRPr="006B56BB" w:rsidRDefault="007964C5" w:rsidP="007964C5">
            <w:pPr>
              <w:snapToGrid w:val="0"/>
              <w:rPr>
                <w:lang w:val="en-GB"/>
              </w:rPr>
            </w:pPr>
          </w:p>
        </w:tc>
        <w:tc>
          <w:tcPr>
            <w:tcW w:w="804" w:type="dxa"/>
            <w:tcBorders>
              <w:top w:val="dashSmallGap" w:sz="8" w:space="0" w:color="000000"/>
              <w:left w:val="single" w:sz="4" w:space="0" w:color="000000"/>
              <w:bottom w:val="single" w:sz="6" w:space="0" w:color="000000"/>
              <w:right w:val="double" w:sz="4" w:space="0" w:color="000000"/>
            </w:tcBorders>
            <w:shd w:val="clear" w:color="auto" w:fill="auto"/>
          </w:tcPr>
          <w:p w14:paraId="29A204FF" w14:textId="77777777" w:rsidR="007964C5" w:rsidRPr="006B56BB" w:rsidRDefault="007964C5" w:rsidP="007964C5">
            <w:pPr>
              <w:snapToGrid w:val="0"/>
              <w:rPr>
                <w:lang w:val="en-GB"/>
              </w:rPr>
            </w:pPr>
          </w:p>
        </w:tc>
      </w:tr>
      <w:tr w:rsidR="007964C5" w:rsidRPr="006B56BB" w14:paraId="397E6742" w14:textId="77777777" w:rsidTr="007964C5">
        <w:trPr>
          <w:cantSplit/>
        </w:trPr>
        <w:tc>
          <w:tcPr>
            <w:tcW w:w="587" w:type="dxa"/>
            <w:vMerge w:val="restart"/>
            <w:tcBorders>
              <w:top w:val="single" w:sz="6" w:space="0" w:color="000000"/>
              <w:left w:val="double" w:sz="4" w:space="0" w:color="000000"/>
            </w:tcBorders>
            <w:shd w:val="clear" w:color="auto" w:fill="auto"/>
            <w:vAlign w:val="center"/>
          </w:tcPr>
          <w:p w14:paraId="588E8100" w14:textId="77777777" w:rsidR="007964C5" w:rsidRPr="006B56BB" w:rsidRDefault="007964C5" w:rsidP="007964C5">
            <w:pPr>
              <w:jc w:val="center"/>
              <w:rPr>
                <w:lang w:val="en-GB"/>
              </w:rPr>
            </w:pPr>
            <w:r w:rsidRPr="006B56BB">
              <w:rPr>
                <w:b/>
                <w:sz w:val="22"/>
                <w:lang w:val="en-GB"/>
              </w:rPr>
              <w:t>n</w:t>
            </w:r>
          </w:p>
        </w:tc>
        <w:tc>
          <w:tcPr>
            <w:tcW w:w="1638" w:type="dxa"/>
            <w:vMerge w:val="restart"/>
            <w:tcBorders>
              <w:top w:val="single" w:sz="6" w:space="0" w:color="000000"/>
              <w:left w:val="single" w:sz="6" w:space="0" w:color="000000"/>
            </w:tcBorders>
            <w:shd w:val="clear" w:color="auto" w:fill="auto"/>
          </w:tcPr>
          <w:p w14:paraId="6DF7D4BC" w14:textId="77777777" w:rsidR="007964C5" w:rsidRPr="006B56BB" w:rsidRDefault="007964C5" w:rsidP="007964C5">
            <w:pPr>
              <w:snapToGrid w:val="0"/>
              <w:rPr>
                <w:lang w:val="en-GB"/>
              </w:rPr>
            </w:pPr>
          </w:p>
        </w:tc>
        <w:tc>
          <w:tcPr>
            <w:tcW w:w="1276" w:type="dxa"/>
            <w:vMerge w:val="restart"/>
            <w:tcBorders>
              <w:top w:val="single" w:sz="6" w:space="0" w:color="000000"/>
              <w:left w:val="single" w:sz="6" w:space="0" w:color="000000"/>
            </w:tcBorders>
            <w:shd w:val="clear" w:color="auto" w:fill="auto"/>
          </w:tcPr>
          <w:p w14:paraId="57A9142D" w14:textId="77777777" w:rsidR="007964C5" w:rsidRPr="006B56BB" w:rsidRDefault="007964C5" w:rsidP="007964C5">
            <w:pPr>
              <w:snapToGrid w:val="0"/>
              <w:rPr>
                <w:lang w:val="en-GB"/>
              </w:rPr>
            </w:pPr>
          </w:p>
        </w:tc>
        <w:tc>
          <w:tcPr>
            <w:tcW w:w="737" w:type="dxa"/>
            <w:tcBorders>
              <w:top w:val="single" w:sz="6" w:space="0" w:color="000000"/>
              <w:left w:val="single" w:sz="6" w:space="0" w:color="000000"/>
              <w:bottom w:val="dashSmallGap" w:sz="8" w:space="0" w:color="000000"/>
            </w:tcBorders>
            <w:shd w:val="clear" w:color="auto" w:fill="auto"/>
          </w:tcPr>
          <w:p w14:paraId="0C77E123" w14:textId="77777777" w:rsidR="007964C5" w:rsidRPr="006B56BB" w:rsidRDefault="007964C5" w:rsidP="007964C5">
            <w:pPr>
              <w:snapToGrid w:val="0"/>
              <w:rPr>
                <w:lang w:val="en-GB"/>
              </w:rPr>
            </w:pPr>
          </w:p>
        </w:tc>
        <w:tc>
          <w:tcPr>
            <w:tcW w:w="475" w:type="dxa"/>
            <w:tcBorders>
              <w:top w:val="single" w:sz="6" w:space="0" w:color="000000"/>
              <w:left w:val="single" w:sz="6" w:space="0" w:color="000000"/>
              <w:bottom w:val="dashSmallGap" w:sz="8" w:space="0" w:color="000000"/>
            </w:tcBorders>
            <w:shd w:val="clear" w:color="auto" w:fill="auto"/>
          </w:tcPr>
          <w:p w14:paraId="6E04A692"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43772B58"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4DC6B5FF"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5B40C81C"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5F49B728"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2A046355"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056379A4"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543E402D"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7330CFA4"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329AC9DB"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773E9306" w14:textId="77777777" w:rsidR="007964C5" w:rsidRPr="006B56BB" w:rsidRDefault="007964C5" w:rsidP="007964C5">
            <w:pPr>
              <w:snapToGrid w:val="0"/>
              <w:rPr>
                <w:lang w:val="en-GB"/>
              </w:rPr>
            </w:pPr>
          </w:p>
        </w:tc>
        <w:tc>
          <w:tcPr>
            <w:tcW w:w="855" w:type="dxa"/>
            <w:tcBorders>
              <w:top w:val="single" w:sz="6" w:space="0" w:color="000000"/>
              <w:left w:val="single" w:sz="6" w:space="0" w:color="000000"/>
              <w:bottom w:val="dashSmallGap" w:sz="8" w:space="0" w:color="000000"/>
            </w:tcBorders>
            <w:shd w:val="clear" w:color="auto" w:fill="auto"/>
          </w:tcPr>
          <w:p w14:paraId="369B3D6C"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dashSmallGap" w:sz="8" w:space="0" w:color="000000"/>
            </w:tcBorders>
            <w:shd w:val="clear" w:color="auto" w:fill="auto"/>
          </w:tcPr>
          <w:p w14:paraId="7C9035F7"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dashSmallGap" w:sz="8" w:space="0" w:color="000000"/>
              <w:right w:val="double" w:sz="4" w:space="0" w:color="000000"/>
            </w:tcBorders>
            <w:shd w:val="clear" w:color="auto" w:fill="auto"/>
          </w:tcPr>
          <w:p w14:paraId="43734DD9" w14:textId="77777777" w:rsidR="007964C5" w:rsidRPr="006B56BB" w:rsidRDefault="007964C5" w:rsidP="007964C5">
            <w:pPr>
              <w:snapToGrid w:val="0"/>
              <w:rPr>
                <w:lang w:val="en-GB"/>
              </w:rPr>
            </w:pPr>
          </w:p>
        </w:tc>
      </w:tr>
      <w:tr w:rsidR="007964C5" w:rsidRPr="006B56BB" w14:paraId="1FB42C40" w14:textId="77777777" w:rsidTr="007964C5">
        <w:trPr>
          <w:cantSplit/>
        </w:trPr>
        <w:tc>
          <w:tcPr>
            <w:tcW w:w="587" w:type="dxa"/>
            <w:vMerge/>
            <w:tcBorders>
              <w:left w:val="double" w:sz="4" w:space="0" w:color="000000"/>
              <w:bottom w:val="single" w:sz="6" w:space="0" w:color="000000"/>
            </w:tcBorders>
            <w:shd w:val="clear" w:color="auto" w:fill="auto"/>
            <w:vAlign w:val="center"/>
          </w:tcPr>
          <w:p w14:paraId="414C1842" w14:textId="77777777" w:rsidR="007964C5" w:rsidRPr="006B56BB" w:rsidRDefault="007964C5" w:rsidP="007964C5">
            <w:pPr>
              <w:snapToGrid w:val="0"/>
              <w:jc w:val="center"/>
              <w:rPr>
                <w:b/>
                <w:lang w:val="en-GB"/>
              </w:rPr>
            </w:pPr>
          </w:p>
        </w:tc>
        <w:tc>
          <w:tcPr>
            <w:tcW w:w="1638" w:type="dxa"/>
            <w:vMerge/>
            <w:tcBorders>
              <w:left w:val="single" w:sz="6" w:space="0" w:color="000000"/>
              <w:bottom w:val="single" w:sz="6" w:space="0" w:color="000000"/>
            </w:tcBorders>
            <w:shd w:val="clear" w:color="auto" w:fill="auto"/>
          </w:tcPr>
          <w:p w14:paraId="1F4B682E" w14:textId="77777777" w:rsidR="007964C5" w:rsidRPr="006B56BB" w:rsidRDefault="007964C5" w:rsidP="007964C5">
            <w:pPr>
              <w:snapToGrid w:val="0"/>
              <w:rPr>
                <w:lang w:val="en-GB"/>
              </w:rPr>
            </w:pPr>
          </w:p>
        </w:tc>
        <w:tc>
          <w:tcPr>
            <w:tcW w:w="1276" w:type="dxa"/>
            <w:vMerge/>
            <w:tcBorders>
              <w:left w:val="single" w:sz="6" w:space="0" w:color="000000"/>
              <w:bottom w:val="single" w:sz="6" w:space="0" w:color="000000"/>
            </w:tcBorders>
            <w:shd w:val="clear" w:color="auto" w:fill="auto"/>
          </w:tcPr>
          <w:p w14:paraId="2AE87C23" w14:textId="77777777" w:rsidR="007964C5" w:rsidRPr="006B56BB" w:rsidRDefault="007964C5" w:rsidP="007964C5">
            <w:pPr>
              <w:snapToGrid w:val="0"/>
              <w:rPr>
                <w:lang w:val="en-GB"/>
              </w:rPr>
            </w:pPr>
          </w:p>
        </w:tc>
        <w:tc>
          <w:tcPr>
            <w:tcW w:w="737" w:type="dxa"/>
            <w:tcBorders>
              <w:top w:val="dashSmallGap" w:sz="8" w:space="0" w:color="000000"/>
              <w:left w:val="single" w:sz="6" w:space="0" w:color="000000"/>
              <w:bottom w:val="single" w:sz="6" w:space="0" w:color="000000"/>
            </w:tcBorders>
            <w:shd w:val="clear" w:color="auto" w:fill="auto"/>
          </w:tcPr>
          <w:p w14:paraId="33EF12DF" w14:textId="77777777" w:rsidR="007964C5" w:rsidRPr="006B56BB" w:rsidRDefault="007964C5" w:rsidP="007964C5">
            <w:pPr>
              <w:snapToGrid w:val="0"/>
              <w:rPr>
                <w:lang w:val="en-GB"/>
              </w:rPr>
            </w:pPr>
          </w:p>
        </w:tc>
        <w:tc>
          <w:tcPr>
            <w:tcW w:w="475" w:type="dxa"/>
            <w:tcBorders>
              <w:top w:val="dashSmallGap" w:sz="8" w:space="0" w:color="000000"/>
              <w:left w:val="single" w:sz="6" w:space="0" w:color="000000"/>
              <w:bottom w:val="single" w:sz="6" w:space="0" w:color="000000"/>
            </w:tcBorders>
            <w:shd w:val="clear" w:color="auto" w:fill="auto"/>
          </w:tcPr>
          <w:p w14:paraId="75B3CBC7"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0D9D782C"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6D17F298"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4AC29D6A"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271DD070"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3DD225DD"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42036C92"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1868FC5A"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0EA5BDF9"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0775B28E"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494FB4CC" w14:textId="77777777" w:rsidR="007964C5" w:rsidRPr="006B56BB" w:rsidRDefault="007964C5" w:rsidP="007964C5">
            <w:pPr>
              <w:snapToGrid w:val="0"/>
              <w:rPr>
                <w:lang w:val="en-GB"/>
              </w:rPr>
            </w:pPr>
          </w:p>
        </w:tc>
        <w:tc>
          <w:tcPr>
            <w:tcW w:w="855" w:type="dxa"/>
            <w:tcBorders>
              <w:top w:val="dashSmallGap" w:sz="8" w:space="0" w:color="000000"/>
              <w:left w:val="single" w:sz="6" w:space="0" w:color="000000"/>
              <w:bottom w:val="single" w:sz="6" w:space="0" w:color="000000"/>
            </w:tcBorders>
            <w:shd w:val="clear" w:color="auto" w:fill="auto"/>
          </w:tcPr>
          <w:p w14:paraId="11D7CD54" w14:textId="77777777" w:rsidR="007964C5" w:rsidRPr="006B56BB" w:rsidRDefault="007964C5" w:rsidP="007964C5">
            <w:pPr>
              <w:snapToGrid w:val="0"/>
              <w:rPr>
                <w:lang w:val="en-GB"/>
              </w:rPr>
            </w:pPr>
          </w:p>
        </w:tc>
        <w:tc>
          <w:tcPr>
            <w:tcW w:w="731" w:type="dxa"/>
            <w:tcBorders>
              <w:top w:val="dashSmallGap" w:sz="8" w:space="0" w:color="000000"/>
              <w:left w:val="single" w:sz="6" w:space="0" w:color="000000"/>
              <w:bottom w:val="single" w:sz="6" w:space="0" w:color="000000"/>
            </w:tcBorders>
            <w:shd w:val="clear" w:color="auto" w:fill="auto"/>
          </w:tcPr>
          <w:p w14:paraId="1EECD37A" w14:textId="77777777" w:rsidR="007964C5" w:rsidRPr="006B56BB" w:rsidRDefault="007964C5" w:rsidP="007964C5">
            <w:pPr>
              <w:snapToGrid w:val="0"/>
              <w:rPr>
                <w:lang w:val="en-GB"/>
              </w:rPr>
            </w:pPr>
          </w:p>
        </w:tc>
        <w:tc>
          <w:tcPr>
            <w:tcW w:w="804" w:type="dxa"/>
            <w:tcBorders>
              <w:top w:val="dashSmallGap" w:sz="8" w:space="0" w:color="000000"/>
              <w:left w:val="single" w:sz="4" w:space="0" w:color="000000"/>
              <w:bottom w:val="single" w:sz="6" w:space="0" w:color="000000"/>
              <w:right w:val="double" w:sz="4" w:space="0" w:color="000000"/>
            </w:tcBorders>
            <w:shd w:val="clear" w:color="auto" w:fill="auto"/>
          </w:tcPr>
          <w:p w14:paraId="7E79BF7D" w14:textId="77777777" w:rsidR="007964C5" w:rsidRPr="006B56BB" w:rsidRDefault="007964C5" w:rsidP="007964C5">
            <w:pPr>
              <w:snapToGrid w:val="0"/>
              <w:rPr>
                <w:lang w:val="en-GB"/>
              </w:rPr>
            </w:pPr>
          </w:p>
        </w:tc>
      </w:tr>
      <w:tr w:rsidR="007964C5" w:rsidRPr="006B56BB" w14:paraId="2CD46047" w14:textId="77777777" w:rsidTr="007964C5">
        <w:tc>
          <w:tcPr>
            <w:tcW w:w="587" w:type="dxa"/>
            <w:tcBorders>
              <w:top w:val="single" w:sz="6" w:space="0" w:color="000000"/>
              <w:left w:val="double" w:sz="4" w:space="0" w:color="000000"/>
              <w:bottom w:val="single" w:sz="12" w:space="0" w:color="000000"/>
            </w:tcBorders>
            <w:shd w:val="clear" w:color="auto" w:fill="auto"/>
            <w:vAlign w:val="center"/>
          </w:tcPr>
          <w:p w14:paraId="5E12673E" w14:textId="77777777" w:rsidR="007964C5" w:rsidRPr="006B56BB" w:rsidRDefault="007964C5" w:rsidP="007964C5">
            <w:pPr>
              <w:snapToGrid w:val="0"/>
              <w:jc w:val="center"/>
              <w:rPr>
                <w:b/>
                <w:sz w:val="22"/>
                <w:lang w:val="en-GB"/>
              </w:rPr>
            </w:pPr>
          </w:p>
        </w:tc>
        <w:tc>
          <w:tcPr>
            <w:tcW w:w="1638" w:type="dxa"/>
            <w:tcBorders>
              <w:top w:val="single" w:sz="6" w:space="0" w:color="000000"/>
              <w:bottom w:val="single" w:sz="12" w:space="0" w:color="000000"/>
            </w:tcBorders>
            <w:shd w:val="clear" w:color="auto" w:fill="auto"/>
          </w:tcPr>
          <w:p w14:paraId="030FA71E" w14:textId="77777777" w:rsidR="007964C5" w:rsidRPr="006B56BB" w:rsidRDefault="007964C5" w:rsidP="007964C5">
            <w:pPr>
              <w:snapToGrid w:val="0"/>
              <w:rPr>
                <w:lang w:val="en-GB"/>
              </w:rPr>
            </w:pPr>
          </w:p>
        </w:tc>
        <w:tc>
          <w:tcPr>
            <w:tcW w:w="1276" w:type="dxa"/>
            <w:tcBorders>
              <w:top w:val="single" w:sz="6" w:space="0" w:color="000000"/>
              <w:bottom w:val="single" w:sz="12" w:space="0" w:color="000000"/>
            </w:tcBorders>
            <w:shd w:val="clear" w:color="auto" w:fill="auto"/>
          </w:tcPr>
          <w:p w14:paraId="0A8AEB77" w14:textId="77777777" w:rsidR="007964C5" w:rsidRPr="006B56BB" w:rsidRDefault="007964C5" w:rsidP="007964C5">
            <w:pPr>
              <w:snapToGrid w:val="0"/>
              <w:rPr>
                <w:lang w:val="en-GB"/>
              </w:rPr>
            </w:pPr>
          </w:p>
        </w:tc>
        <w:tc>
          <w:tcPr>
            <w:tcW w:w="737" w:type="dxa"/>
            <w:tcBorders>
              <w:top w:val="single" w:sz="6" w:space="0" w:color="000000"/>
              <w:bottom w:val="single" w:sz="12" w:space="0" w:color="000000"/>
            </w:tcBorders>
            <w:shd w:val="clear" w:color="auto" w:fill="auto"/>
          </w:tcPr>
          <w:p w14:paraId="0E77E53D" w14:textId="77777777" w:rsidR="007964C5" w:rsidRPr="006B56BB" w:rsidRDefault="007964C5" w:rsidP="007964C5">
            <w:pPr>
              <w:snapToGrid w:val="0"/>
              <w:rPr>
                <w:lang w:val="en-GB"/>
              </w:rPr>
            </w:pPr>
          </w:p>
        </w:tc>
        <w:tc>
          <w:tcPr>
            <w:tcW w:w="475" w:type="dxa"/>
            <w:tcBorders>
              <w:top w:val="single" w:sz="6" w:space="0" w:color="000000"/>
              <w:bottom w:val="single" w:sz="12" w:space="0" w:color="000000"/>
            </w:tcBorders>
            <w:shd w:val="clear" w:color="auto" w:fill="auto"/>
          </w:tcPr>
          <w:p w14:paraId="28A217B0" w14:textId="77777777" w:rsidR="007964C5" w:rsidRPr="006B56BB" w:rsidRDefault="007964C5" w:rsidP="007964C5">
            <w:pPr>
              <w:snapToGrid w:val="0"/>
              <w:rPr>
                <w:lang w:val="en-GB"/>
              </w:rPr>
            </w:pPr>
          </w:p>
        </w:tc>
        <w:tc>
          <w:tcPr>
            <w:tcW w:w="573" w:type="dxa"/>
            <w:tcBorders>
              <w:top w:val="single" w:sz="6" w:space="0" w:color="000000"/>
              <w:bottom w:val="single" w:sz="12" w:space="0" w:color="000000"/>
            </w:tcBorders>
            <w:shd w:val="clear" w:color="auto" w:fill="auto"/>
          </w:tcPr>
          <w:p w14:paraId="6D7390EA" w14:textId="77777777" w:rsidR="007964C5" w:rsidRPr="006B56BB" w:rsidRDefault="007964C5" w:rsidP="007964C5">
            <w:pPr>
              <w:snapToGrid w:val="0"/>
              <w:rPr>
                <w:lang w:val="en-GB"/>
              </w:rPr>
            </w:pPr>
          </w:p>
        </w:tc>
        <w:tc>
          <w:tcPr>
            <w:tcW w:w="574" w:type="dxa"/>
            <w:tcBorders>
              <w:top w:val="single" w:sz="6" w:space="0" w:color="000000"/>
              <w:bottom w:val="single" w:sz="12" w:space="0" w:color="000000"/>
            </w:tcBorders>
            <w:shd w:val="clear" w:color="auto" w:fill="auto"/>
          </w:tcPr>
          <w:p w14:paraId="058B5EA1" w14:textId="77777777" w:rsidR="007964C5" w:rsidRPr="006B56BB" w:rsidRDefault="007964C5" w:rsidP="007964C5">
            <w:pPr>
              <w:snapToGrid w:val="0"/>
              <w:rPr>
                <w:lang w:val="en-GB"/>
              </w:rPr>
            </w:pPr>
          </w:p>
        </w:tc>
        <w:tc>
          <w:tcPr>
            <w:tcW w:w="573" w:type="dxa"/>
            <w:tcBorders>
              <w:top w:val="single" w:sz="6" w:space="0" w:color="000000"/>
              <w:bottom w:val="single" w:sz="12" w:space="0" w:color="000000"/>
            </w:tcBorders>
            <w:shd w:val="clear" w:color="auto" w:fill="auto"/>
          </w:tcPr>
          <w:p w14:paraId="4EB9FADD" w14:textId="77777777" w:rsidR="007964C5" w:rsidRPr="006B56BB" w:rsidRDefault="007964C5" w:rsidP="007964C5">
            <w:pPr>
              <w:snapToGrid w:val="0"/>
              <w:rPr>
                <w:lang w:val="en-GB"/>
              </w:rPr>
            </w:pPr>
          </w:p>
        </w:tc>
        <w:tc>
          <w:tcPr>
            <w:tcW w:w="573" w:type="dxa"/>
            <w:tcBorders>
              <w:top w:val="single" w:sz="6" w:space="0" w:color="000000"/>
              <w:bottom w:val="single" w:sz="12" w:space="0" w:color="000000"/>
            </w:tcBorders>
            <w:shd w:val="clear" w:color="auto" w:fill="auto"/>
          </w:tcPr>
          <w:p w14:paraId="4FD9C8DA" w14:textId="77777777" w:rsidR="007964C5" w:rsidRPr="006B56BB" w:rsidRDefault="007964C5" w:rsidP="007964C5">
            <w:pPr>
              <w:snapToGrid w:val="0"/>
              <w:rPr>
                <w:lang w:val="en-GB"/>
              </w:rPr>
            </w:pPr>
          </w:p>
        </w:tc>
        <w:tc>
          <w:tcPr>
            <w:tcW w:w="574" w:type="dxa"/>
            <w:tcBorders>
              <w:top w:val="single" w:sz="6" w:space="0" w:color="000000"/>
              <w:bottom w:val="single" w:sz="12" w:space="0" w:color="000000"/>
            </w:tcBorders>
            <w:shd w:val="clear" w:color="auto" w:fill="auto"/>
          </w:tcPr>
          <w:p w14:paraId="70FB217E" w14:textId="77777777" w:rsidR="007964C5" w:rsidRPr="006B56BB" w:rsidRDefault="007964C5" w:rsidP="007964C5">
            <w:pPr>
              <w:snapToGrid w:val="0"/>
              <w:rPr>
                <w:lang w:val="en-GB"/>
              </w:rPr>
            </w:pPr>
          </w:p>
        </w:tc>
        <w:tc>
          <w:tcPr>
            <w:tcW w:w="573" w:type="dxa"/>
            <w:tcBorders>
              <w:top w:val="single" w:sz="6" w:space="0" w:color="000000"/>
              <w:bottom w:val="single" w:sz="12" w:space="0" w:color="000000"/>
            </w:tcBorders>
            <w:shd w:val="clear" w:color="auto" w:fill="auto"/>
          </w:tcPr>
          <w:p w14:paraId="6D40D7DB" w14:textId="77777777" w:rsidR="007964C5" w:rsidRPr="006B56BB" w:rsidRDefault="007964C5" w:rsidP="007964C5">
            <w:pPr>
              <w:snapToGrid w:val="0"/>
              <w:rPr>
                <w:lang w:val="en-GB"/>
              </w:rPr>
            </w:pPr>
          </w:p>
        </w:tc>
        <w:tc>
          <w:tcPr>
            <w:tcW w:w="573" w:type="dxa"/>
            <w:tcBorders>
              <w:top w:val="single" w:sz="6" w:space="0" w:color="000000"/>
              <w:bottom w:val="single" w:sz="12" w:space="0" w:color="000000"/>
            </w:tcBorders>
            <w:shd w:val="clear" w:color="auto" w:fill="auto"/>
          </w:tcPr>
          <w:p w14:paraId="6BA5DAC7" w14:textId="77777777" w:rsidR="007964C5" w:rsidRPr="006B56BB" w:rsidRDefault="007964C5" w:rsidP="007964C5">
            <w:pPr>
              <w:snapToGrid w:val="0"/>
              <w:rPr>
                <w:lang w:val="en-GB"/>
              </w:rPr>
            </w:pPr>
          </w:p>
        </w:tc>
        <w:tc>
          <w:tcPr>
            <w:tcW w:w="574" w:type="dxa"/>
            <w:tcBorders>
              <w:top w:val="single" w:sz="6" w:space="0" w:color="000000"/>
              <w:bottom w:val="single" w:sz="12" w:space="0" w:color="000000"/>
            </w:tcBorders>
            <w:shd w:val="clear" w:color="auto" w:fill="auto"/>
          </w:tcPr>
          <w:p w14:paraId="54C6E5A0" w14:textId="77777777" w:rsidR="007964C5" w:rsidRPr="006B56BB" w:rsidRDefault="007964C5" w:rsidP="007964C5">
            <w:pPr>
              <w:snapToGrid w:val="0"/>
              <w:rPr>
                <w:lang w:val="en-GB"/>
              </w:rPr>
            </w:pPr>
          </w:p>
        </w:tc>
        <w:tc>
          <w:tcPr>
            <w:tcW w:w="1147" w:type="dxa"/>
            <w:gridSpan w:val="2"/>
            <w:tcBorders>
              <w:top w:val="single" w:sz="6" w:space="0" w:color="000000"/>
              <w:left w:val="single" w:sz="4" w:space="0" w:color="000000"/>
              <w:bottom w:val="single" w:sz="12" w:space="0" w:color="000000"/>
            </w:tcBorders>
            <w:shd w:val="clear" w:color="auto" w:fill="auto"/>
            <w:vAlign w:val="center"/>
          </w:tcPr>
          <w:p w14:paraId="6D64032A" w14:textId="77777777" w:rsidR="007964C5" w:rsidRPr="006B56BB" w:rsidRDefault="007964C5" w:rsidP="007964C5">
            <w:pPr>
              <w:jc w:val="right"/>
              <w:rPr>
                <w:lang w:val="en-GB"/>
              </w:rPr>
            </w:pPr>
            <w:r w:rsidRPr="006B56BB">
              <w:rPr>
                <w:b/>
                <w:lang w:val="en-GB"/>
              </w:rPr>
              <w:t>Subtotal:</w:t>
            </w:r>
          </w:p>
        </w:tc>
        <w:tc>
          <w:tcPr>
            <w:tcW w:w="855" w:type="dxa"/>
            <w:tcBorders>
              <w:top w:val="single" w:sz="6" w:space="0" w:color="000000"/>
              <w:left w:val="single" w:sz="6" w:space="0" w:color="000000"/>
              <w:bottom w:val="single" w:sz="12" w:space="0" w:color="000000"/>
            </w:tcBorders>
            <w:shd w:val="clear" w:color="auto" w:fill="auto"/>
          </w:tcPr>
          <w:p w14:paraId="30DA4C82"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single" w:sz="12" w:space="0" w:color="000000"/>
            </w:tcBorders>
            <w:shd w:val="clear" w:color="auto" w:fill="auto"/>
          </w:tcPr>
          <w:p w14:paraId="41B5E095"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single" w:sz="12" w:space="0" w:color="000000"/>
              <w:right w:val="double" w:sz="4" w:space="0" w:color="000000"/>
            </w:tcBorders>
            <w:shd w:val="clear" w:color="auto" w:fill="auto"/>
          </w:tcPr>
          <w:p w14:paraId="7975874C" w14:textId="77777777" w:rsidR="007964C5" w:rsidRPr="006B56BB" w:rsidRDefault="007964C5" w:rsidP="007964C5">
            <w:pPr>
              <w:snapToGrid w:val="0"/>
              <w:rPr>
                <w:lang w:val="en-GB"/>
              </w:rPr>
            </w:pPr>
          </w:p>
        </w:tc>
      </w:tr>
      <w:tr w:rsidR="007964C5" w:rsidRPr="006B56BB" w14:paraId="4807A3F5" w14:textId="77777777" w:rsidTr="007964C5">
        <w:tc>
          <w:tcPr>
            <w:tcW w:w="4238" w:type="dxa"/>
            <w:gridSpan w:val="4"/>
            <w:tcBorders>
              <w:top w:val="single" w:sz="12" w:space="0" w:color="000000"/>
              <w:left w:val="double" w:sz="4" w:space="0" w:color="000000"/>
              <w:bottom w:val="single" w:sz="6" w:space="0" w:color="000000"/>
            </w:tcBorders>
            <w:shd w:val="clear" w:color="auto" w:fill="auto"/>
            <w:vAlign w:val="center"/>
          </w:tcPr>
          <w:p w14:paraId="6A7E4C65" w14:textId="77777777" w:rsidR="007964C5" w:rsidRPr="006B56BB" w:rsidRDefault="007964C5" w:rsidP="007964C5">
            <w:pPr>
              <w:rPr>
                <w:lang w:val="en-GB"/>
              </w:rPr>
            </w:pPr>
            <w:r w:rsidRPr="006B56BB">
              <w:rPr>
                <w:b/>
                <w:sz w:val="22"/>
                <w:lang w:val="en-GB"/>
              </w:rPr>
              <w:t>OTHER EXPERTS</w:t>
            </w:r>
          </w:p>
        </w:tc>
        <w:tc>
          <w:tcPr>
            <w:tcW w:w="475" w:type="dxa"/>
            <w:tcBorders>
              <w:top w:val="single" w:sz="12" w:space="0" w:color="000000"/>
              <w:bottom w:val="single" w:sz="6" w:space="0" w:color="000000"/>
            </w:tcBorders>
            <w:shd w:val="clear" w:color="auto" w:fill="auto"/>
          </w:tcPr>
          <w:p w14:paraId="0A45BF46" w14:textId="77777777" w:rsidR="007964C5" w:rsidRPr="006B56BB" w:rsidRDefault="007964C5" w:rsidP="007964C5">
            <w:pPr>
              <w:snapToGrid w:val="0"/>
              <w:rPr>
                <w:lang w:val="en-GB"/>
              </w:rPr>
            </w:pPr>
          </w:p>
        </w:tc>
        <w:tc>
          <w:tcPr>
            <w:tcW w:w="573" w:type="dxa"/>
            <w:tcBorders>
              <w:top w:val="single" w:sz="12" w:space="0" w:color="000000"/>
              <w:bottom w:val="single" w:sz="6" w:space="0" w:color="000000"/>
            </w:tcBorders>
            <w:shd w:val="clear" w:color="auto" w:fill="auto"/>
          </w:tcPr>
          <w:p w14:paraId="30C78838" w14:textId="77777777" w:rsidR="007964C5" w:rsidRPr="006B56BB" w:rsidRDefault="007964C5" w:rsidP="007964C5">
            <w:pPr>
              <w:snapToGrid w:val="0"/>
              <w:rPr>
                <w:lang w:val="en-GB"/>
              </w:rPr>
            </w:pPr>
          </w:p>
        </w:tc>
        <w:tc>
          <w:tcPr>
            <w:tcW w:w="574" w:type="dxa"/>
            <w:tcBorders>
              <w:top w:val="single" w:sz="12" w:space="0" w:color="000000"/>
              <w:bottom w:val="single" w:sz="6" w:space="0" w:color="000000"/>
            </w:tcBorders>
            <w:shd w:val="clear" w:color="auto" w:fill="auto"/>
          </w:tcPr>
          <w:p w14:paraId="71C19120" w14:textId="77777777" w:rsidR="007964C5" w:rsidRPr="006B56BB" w:rsidRDefault="007964C5" w:rsidP="007964C5">
            <w:pPr>
              <w:snapToGrid w:val="0"/>
              <w:rPr>
                <w:lang w:val="en-GB"/>
              </w:rPr>
            </w:pPr>
          </w:p>
        </w:tc>
        <w:tc>
          <w:tcPr>
            <w:tcW w:w="573" w:type="dxa"/>
            <w:tcBorders>
              <w:top w:val="single" w:sz="12" w:space="0" w:color="000000"/>
              <w:bottom w:val="single" w:sz="6" w:space="0" w:color="000000"/>
            </w:tcBorders>
            <w:shd w:val="clear" w:color="auto" w:fill="auto"/>
          </w:tcPr>
          <w:p w14:paraId="29E96F17" w14:textId="77777777" w:rsidR="007964C5" w:rsidRPr="006B56BB" w:rsidRDefault="007964C5" w:rsidP="007964C5">
            <w:pPr>
              <w:snapToGrid w:val="0"/>
              <w:rPr>
                <w:lang w:val="en-GB"/>
              </w:rPr>
            </w:pPr>
          </w:p>
        </w:tc>
        <w:tc>
          <w:tcPr>
            <w:tcW w:w="573" w:type="dxa"/>
            <w:tcBorders>
              <w:top w:val="single" w:sz="12" w:space="0" w:color="000000"/>
              <w:bottom w:val="single" w:sz="6" w:space="0" w:color="000000"/>
            </w:tcBorders>
            <w:shd w:val="clear" w:color="auto" w:fill="auto"/>
          </w:tcPr>
          <w:p w14:paraId="7B577F92" w14:textId="77777777" w:rsidR="007964C5" w:rsidRPr="006B56BB" w:rsidRDefault="007964C5" w:rsidP="007964C5">
            <w:pPr>
              <w:snapToGrid w:val="0"/>
              <w:rPr>
                <w:lang w:val="en-GB"/>
              </w:rPr>
            </w:pPr>
          </w:p>
        </w:tc>
        <w:tc>
          <w:tcPr>
            <w:tcW w:w="574" w:type="dxa"/>
            <w:tcBorders>
              <w:top w:val="single" w:sz="12" w:space="0" w:color="000000"/>
              <w:bottom w:val="single" w:sz="6" w:space="0" w:color="000000"/>
            </w:tcBorders>
            <w:shd w:val="clear" w:color="auto" w:fill="auto"/>
          </w:tcPr>
          <w:p w14:paraId="66C60969" w14:textId="77777777" w:rsidR="007964C5" w:rsidRPr="006B56BB" w:rsidRDefault="007964C5" w:rsidP="007964C5">
            <w:pPr>
              <w:snapToGrid w:val="0"/>
              <w:rPr>
                <w:lang w:val="en-GB"/>
              </w:rPr>
            </w:pPr>
          </w:p>
        </w:tc>
        <w:tc>
          <w:tcPr>
            <w:tcW w:w="573" w:type="dxa"/>
            <w:tcBorders>
              <w:top w:val="single" w:sz="12" w:space="0" w:color="000000"/>
              <w:bottom w:val="single" w:sz="6" w:space="0" w:color="000000"/>
            </w:tcBorders>
            <w:shd w:val="clear" w:color="auto" w:fill="auto"/>
          </w:tcPr>
          <w:p w14:paraId="5663E745" w14:textId="77777777" w:rsidR="007964C5" w:rsidRPr="006B56BB" w:rsidRDefault="007964C5" w:rsidP="007964C5">
            <w:pPr>
              <w:snapToGrid w:val="0"/>
              <w:rPr>
                <w:lang w:val="en-GB"/>
              </w:rPr>
            </w:pPr>
          </w:p>
        </w:tc>
        <w:tc>
          <w:tcPr>
            <w:tcW w:w="573" w:type="dxa"/>
            <w:tcBorders>
              <w:top w:val="single" w:sz="12" w:space="0" w:color="000000"/>
              <w:bottom w:val="single" w:sz="6" w:space="0" w:color="000000"/>
            </w:tcBorders>
            <w:shd w:val="clear" w:color="auto" w:fill="auto"/>
          </w:tcPr>
          <w:p w14:paraId="51AC3202" w14:textId="77777777" w:rsidR="007964C5" w:rsidRPr="006B56BB" w:rsidRDefault="007964C5" w:rsidP="007964C5">
            <w:pPr>
              <w:snapToGrid w:val="0"/>
              <w:rPr>
                <w:lang w:val="en-GB"/>
              </w:rPr>
            </w:pPr>
          </w:p>
        </w:tc>
        <w:tc>
          <w:tcPr>
            <w:tcW w:w="574" w:type="dxa"/>
            <w:tcBorders>
              <w:top w:val="single" w:sz="12" w:space="0" w:color="000000"/>
              <w:bottom w:val="single" w:sz="6" w:space="0" w:color="000000"/>
            </w:tcBorders>
            <w:shd w:val="clear" w:color="auto" w:fill="auto"/>
          </w:tcPr>
          <w:p w14:paraId="56075ECD" w14:textId="77777777" w:rsidR="007964C5" w:rsidRPr="006B56BB" w:rsidRDefault="007964C5" w:rsidP="007964C5">
            <w:pPr>
              <w:snapToGrid w:val="0"/>
              <w:rPr>
                <w:lang w:val="en-GB"/>
              </w:rPr>
            </w:pPr>
          </w:p>
        </w:tc>
        <w:tc>
          <w:tcPr>
            <w:tcW w:w="573" w:type="dxa"/>
            <w:tcBorders>
              <w:top w:val="single" w:sz="12" w:space="0" w:color="000000"/>
              <w:bottom w:val="single" w:sz="6" w:space="0" w:color="000000"/>
            </w:tcBorders>
            <w:shd w:val="clear" w:color="auto" w:fill="auto"/>
          </w:tcPr>
          <w:p w14:paraId="73CCC3C6" w14:textId="77777777" w:rsidR="007964C5" w:rsidRPr="006B56BB" w:rsidRDefault="007964C5" w:rsidP="007964C5">
            <w:pPr>
              <w:snapToGrid w:val="0"/>
              <w:rPr>
                <w:lang w:val="en-GB"/>
              </w:rPr>
            </w:pPr>
          </w:p>
        </w:tc>
        <w:tc>
          <w:tcPr>
            <w:tcW w:w="574" w:type="dxa"/>
            <w:tcBorders>
              <w:top w:val="single" w:sz="12" w:space="0" w:color="000000"/>
              <w:bottom w:val="single" w:sz="6" w:space="0" w:color="000000"/>
            </w:tcBorders>
            <w:shd w:val="clear" w:color="auto" w:fill="auto"/>
          </w:tcPr>
          <w:p w14:paraId="117F72F3" w14:textId="77777777" w:rsidR="007964C5" w:rsidRPr="006B56BB" w:rsidRDefault="007964C5" w:rsidP="007964C5">
            <w:pPr>
              <w:snapToGrid w:val="0"/>
              <w:rPr>
                <w:lang w:val="en-GB"/>
              </w:rPr>
            </w:pPr>
          </w:p>
        </w:tc>
        <w:tc>
          <w:tcPr>
            <w:tcW w:w="855" w:type="dxa"/>
            <w:tcBorders>
              <w:top w:val="single" w:sz="12" w:space="0" w:color="000000"/>
              <w:bottom w:val="single" w:sz="6" w:space="0" w:color="000000"/>
            </w:tcBorders>
            <w:shd w:val="clear" w:color="auto" w:fill="auto"/>
          </w:tcPr>
          <w:p w14:paraId="61699D08" w14:textId="77777777" w:rsidR="007964C5" w:rsidRPr="006B56BB" w:rsidRDefault="007964C5" w:rsidP="007964C5">
            <w:pPr>
              <w:snapToGrid w:val="0"/>
              <w:rPr>
                <w:lang w:val="en-GB"/>
              </w:rPr>
            </w:pPr>
          </w:p>
        </w:tc>
        <w:tc>
          <w:tcPr>
            <w:tcW w:w="731" w:type="dxa"/>
            <w:tcBorders>
              <w:top w:val="single" w:sz="12" w:space="0" w:color="000000"/>
              <w:bottom w:val="single" w:sz="6" w:space="0" w:color="000000"/>
            </w:tcBorders>
            <w:shd w:val="clear" w:color="auto" w:fill="auto"/>
          </w:tcPr>
          <w:p w14:paraId="2BBA240F" w14:textId="77777777" w:rsidR="007964C5" w:rsidRPr="006B56BB" w:rsidRDefault="007964C5" w:rsidP="007964C5">
            <w:pPr>
              <w:snapToGrid w:val="0"/>
              <w:rPr>
                <w:lang w:val="en-GB"/>
              </w:rPr>
            </w:pPr>
          </w:p>
        </w:tc>
        <w:tc>
          <w:tcPr>
            <w:tcW w:w="804" w:type="dxa"/>
            <w:tcBorders>
              <w:top w:val="single" w:sz="12" w:space="0" w:color="000000"/>
              <w:bottom w:val="single" w:sz="6" w:space="0" w:color="000000"/>
              <w:right w:val="double" w:sz="4" w:space="0" w:color="000000"/>
            </w:tcBorders>
            <w:shd w:val="clear" w:color="auto" w:fill="auto"/>
          </w:tcPr>
          <w:p w14:paraId="1F06195C" w14:textId="77777777" w:rsidR="007964C5" w:rsidRPr="006B56BB" w:rsidRDefault="007964C5" w:rsidP="007964C5">
            <w:pPr>
              <w:snapToGrid w:val="0"/>
              <w:rPr>
                <w:lang w:val="en-GB"/>
              </w:rPr>
            </w:pPr>
          </w:p>
        </w:tc>
      </w:tr>
      <w:tr w:rsidR="007964C5" w:rsidRPr="006B56BB" w14:paraId="724F284A" w14:textId="77777777" w:rsidTr="007964C5">
        <w:trPr>
          <w:cantSplit/>
        </w:trPr>
        <w:tc>
          <w:tcPr>
            <w:tcW w:w="587" w:type="dxa"/>
            <w:vMerge w:val="restart"/>
            <w:tcBorders>
              <w:top w:val="single" w:sz="12" w:space="0" w:color="000000"/>
              <w:left w:val="double" w:sz="4" w:space="0" w:color="000000"/>
            </w:tcBorders>
            <w:shd w:val="clear" w:color="auto" w:fill="auto"/>
            <w:vAlign w:val="center"/>
          </w:tcPr>
          <w:p w14:paraId="6829B70F" w14:textId="77777777" w:rsidR="007964C5" w:rsidRPr="006B56BB" w:rsidRDefault="007964C5" w:rsidP="007964C5">
            <w:pPr>
              <w:jc w:val="center"/>
              <w:rPr>
                <w:lang w:val="en-GB"/>
              </w:rPr>
            </w:pPr>
            <w:r w:rsidRPr="006B56BB">
              <w:rPr>
                <w:b/>
                <w:sz w:val="22"/>
                <w:lang w:val="en-GB"/>
              </w:rPr>
              <w:t>E-1</w:t>
            </w:r>
          </w:p>
        </w:tc>
        <w:tc>
          <w:tcPr>
            <w:tcW w:w="1638" w:type="dxa"/>
            <w:vMerge w:val="restart"/>
            <w:tcBorders>
              <w:top w:val="single" w:sz="12" w:space="0" w:color="000000"/>
              <w:left w:val="single" w:sz="6" w:space="0" w:color="000000"/>
            </w:tcBorders>
            <w:shd w:val="clear" w:color="auto" w:fill="auto"/>
            <w:vAlign w:val="center"/>
          </w:tcPr>
          <w:p w14:paraId="2360981D" w14:textId="77777777" w:rsidR="007964C5" w:rsidRPr="006B56BB" w:rsidRDefault="007964C5" w:rsidP="007964C5">
            <w:pPr>
              <w:pStyle w:val="xl41"/>
              <w:snapToGrid w:val="0"/>
              <w:spacing w:before="0" w:after="0"/>
              <w:rPr>
                <w:lang w:val="en-GB"/>
              </w:rPr>
            </w:pPr>
          </w:p>
        </w:tc>
        <w:tc>
          <w:tcPr>
            <w:tcW w:w="1276" w:type="dxa"/>
            <w:vMerge w:val="restart"/>
            <w:tcBorders>
              <w:top w:val="single" w:sz="12" w:space="0" w:color="000000"/>
              <w:left w:val="single" w:sz="6" w:space="0" w:color="000000"/>
            </w:tcBorders>
            <w:shd w:val="clear" w:color="auto" w:fill="auto"/>
            <w:vAlign w:val="center"/>
          </w:tcPr>
          <w:p w14:paraId="4BB845F5" w14:textId="77777777" w:rsidR="007964C5" w:rsidRPr="006B56BB" w:rsidRDefault="007964C5" w:rsidP="007964C5">
            <w:pPr>
              <w:snapToGrid w:val="0"/>
              <w:rPr>
                <w:lang w:val="en-GB"/>
              </w:rPr>
            </w:pPr>
          </w:p>
        </w:tc>
        <w:tc>
          <w:tcPr>
            <w:tcW w:w="737" w:type="dxa"/>
            <w:tcBorders>
              <w:top w:val="single" w:sz="12" w:space="0" w:color="000000"/>
              <w:left w:val="single" w:sz="6" w:space="0" w:color="000000"/>
              <w:bottom w:val="dashSmallGap" w:sz="8" w:space="0" w:color="000000"/>
            </w:tcBorders>
            <w:shd w:val="clear" w:color="auto" w:fill="auto"/>
            <w:vAlign w:val="center"/>
          </w:tcPr>
          <w:p w14:paraId="7760B565" w14:textId="77777777" w:rsidR="007964C5" w:rsidRPr="006B56BB" w:rsidRDefault="007964C5" w:rsidP="007964C5">
            <w:pPr>
              <w:rPr>
                <w:lang w:val="en-GB"/>
              </w:rPr>
            </w:pPr>
            <w:r w:rsidRPr="006B56BB">
              <w:rPr>
                <w:sz w:val="16"/>
                <w:lang w:val="en-GB"/>
              </w:rPr>
              <w:t>[</w:t>
            </w:r>
            <w:r w:rsidRPr="006B56BB">
              <w:rPr>
                <w:i/>
                <w:sz w:val="16"/>
                <w:lang w:val="en-GB"/>
              </w:rPr>
              <w:t>Home]</w:t>
            </w:r>
          </w:p>
        </w:tc>
        <w:tc>
          <w:tcPr>
            <w:tcW w:w="475" w:type="dxa"/>
            <w:tcBorders>
              <w:top w:val="single" w:sz="12" w:space="0" w:color="000000"/>
              <w:left w:val="single" w:sz="6" w:space="0" w:color="000000"/>
              <w:bottom w:val="dashSmallGap" w:sz="8" w:space="0" w:color="000000"/>
            </w:tcBorders>
            <w:shd w:val="clear" w:color="auto" w:fill="auto"/>
          </w:tcPr>
          <w:p w14:paraId="541BEB63"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4E220D01" w14:textId="77777777" w:rsidR="007964C5" w:rsidRPr="006B56BB" w:rsidRDefault="007964C5" w:rsidP="007964C5">
            <w:pPr>
              <w:snapToGrid w:val="0"/>
              <w:rPr>
                <w:lang w:val="en-GB"/>
              </w:rPr>
            </w:pPr>
          </w:p>
        </w:tc>
        <w:tc>
          <w:tcPr>
            <w:tcW w:w="574" w:type="dxa"/>
            <w:tcBorders>
              <w:top w:val="single" w:sz="12" w:space="0" w:color="000000"/>
              <w:left w:val="single" w:sz="6" w:space="0" w:color="000000"/>
              <w:bottom w:val="dashSmallGap" w:sz="8" w:space="0" w:color="000000"/>
            </w:tcBorders>
            <w:shd w:val="clear" w:color="auto" w:fill="auto"/>
          </w:tcPr>
          <w:p w14:paraId="0B59C99D"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0E98553E"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050AF0C3" w14:textId="77777777" w:rsidR="007964C5" w:rsidRPr="006B56BB" w:rsidRDefault="007964C5" w:rsidP="007964C5">
            <w:pPr>
              <w:snapToGrid w:val="0"/>
              <w:rPr>
                <w:lang w:val="en-GB"/>
              </w:rPr>
            </w:pPr>
          </w:p>
        </w:tc>
        <w:tc>
          <w:tcPr>
            <w:tcW w:w="574" w:type="dxa"/>
            <w:tcBorders>
              <w:top w:val="single" w:sz="12" w:space="0" w:color="000000"/>
              <w:left w:val="single" w:sz="6" w:space="0" w:color="000000"/>
              <w:bottom w:val="dashSmallGap" w:sz="8" w:space="0" w:color="000000"/>
            </w:tcBorders>
            <w:shd w:val="clear" w:color="auto" w:fill="auto"/>
          </w:tcPr>
          <w:p w14:paraId="0FC31606"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4A30ABF6"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4841D6A8" w14:textId="77777777" w:rsidR="007964C5" w:rsidRPr="006B56BB" w:rsidRDefault="007964C5" w:rsidP="007964C5">
            <w:pPr>
              <w:snapToGrid w:val="0"/>
              <w:rPr>
                <w:lang w:val="en-GB"/>
              </w:rPr>
            </w:pPr>
          </w:p>
        </w:tc>
        <w:tc>
          <w:tcPr>
            <w:tcW w:w="574" w:type="dxa"/>
            <w:tcBorders>
              <w:top w:val="single" w:sz="12" w:space="0" w:color="000000"/>
              <w:left w:val="single" w:sz="6" w:space="0" w:color="000000"/>
              <w:bottom w:val="dashSmallGap" w:sz="8" w:space="0" w:color="000000"/>
            </w:tcBorders>
            <w:shd w:val="clear" w:color="auto" w:fill="auto"/>
          </w:tcPr>
          <w:p w14:paraId="20D4C027"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1CDC58D5" w14:textId="77777777" w:rsidR="007964C5" w:rsidRPr="006B56BB" w:rsidRDefault="007964C5" w:rsidP="007964C5">
            <w:pPr>
              <w:snapToGrid w:val="0"/>
              <w:rPr>
                <w:lang w:val="en-GB"/>
              </w:rPr>
            </w:pPr>
          </w:p>
        </w:tc>
        <w:tc>
          <w:tcPr>
            <w:tcW w:w="574" w:type="dxa"/>
            <w:tcBorders>
              <w:top w:val="single" w:sz="12" w:space="0" w:color="000000"/>
              <w:left w:val="single" w:sz="6" w:space="0" w:color="000000"/>
              <w:bottom w:val="dashSmallGap" w:sz="8" w:space="0" w:color="000000"/>
            </w:tcBorders>
            <w:shd w:val="clear" w:color="auto" w:fill="auto"/>
          </w:tcPr>
          <w:p w14:paraId="4C48B3DA" w14:textId="77777777" w:rsidR="007964C5" w:rsidRPr="006B56BB" w:rsidRDefault="007964C5" w:rsidP="007964C5">
            <w:pPr>
              <w:snapToGrid w:val="0"/>
              <w:rPr>
                <w:lang w:val="en-GB"/>
              </w:rPr>
            </w:pPr>
          </w:p>
        </w:tc>
        <w:tc>
          <w:tcPr>
            <w:tcW w:w="855" w:type="dxa"/>
            <w:tcBorders>
              <w:top w:val="single" w:sz="12" w:space="0" w:color="000000"/>
              <w:left w:val="single" w:sz="6" w:space="0" w:color="000000"/>
              <w:bottom w:val="dashSmallGap" w:sz="8" w:space="0" w:color="000000"/>
            </w:tcBorders>
            <w:shd w:val="clear" w:color="auto" w:fill="auto"/>
          </w:tcPr>
          <w:p w14:paraId="1C288F2F" w14:textId="77777777" w:rsidR="007964C5" w:rsidRPr="006B56BB" w:rsidRDefault="007964C5" w:rsidP="007964C5">
            <w:pPr>
              <w:snapToGrid w:val="0"/>
              <w:rPr>
                <w:lang w:val="en-GB"/>
              </w:rPr>
            </w:pPr>
          </w:p>
        </w:tc>
        <w:tc>
          <w:tcPr>
            <w:tcW w:w="731" w:type="dxa"/>
            <w:tcBorders>
              <w:top w:val="single" w:sz="12" w:space="0" w:color="000000"/>
              <w:left w:val="single" w:sz="6" w:space="0" w:color="000000"/>
              <w:bottom w:val="dashSmallGap" w:sz="8" w:space="0" w:color="000000"/>
            </w:tcBorders>
            <w:shd w:val="clear" w:color="auto" w:fill="auto"/>
          </w:tcPr>
          <w:p w14:paraId="5B09C182" w14:textId="77777777" w:rsidR="007964C5" w:rsidRPr="006B56BB" w:rsidRDefault="007964C5" w:rsidP="007964C5">
            <w:pPr>
              <w:snapToGrid w:val="0"/>
              <w:rPr>
                <w:lang w:val="en-GB"/>
              </w:rPr>
            </w:pPr>
          </w:p>
        </w:tc>
        <w:tc>
          <w:tcPr>
            <w:tcW w:w="804" w:type="dxa"/>
            <w:tcBorders>
              <w:top w:val="single" w:sz="12" w:space="0" w:color="000000"/>
              <w:left w:val="single" w:sz="4" w:space="0" w:color="000000"/>
              <w:bottom w:val="dashSmallGap" w:sz="8" w:space="0" w:color="000000"/>
              <w:right w:val="double" w:sz="4" w:space="0" w:color="000000"/>
            </w:tcBorders>
            <w:shd w:val="clear" w:color="auto" w:fill="auto"/>
          </w:tcPr>
          <w:p w14:paraId="2051845A" w14:textId="77777777" w:rsidR="007964C5" w:rsidRPr="006B56BB" w:rsidRDefault="007964C5" w:rsidP="007964C5">
            <w:pPr>
              <w:snapToGrid w:val="0"/>
              <w:rPr>
                <w:lang w:val="en-GB"/>
              </w:rPr>
            </w:pPr>
          </w:p>
        </w:tc>
      </w:tr>
      <w:tr w:rsidR="007964C5" w:rsidRPr="006B56BB" w14:paraId="2353B265" w14:textId="77777777" w:rsidTr="007964C5">
        <w:trPr>
          <w:cantSplit/>
        </w:trPr>
        <w:tc>
          <w:tcPr>
            <w:tcW w:w="587" w:type="dxa"/>
            <w:vMerge/>
            <w:tcBorders>
              <w:left w:val="double" w:sz="4" w:space="0" w:color="000000"/>
              <w:bottom w:val="single" w:sz="4" w:space="0" w:color="000000"/>
            </w:tcBorders>
            <w:shd w:val="clear" w:color="auto" w:fill="auto"/>
            <w:vAlign w:val="center"/>
          </w:tcPr>
          <w:p w14:paraId="61C9968B" w14:textId="77777777" w:rsidR="007964C5" w:rsidRPr="006B56BB" w:rsidRDefault="007964C5" w:rsidP="007964C5">
            <w:pPr>
              <w:snapToGrid w:val="0"/>
              <w:jc w:val="center"/>
              <w:rPr>
                <w:b/>
                <w:lang w:val="en-GB"/>
              </w:rPr>
            </w:pPr>
          </w:p>
        </w:tc>
        <w:tc>
          <w:tcPr>
            <w:tcW w:w="1638" w:type="dxa"/>
            <w:vMerge/>
            <w:tcBorders>
              <w:left w:val="single" w:sz="6" w:space="0" w:color="000000"/>
              <w:bottom w:val="single" w:sz="4" w:space="0" w:color="000000"/>
            </w:tcBorders>
            <w:shd w:val="clear" w:color="auto" w:fill="auto"/>
            <w:vAlign w:val="center"/>
          </w:tcPr>
          <w:p w14:paraId="0DA12F7C" w14:textId="77777777" w:rsidR="007964C5" w:rsidRPr="006B56BB" w:rsidRDefault="007964C5" w:rsidP="007964C5">
            <w:pPr>
              <w:snapToGrid w:val="0"/>
              <w:rPr>
                <w:lang w:val="en-GB"/>
              </w:rPr>
            </w:pPr>
          </w:p>
        </w:tc>
        <w:tc>
          <w:tcPr>
            <w:tcW w:w="1276" w:type="dxa"/>
            <w:vMerge/>
            <w:tcBorders>
              <w:left w:val="single" w:sz="6" w:space="0" w:color="000000"/>
              <w:bottom w:val="single" w:sz="4" w:space="0" w:color="000000"/>
            </w:tcBorders>
            <w:shd w:val="clear" w:color="auto" w:fill="auto"/>
            <w:vAlign w:val="center"/>
          </w:tcPr>
          <w:p w14:paraId="7BA76B7B" w14:textId="77777777" w:rsidR="007964C5" w:rsidRPr="006B56BB" w:rsidRDefault="007964C5" w:rsidP="007964C5">
            <w:pPr>
              <w:snapToGrid w:val="0"/>
              <w:rPr>
                <w:lang w:val="en-GB"/>
              </w:rPr>
            </w:pPr>
          </w:p>
        </w:tc>
        <w:tc>
          <w:tcPr>
            <w:tcW w:w="737" w:type="dxa"/>
            <w:tcBorders>
              <w:top w:val="single" w:sz="6" w:space="0" w:color="000000"/>
              <w:left w:val="single" w:sz="6" w:space="0" w:color="000000"/>
              <w:bottom w:val="single" w:sz="4" w:space="0" w:color="000000"/>
            </w:tcBorders>
            <w:shd w:val="clear" w:color="auto" w:fill="auto"/>
            <w:vAlign w:val="center"/>
          </w:tcPr>
          <w:p w14:paraId="60D339CE" w14:textId="77777777" w:rsidR="007964C5" w:rsidRPr="006B56BB" w:rsidRDefault="007964C5" w:rsidP="007964C5">
            <w:pPr>
              <w:rPr>
                <w:rFonts w:eastAsia="Calibri"/>
                <w:sz w:val="22"/>
                <w:lang w:val="en-GB"/>
              </w:rPr>
            </w:pPr>
            <w:r w:rsidRPr="006B56BB">
              <w:rPr>
                <w:sz w:val="16"/>
                <w:lang w:val="en-GB"/>
              </w:rPr>
              <w:t>[</w:t>
            </w:r>
            <w:r w:rsidRPr="006B56BB">
              <w:rPr>
                <w:i/>
                <w:sz w:val="16"/>
                <w:lang w:val="en-GB"/>
              </w:rPr>
              <w:t>Field</w:t>
            </w:r>
            <w:r w:rsidRPr="006B56BB">
              <w:rPr>
                <w:sz w:val="16"/>
                <w:lang w:val="en-GB"/>
              </w:rPr>
              <w:t>]</w:t>
            </w:r>
          </w:p>
        </w:tc>
        <w:tc>
          <w:tcPr>
            <w:tcW w:w="475" w:type="dxa"/>
            <w:tcBorders>
              <w:top w:val="single" w:sz="6" w:space="0" w:color="000000"/>
              <w:left w:val="single" w:sz="6" w:space="0" w:color="000000"/>
              <w:bottom w:val="single" w:sz="4" w:space="0" w:color="000000"/>
            </w:tcBorders>
            <w:shd w:val="clear" w:color="auto" w:fill="auto"/>
          </w:tcPr>
          <w:p w14:paraId="225D71E0" w14:textId="77777777" w:rsidR="007964C5" w:rsidRPr="006B56BB" w:rsidRDefault="007964C5" w:rsidP="007964C5">
            <w:pPr>
              <w:rPr>
                <w:lang w:val="en-GB"/>
              </w:rPr>
            </w:pPr>
            <w:r w:rsidRPr="006B56BB">
              <w:rPr>
                <w:rFonts w:eastAsia="Calibri"/>
                <w:sz w:val="22"/>
                <w:lang w:val="en-GB"/>
              </w:rPr>
              <w:t xml:space="preserve">                                                 </w:t>
            </w:r>
          </w:p>
        </w:tc>
        <w:tc>
          <w:tcPr>
            <w:tcW w:w="573" w:type="dxa"/>
            <w:tcBorders>
              <w:top w:val="single" w:sz="6" w:space="0" w:color="000000"/>
              <w:left w:val="single" w:sz="6" w:space="0" w:color="000000"/>
              <w:bottom w:val="single" w:sz="4" w:space="0" w:color="000000"/>
            </w:tcBorders>
            <w:shd w:val="clear" w:color="auto" w:fill="auto"/>
          </w:tcPr>
          <w:p w14:paraId="75E65046"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4" w:space="0" w:color="000000"/>
            </w:tcBorders>
            <w:shd w:val="clear" w:color="auto" w:fill="auto"/>
          </w:tcPr>
          <w:p w14:paraId="1FA28C96"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39F81369"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7D0D7078"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4" w:space="0" w:color="000000"/>
            </w:tcBorders>
            <w:shd w:val="clear" w:color="auto" w:fill="auto"/>
          </w:tcPr>
          <w:p w14:paraId="07A096D2"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36C6A711"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7E041A87"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4" w:space="0" w:color="000000"/>
            </w:tcBorders>
            <w:shd w:val="clear" w:color="auto" w:fill="auto"/>
          </w:tcPr>
          <w:p w14:paraId="7E7AA7B2"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42806534"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4" w:space="0" w:color="000000"/>
            </w:tcBorders>
            <w:shd w:val="clear" w:color="auto" w:fill="auto"/>
          </w:tcPr>
          <w:p w14:paraId="52B75A60" w14:textId="77777777" w:rsidR="007964C5" w:rsidRPr="006B56BB" w:rsidRDefault="007964C5" w:rsidP="007964C5">
            <w:pPr>
              <w:snapToGrid w:val="0"/>
              <w:rPr>
                <w:lang w:val="en-GB"/>
              </w:rPr>
            </w:pPr>
          </w:p>
        </w:tc>
        <w:tc>
          <w:tcPr>
            <w:tcW w:w="855" w:type="dxa"/>
            <w:tcBorders>
              <w:top w:val="single" w:sz="6" w:space="0" w:color="000000"/>
              <w:left w:val="single" w:sz="6" w:space="0" w:color="000000"/>
              <w:bottom w:val="single" w:sz="4" w:space="0" w:color="000000"/>
            </w:tcBorders>
            <w:shd w:val="clear" w:color="auto" w:fill="auto"/>
          </w:tcPr>
          <w:p w14:paraId="5F12F096"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single" w:sz="4" w:space="0" w:color="000000"/>
            </w:tcBorders>
            <w:shd w:val="clear" w:color="auto" w:fill="auto"/>
          </w:tcPr>
          <w:p w14:paraId="74A490EB"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single" w:sz="4" w:space="0" w:color="000000"/>
              <w:right w:val="double" w:sz="4" w:space="0" w:color="000000"/>
            </w:tcBorders>
            <w:shd w:val="clear" w:color="auto" w:fill="auto"/>
          </w:tcPr>
          <w:p w14:paraId="68586CD2" w14:textId="77777777" w:rsidR="007964C5" w:rsidRPr="006B56BB" w:rsidRDefault="007964C5" w:rsidP="007964C5">
            <w:pPr>
              <w:snapToGrid w:val="0"/>
              <w:rPr>
                <w:lang w:val="en-GB"/>
              </w:rPr>
            </w:pPr>
          </w:p>
        </w:tc>
      </w:tr>
      <w:tr w:rsidR="007964C5" w:rsidRPr="006B56BB" w14:paraId="125C6078" w14:textId="77777777" w:rsidTr="007964C5">
        <w:trPr>
          <w:cantSplit/>
        </w:trPr>
        <w:tc>
          <w:tcPr>
            <w:tcW w:w="587" w:type="dxa"/>
            <w:vMerge w:val="restart"/>
            <w:tcBorders>
              <w:top w:val="single" w:sz="4" w:space="0" w:color="000000"/>
              <w:left w:val="double" w:sz="4" w:space="0" w:color="000000"/>
            </w:tcBorders>
            <w:shd w:val="clear" w:color="auto" w:fill="auto"/>
            <w:vAlign w:val="center"/>
          </w:tcPr>
          <w:p w14:paraId="5CEF9B11" w14:textId="77777777" w:rsidR="007964C5" w:rsidRPr="006B56BB" w:rsidRDefault="007964C5" w:rsidP="007964C5">
            <w:pPr>
              <w:jc w:val="center"/>
              <w:rPr>
                <w:lang w:val="en-GB"/>
              </w:rPr>
            </w:pPr>
            <w:r w:rsidRPr="006B56BB">
              <w:rPr>
                <w:b/>
                <w:sz w:val="22"/>
                <w:lang w:val="en-GB"/>
              </w:rPr>
              <w:t>E-2</w:t>
            </w:r>
          </w:p>
        </w:tc>
        <w:tc>
          <w:tcPr>
            <w:tcW w:w="1638" w:type="dxa"/>
            <w:vMerge w:val="restart"/>
            <w:tcBorders>
              <w:top w:val="single" w:sz="4" w:space="0" w:color="000000"/>
              <w:left w:val="single" w:sz="6" w:space="0" w:color="000000"/>
            </w:tcBorders>
            <w:shd w:val="clear" w:color="auto" w:fill="auto"/>
            <w:vAlign w:val="center"/>
          </w:tcPr>
          <w:p w14:paraId="6F1CB4DD" w14:textId="77777777" w:rsidR="007964C5" w:rsidRPr="006B56BB" w:rsidRDefault="007964C5" w:rsidP="007964C5">
            <w:pPr>
              <w:pStyle w:val="xl41"/>
              <w:snapToGrid w:val="0"/>
              <w:spacing w:before="0" w:after="0"/>
              <w:rPr>
                <w:lang w:val="en-GB"/>
              </w:rPr>
            </w:pPr>
          </w:p>
        </w:tc>
        <w:tc>
          <w:tcPr>
            <w:tcW w:w="1276" w:type="dxa"/>
            <w:vMerge w:val="restart"/>
            <w:tcBorders>
              <w:top w:val="single" w:sz="4" w:space="0" w:color="000000"/>
              <w:left w:val="single" w:sz="6" w:space="0" w:color="000000"/>
            </w:tcBorders>
            <w:shd w:val="clear" w:color="auto" w:fill="auto"/>
            <w:vAlign w:val="center"/>
          </w:tcPr>
          <w:p w14:paraId="3B536C62" w14:textId="77777777" w:rsidR="007964C5" w:rsidRPr="006B56BB" w:rsidRDefault="007964C5" w:rsidP="007964C5">
            <w:pPr>
              <w:snapToGrid w:val="0"/>
              <w:rPr>
                <w:lang w:val="en-GB"/>
              </w:rPr>
            </w:pPr>
          </w:p>
        </w:tc>
        <w:tc>
          <w:tcPr>
            <w:tcW w:w="737" w:type="dxa"/>
            <w:tcBorders>
              <w:top w:val="single" w:sz="4" w:space="0" w:color="000000"/>
              <w:left w:val="single" w:sz="6" w:space="0" w:color="000000"/>
              <w:bottom w:val="dashSmallGap" w:sz="8" w:space="0" w:color="000000"/>
            </w:tcBorders>
            <w:shd w:val="clear" w:color="auto" w:fill="auto"/>
            <w:vAlign w:val="center"/>
          </w:tcPr>
          <w:p w14:paraId="0A71CD3D" w14:textId="77777777" w:rsidR="007964C5" w:rsidRPr="006B56BB" w:rsidRDefault="007964C5" w:rsidP="007964C5">
            <w:pPr>
              <w:snapToGrid w:val="0"/>
              <w:rPr>
                <w:lang w:val="en-GB"/>
              </w:rPr>
            </w:pPr>
          </w:p>
        </w:tc>
        <w:tc>
          <w:tcPr>
            <w:tcW w:w="475" w:type="dxa"/>
            <w:tcBorders>
              <w:top w:val="single" w:sz="4" w:space="0" w:color="000000"/>
              <w:left w:val="single" w:sz="6" w:space="0" w:color="000000"/>
              <w:bottom w:val="dashSmallGap" w:sz="8" w:space="0" w:color="000000"/>
            </w:tcBorders>
            <w:shd w:val="clear" w:color="auto" w:fill="auto"/>
          </w:tcPr>
          <w:p w14:paraId="4ADB4446"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58D70439" w14:textId="77777777" w:rsidR="007964C5" w:rsidRPr="006B56BB" w:rsidRDefault="007964C5" w:rsidP="007964C5">
            <w:pPr>
              <w:snapToGrid w:val="0"/>
              <w:rPr>
                <w:lang w:val="en-GB"/>
              </w:rPr>
            </w:pPr>
          </w:p>
        </w:tc>
        <w:tc>
          <w:tcPr>
            <w:tcW w:w="574" w:type="dxa"/>
            <w:tcBorders>
              <w:top w:val="single" w:sz="4" w:space="0" w:color="000000"/>
              <w:left w:val="single" w:sz="6" w:space="0" w:color="000000"/>
              <w:bottom w:val="dashSmallGap" w:sz="8" w:space="0" w:color="000000"/>
            </w:tcBorders>
            <w:shd w:val="clear" w:color="auto" w:fill="auto"/>
          </w:tcPr>
          <w:p w14:paraId="4BC9F3E5"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1D9E7554"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6307E8E3" w14:textId="77777777" w:rsidR="007964C5" w:rsidRPr="006B56BB" w:rsidRDefault="007964C5" w:rsidP="007964C5">
            <w:pPr>
              <w:snapToGrid w:val="0"/>
              <w:rPr>
                <w:lang w:val="en-GB"/>
              </w:rPr>
            </w:pPr>
          </w:p>
        </w:tc>
        <w:tc>
          <w:tcPr>
            <w:tcW w:w="574" w:type="dxa"/>
            <w:tcBorders>
              <w:top w:val="single" w:sz="4" w:space="0" w:color="000000"/>
              <w:left w:val="single" w:sz="6" w:space="0" w:color="000000"/>
              <w:bottom w:val="dashSmallGap" w:sz="8" w:space="0" w:color="000000"/>
            </w:tcBorders>
            <w:shd w:val="clear" w:color="auto" w:fill="auto"/>
          </w:tcPr>
          <w:p w14:paraId="417E3058"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21117EAE"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3735A377" w14:textId="77777777" w:rsidR="007964C5" w:rsidRPr="006B56BB" w:rsidRDefault="007964C5" w:rsidP="007964C5">
            <w:pPr>
              <w:snapToGrid w:val="0"/>
              <w:rPr>
                <w:lang w:val="en-GB"/>
              </w:rPr>
            </w:pPr>
          </w:p>
        </w:tc>
        <w:tc>
          <w:tcPr>
            <w:tcW w:w="574" w:type="dxa"/>
            <w:tcBorders>
              <w:top w:val="single" w:sz="4" w:space="0" w:color="000000"/>
              <w:left w:val="single" w:sz="6" w:space="0" w:color="000000"/>
              <w:bottom w:val="dashSmallGap" w:sz="8" w:space="0" w:color="000000"/>
            </w:tcBorders>
            <w:shd w:val="clear" w:color="auto" w:fill="auto"/>
          </w:tcPr>
          <w:p w14:paraId="1FCCE64C"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12ABB1D3" w14:textId="77777777" w:rsidR="007964C5" w:rsidRPr="006B56BB" w:rsidRDefault="007964C5" w:rsidP="007964C5">
            <w:pPr>
              <w:snapToGrid w:val="0"/>
              <w:rPr>
                <w:lang w:val="en-GB"/>
              </w:rPr>
            </w:pPr>
          </w:p>
        </w:tc>
        <w:tc>
          <w:tcPr>
            <w:tcW w:w="574" w:type="dxa"/>
            <w:tcBorders>
              <w:top w:val="single" w:sz="4" w:space="0" w:color="000000"/>
              <w:left w:val="single" w:sz="6" w:space="0" w:color="000000"/>
              <w:bottom w:val="dashSmallGap" w:sz="8" w:space="0" w:color="000000"/>
            </w:tcBorders>
            <w:shd w:val="clear" w:color="auto" w:fill="auto"/>
          </w:tcPr>
          <w:p w14:paraId="5FD1B8AD" w14:textId="77777777" w:rsidR="007964C5" w:rsidRPr="006B56BB" w:rsidRDefault="007964C5" w:rsidP="007964C5">
            <w:pPr>
              <w:snapToGrid w:val="0"/>
              <w:rPr>
                <w:lang w:val="en-GB"/>
              </w:rPr>
            </w:pPr>
          </w:p>
        </w:tc>
        <w:tc>
          <w:tcPr>
            <w:tcW w:w="855" w:type="dxa"/>
            <w:tcBorders>
              <w:top w:val="single" w:sz="4" w:space="0" w:color="000000"/>
              <w:left w:val="single" w:sz="6" w:space="0" w:color="000000"/>
              <w:bottom w:val="dashSmallGap" w:sz="8" w:space="0" w:color="000000"/>
            </w:tcBorders>
            <w:shd w:val="clear" w:color="auto" w:fill="auto"/>
          </w:tcPr>
          <w:p w14:paraId="0BA6BA90" w14:textId="77777777" w:rsidR="007964C5" w:rsidRPr="006B56BB" w:rsidRDefault="007964C5" w:rsidP="007964C5">
            <w:pPr>
              <w:snapToGrid w:val="0"/>
              <w:rPr>
                <w:lang w:val="en-GB"/>
              </w:rPr>
            </w:pPr>
          </w:p>
        </w:tc>
        <w:tc>
          <w:tcPr>
            <w:tcW w:w="731" w:type="dxa"/>
            <w:tcBorders>
              <w:top w:val="single" w:sz="4" w:space="0" w:color="000000"/>
              <w:left w:val="single" w:sz="6" w:space="0" w:color="000000"/>
              <w:bottom w:val="dashSmallGap" w:sz="8" w:space="0" w:color="000000"/>
            </w:tcBorders>
            <w:shd w:val="clear" w:color="auto" w:fill="auto"/>
          </w:tcPr>
          <w:p w14:paraId="164FE781" w14:textId="77777777" w:rsidR="007964C5" w:rsidRPr="006B56BB" w:rsidRDefault="007964C5" w:rsidP="007964C5">
            <w:pPr>
              <w:snapToGrid w:val="0"/>
              <w:rPr>
                <w:lang w:val="en-GB"/>
              </w:rPr>
            </w:pPr>
          </w:p>
        </w:tc>
        <w:tc>
          <w:tcPr>
            <w:tcW w:w="804" w:type="dxa"/>
            <w:tcBorders>
              <w:top w:val="single" w:sz="4" w:space="0" w:color="000000"/>
              <w:left w:val="single" w:sz="4" w:space="0" w:color="000000"/>
              <w:bottom w:val="dashSmallGap" w:sz="8" w:space="0" w:color="000000"/>
              <w:right w:val="double" w:sz="4" w:space="0" w:color="000000"/>
            </w:tcBorders>
            <w:shd w:val="clear" w:color="auto" w:fill="auto"/>
          </w:tcPr>
          <w:p w14:paraId="1270F464" w14:textId="77777777" w:rsidR="007964C5" w:rsidRPr="006B56BB" w:rsidRDefault="007964C5" w:rsidP="007964C5">
            <w:pPr>
              <w:snapToGrid w:val="0"/>
              <w:rPr>
                <w:lang w:val="en-GB"/>
              </w:rPr>
            </w:pPr>
          </w:p>
        </w:tc>
      </w:tr>
      <w:tr w:rsidR="007964C5" w:rsidRPr="006B56BB" w14:paraId="0958C02D" w14:textId="77777777" w:rsidTr="007964C5">
        <w:trPr>
          <w:cantSplit/>
        </w:trPr>
        <w:tc>
          <w:tcPr>
            <w:tcW w:w="587" w:type="dxa"/>
            <w:vMerge/>
            <w:tcBorders>
              <w:left w:val="double" w:sz="4" w:space="0" w:color="000000"/>
              <w:bottom w:val="single" w:sz="4" w:space="0" w:color="000000"/>
            </w:tcBorders>
            <w:shd w:val="clear" w:color="auto" w:fill="auto"/>
            <w:vAlign w:val="center"/>
          </w:tcPr>
          <w:p w14:paraId="7CEDA1A6" w14:textId="77777777" w:rsidR="007964C5" w:rsidRPr="006B56BB" w:rsidRDefault="007964C5" w:rsidP="007964C5">
            <w:pPr>
              <w:snapToGrid w:val="0"/>
              <w:jc w:val="center"/>
              <w:rPr>
                <w:b/>
                <w:lang w:val="en-GB"/>
              </w:rPr>
            </w:pPr>
          </w:p>
        </w:tc>
        <w:tc>
          <w:tcPr>
            <w:tcW w:w="1638" w:type="dxa"/>
            <w:vMerge/>
            <w:tcBorders>
              <w:left w:val="single" w:sz="6" w:space="0" w:color="000000"/>
              <w:bottom w:val="single" w:sz="4" w:space="0" w:color="000000"/>
            </w:tcBorders>
            <w:shd w:val="clear" w:color="auto" w:fill="auto"/>
            <w:vAlign w:val="center"/>
          </w:tcPr>
          <w:p w14:paraId="435F5723" w14:textId="77777777" w:rsidR="007964C5" w:rsidRPr="006B56BB" w:rsidRDefault="007964C5" w:rsidP="007964C5">
            <w:pPr>
              <w:snapToGrid w:val="0"/>
              <w:rPr>
                <w:lang w:val="en-GB"/>
              </w:rPr>
            </w:pPr>
          </w:p>
        </w:tc>
        <w:tc>
          <w:tcPr>
            <w:tcW w:w="1276" w:type="dxa"/>
            <w:vMerge/>
            <w:tcBorders>
              <w:left w:val="single" w:sz="6" w:space="0" w:color="000000"/>
              <w:bottom w:val="single" w:sz="4" w:space="0" w:color="000000"/>
            </w:tcBorders>
            <w:shd w:val="clear" w:color="auto" w:fill="auto"/>
            <w:vAlign w:val="center"/>
          </w:tcPr>
          <w:p w14:paraId="3B9EC10B" w14:textId="77777777" w:rsidR="007964C5" w:rsidRPr="006B56BB" w:rsidRDefault="007964C5" w:rsidP="007964C5">
            <w:pPr>
              <w:snapToGrid w:val="0"/>
              <w:rPr>
                <w:lang w:val="en-GB"/>
              </w:rPr>
            </w:pPr>
          </w:p>
        </w:tc>
        <w:tc>
          <w:tcPr>
            <w:tcW w:w="737" w:type="dxa"/>
            <w:tcBorders>
              <w:top w:val="single" w:sz="6" w:space="0" w:color="000000"/>
              <w:left w:val="single" w:sz="6" w:space="0" w:color="000000"/>
              <w:bottom w:val="single" w:sz="4" w:space="0" w:color="000000"/>
            </w:tcBorders>
            <w:shd w:val="clear" w:color="auto" w:fill="auto"/>
            <w:vAlign w:val="center"/>
          </w:tcPr>
          <w:p w14:paraId="546088FA" w14:textId="77777777" w:rsidR="007964C5" w:rsidRPr="006B56BB" w:rsidRDefault="007964C5" w:rsidP="007964C5">
            <w:pPr>
              <w:snapToGrid w:val="0"/>
              <w:rPr>
                <w:lang w:val="en-GB"/>
              </w:rPr>
            </w:pPr>
          </w:p>
        </w:tc>
        <w:tc>
          <w:tcPr>
            <w:tcW w:w="475" w:type="dxa"/>
            <w:tcBorders>
              <w:top w:val="single" w:sz="6" w:space="0" w:color="000000"/>
              <w:left w:val="single" w:sz="6" w:space="0" w:color="000000"/>
              <w:bottom w:val="single" w:sz="4" w:space="0" w:color="000000"/>
            </w:tcBorders>
            <w:shd w:val="clear" w:color="auto" w:fill="auto"/>
          </w:tcPr>
          <w:p w14:paraId="1673D1B0" w14:textId="77777777" w:rsidR="007964C5" w:rsidRPr="006B56BB" w:rsidRDefault="007964C5" w:rsidP="007964C5">
            <w:pPr>
              <w:rPr>
                <w:lang w:val="en-GB"/>
              </w:rPr>
            </w:pPr>
            <w:r w:rsidRPr="006B56BB">
              <w:rPr>
                <w:rFonts w:eastAsia="Calibri"/>
                <w:sz w:val="22"/>
                <w:lang w:val="en-GB"/>
              </w:rPr>
              <w:t xml:space="preserve">                                                 </w:t>
            </w:r>
          </w:p>
        </w:tc>
        <w:tc>
          <w:tcPr>
            <w:tcW w:w="573" w:type="dxa"/>
            <w:tcBorders>
              <w:top w:val="single" w:sz="6" w:space="0" w:color="000000"/>
              <w:left w:val="single" w:sz="6" w:space="0" w:color="000000"/>
              <w:bottom w:val="single" w:sz="4" w:space="0" w:color="000000"/>
            </w:tcBorders>
            <w:shd w:val="clear" w:color="auto" w:fill="auto"/>
          </w:tcPr>
          <w:p w14:paraId="744011DE"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4" w:space="0" w:color="000000"/>
            </w:tcBorders>
            <w:shd w:val="clear" w:color="auto" w:fill="auto"/>
          </w:tcPr>
          <w:p w14:paraId="58FA760C"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1B8F82B4"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6B95ECC9"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4" w:space="0" w:color="000000"/>
            </w:tcBorders>
            <w:shd w:val="clear" w:color="auto" w:fill="auto"/>
          </w:tcPr>
          <w:p w14:paraId="71A9BA1A"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1755649E"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4201CDE7"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4" w:space="0" w:color="000000"/>
            </w:tcBorders>
            <w:shd w:val="clear" w:color="auto" w:fill="auto"/>
          </w:tcPr>
          <w:p w14:paraId="5A44DBDA"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1EB3183C"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4" w:space="0" w:color="000000"/>
            </w:tcBorders>
            <w:shd w:val="clear" w:color="auto" w:fill="auto"/>
          </w:tcPr>
          <w:p w14:paraId="57B567B3" w14:textId="77777777" w:rsidR="007964C5" w:rsidRPr="006B56BB" w:rsidRDefault="007964C5" w:rsidP="007964C5">
            <w:pPr>
              <w:snapToGrid w:val="0"/>
              <w:rPr>
                <w:lang w:val="en-GB"/>
              </w:rPr>
            </w:pPr>
          </w:p>
        </w:tc>
        <w:tc>
          <w:tcPr>
            <w:tcW w:w="855" w:type="dxa"/>
            <w:tcBorders>
              <w:top w:val="single" w:sz="6" w:space="0" w:color="000000"/>
              <w:left w:val="single" w:sz="6" w:space="0" w:color="000000"/>
              <w:bottom w:val="single" w:sz="4" w:space="0" w:color="000000"/>
            </w:tcBorders>
            <w:shd w:val="clear" w:color="auto" w:fill="auto"/>
          </w:tcPr>
          <w:p w14:paraId="655816D1"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single" w:sz="4" w:space="0" w:color="000000"/>
            </w:tcBorders>
            <w:shd w:val="clear" w:color="auto" w:fill="auto"/>
          </w:tcPr>
          <w:p w14:paraId="7F703321"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single" w:sz="4" w:space="0" w:color="000000"/>
              <w:right w:val="double" w:sz="4" w:space="0" w:color="000000"/>
            </w:tcBorders>
            <w:shd w:val="clear" w:color="auto" w:fill="auto"/>
          </w:tcPr>
          <w:p w14:paraId="0E6665B6" w14:textId="77777777" w:rsidR="007964C5" w:rsidRPr="006B56BB" w:rsidRDefault="007964C5" w:rsidP="007964C5">
            <w:pPr>
              <w:snapToGrid w:val="0"/>
              <w:rPr>
                <w:lang w:val="en-GB"/>
              </w:rPr>
            </w:pPr>
          </w:p>
        </w:tc>
      </w:tr>
      <w:tr w:rsidR="007964C5" w:rsidRPr="006B56BB" w14:paraId="75C4B080" w14:textId="77777777" w:rsidTr="007964C5">
        <w:trPr>
          <w:cantSplit/>
        </w:trPr>
        <w:tc>
          <w:tcPr>
            <w:tcW w:w="587" w:type="dxa"/>
            <w:vMerge w:val="restart"/>
            <w:tcBorders>
              <w:top w:val="single" w:sz="4" w:space="0" w:color="000000"/>
              <w:left w:val="double" w:sz="4" w:space="0" w:color="000000"/>
            </w:tcBorders>
            <w:shd w:val="clear" w:color="auto" w:fill="auto"/>
            <w:vAlign w:val="center"/>
          </w:tcPr>
          <w:p w14:paraId="2CD135A5" w14:textId="77777777" w:rsidR="007964C5" w:rsidRPr="006B56BB" w:rsidRDefault="007964C5" w:rsidP="007964C5">
            <w:pPr>
              <w:jc w:val="center"/>
              <w:rPr>
                <w:lang w:val="en-GB"/>
              </w:rPr>
            </w:pPr>
            <w:r w:rsidRPr="006B56BB">
              <w:rPr>
                <w:b/>
                <w:sz w:val="22"/>
                <w:lang w:val="en-GB"/>
              </w:rPr>
              <w:t>n</w:t>
            </w:r>
          </w:p>
        </w:tc>
        <w:tc>
          <w:tcPr>
            <w:tcW w:w="1638" w:type="dxa"/>
            <w:vMerge w:val="restart"/>
            <w:tcBorders>
              <w:top w:val="single" w:sz="4" w:space="0" w:color="000000"/>
              <w:left w:val="single" w:sz="6" w:space="0" w:color="000000"/>
            </w:tcBorders>
            <w:shd w:val="clear" w:color="auto" w:fill="auto"/>
            <w:vAlign w:val="center"/>
          </w:tcPr>
          <w:p w14:paraId="7103D6BA" w14:textId="77777777" w:rsidR="007964C5" w:rsidRPr="006B56BB" w:rsidRDefault="007964C5" w:rsidP="007964C5">
            <w:pPr>
              <w:pStyle w:val="xl41"/>
              <w:snapToGrid w:val="0"/>
              <w:spacing w:before="0" w:after="0"/>
              <w:rPr>
                <w:lang w:val="en-GB"/>
              </w:rPr>
            </w:pPr>
          </w:p>
        </w:tc>
        <w:tc>
          <w:tcPr>
            <w:tcW w:w="1276" w:type="dxa"/>
            <w:vMerge w:val="restart"/>
            <w:tcBorders>
              <w:top w:val="single" w:sz="4" w:space="0" w:color="000000"/>
              <w:left w:val="single" w:sz="6" w:space="0" w:color="000000"/>
            </w:tcBorders>
            <w:shd w:val="clear" w:color="auto" w:fill="auto"/>
            <w:vAlign w:val="center"/>
          </w:tcPr>
          <w:p w14:paraId="3B518AF7" w14:textId="77777777" w:rsidR="007964C5" w:rsidRPr="006B56BB" w:rsidRDefault="007964C5" w:rsidP="007964C5">
            <w:pPr>
              <w:snapToGrid w:val="0"/>
              <w:rPr>
                <w:lang w:val="en-GB"/>
              </w:rPr>
            </w:pPr>
          </w:p>
        </w:tc>
        <w:tc>
          <w:tcPr>
            <w:tcW w:w="737" w:type="dxa"/>
            <w:tcBorders>
              <w:top w:val="single" w:sz="4" w:space="0" w:color="000000"/>
              <w:left w:val="single" w:sz="6" w:space="0" w:color="000000"/>
              <w:bottom w:val="dashSmallGap" w:sz="8" w:space="0" w:color="000000"/>
            </w:tcBorders>
            <w:shd w:val="clear" w:color="auto" w:fill="auto"/>
            <w:vAlign w:val="center"/>
          </w:tcPr>
          <w:p w14:paraId="424D0710" w14:textId="77777777" w:rsidR="007964C5" w:rsidRPr="006B56BB" w:rsidRDefault="007964C5" w:rsidP="007964C5">
            <w:pPr>
              <w:snapToGrid w:val="0"/>
              <w:rPr>
                <w:lang w:val="en-GB"/>
              </w:rPr>
            </w:pPr>
          </w:p>
        </w:tc>
        <w:tc>
          <w:tcPr>
            <w:tcW w:w="475" w:type="dxa"/>
            <w:tcBorders>
              <w:top w:val="single" w:sz="4" w:space="0" w:color="000000"/>
              <w:left w:val="single" w:sz="6" w:space="0" w:color="000000"/>
              <w:bottom w:val="dashSmallGap" w:sz="8" w:space="0" w:color="000000"/>
            </w:tcBorders>
            <w:shd w:val="clear" w:color="auto" w:fill="auto"/>
          </w:tcPr>
          <w:p w14:paraId="2014C8C8"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58675D92" w14:textId="77777777" w:rsidR="007964C5" w:rsidRPr="006B56BB" w:rsidRDefault="007964C5" w:rsidP="007964C5">
            <w:pPr>
              <w:snapToGrid w:val="0"/>
              <w:rPr>
                <w:lang w:val="en-GB"/>
              </w:rPr>
            </w:pPr>
          </w:p>
        </w:tc>
        <w:tc>
          <w:tcPr>
            <w:tcW w:w="574" w:type="dxa"/>
            <w:tcBorders>
              <w:top w:val="single" w:sz="4" w:space="0" w:color="000000"/>
              <w:left w:val="single" w:sz="6" w:space="0" w:color="000000"/>
              <w:bottom w:val="dashSmallGap" w:sz="8" w:space="0" w:color="000000"/>
            </w:tcBorders>
            <w:shd w:val="clear" w:color="auto" w:fill="auto"/>
          </w:tcPr>
          <w:p w14:paraId="107D9DBB"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3E18D3CB"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5981E9D0" w14:textId="77777777" w:rsidR="007964C5" w:rsidRPr="006B56BB" w:rsidRDefault="007964C5" w:rsidP="007964C5">
            <w:pPr>
              <w:snapToGrid w:val="0"/>
              <w:rPr>
                <w:lang w:val="en-GB"/>
              </w:rPr>
            </w:pPr>
          </w:p>
        </w:tc>
        <w:tc>
          <w:tcPr>
            <w:tcW w:w="574" w:type="dxa"/>
            <w:tcBorders>
              <w:top w:val="single" w:sz="4" w:space="0" w:color="000000"/>
              <w:left w:val="single" w:sz="6" w:space="0" w:color="000000"/>
              <w:bottom w:val="dashSmallGap" w:sz="8" w:space="0" w:color="000000"/>
            </w:tcBorders>
            <w:shd w:val="clear" w:color="auto" w:fill="auto"/>
          </w:tcPr>
          <w:p w14:paraId="67F3ACF2"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0A3EBEB2"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24267308" w14:textId="77777777" w:rsidR="007964C5" w:rsidRPr="006B56BB" w:rsidRDefault="007964C5" w:rsidP="007964C5">
            <w:pPr>
              <w:snapToGrid w:val="0"/>
              <w:rPr>
                <w:lang w:val="en-GB"/>
              </w:rPr>
            </w:pPr>
          </w:p>
        </w:tc>
        <w:tc>
          <w:tcPr>
            <w:tcW w:w="574" w:type="dxa"/>
            <w:tcBorders>
              <w:top w:val="single" w:sz="4" w:space="0" w:color="000000"/>
              <w:left w:val="single" w:sz="6" w:space="0" w:color="000000"/>
              <w:bottom w:val="dashSmallGap" w:sz="8" w:space="0" w:color="000000"/>
            </w:tcBorders>
            <w:shd w:val="clear" w:color="auto" w:fill="auto"/>
          </w:tcPr>
          <w:p w14:paraId="7217AE81"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118E7856" w14:textId="77777777" w:rsidR="007964C5" w:rsidRPr="006B56BB" w:rsidRDefault="007964C5" w:rsidP="007964C5">
            <w:pPr>
              <w:snapToGrid w:val="0"/>
              <w:rPr>
                <w:lang w:val="en-GB"/>
              </w:rPr>
            </w:pPr>
          </w:p>
        </w:tc>
        <w:tc>
          <w:tcPr>
            <w:tcW w:w="574" w:type="dxa"/>
            <w:tcBorders>
              <w:top w:val="single" w:sz="4" w:space="0" w:color="000000"/>
              <w:left w:val="single" w:sz="6" w:space="0" w:color="000000"/>
              <w:bottom w:val="dashSmallGap" w:sz="8" w:space="0" w:color="000000"/>
            </w:tcBorders>
            <w:shd w:val="clear" w:color="auto" w:fill="auto"/>
          </w:tcPr>
          <w:p w14:paraId="21AB3D42" w14:textId="77777777" w:rsidR="007964C5" w:rsidRPr="006B56BB" w:rsidRDefault="007964C5" w:rsidP="007964C5">
            <w:pPr>
              <w:snapToGrid w:val="0"/>
              <w:rPr>
                <w:lang w:val="en-GB"/>
              </w:rPr>
            </w:pPr>
          </w:p>
        </w:tc>
        <w:tc>
          <w:tcPr>
            <w:tcW w:w="855" w:type="dxa"/>
            <w:tcBorders>
              <w:top w:val="single" w:sz="4" w:space="0" w:color="000000"/>
              <w:left w:val="single" w:sz="6" w:space="0" w:color="000000"/>
              <w:bottom w:val="dashSmallGap" w:sz="8" w:space="0" w:color="000000"/>
            </w:tcBorders>
            <w:shd w:val="clear" w:color="auto" w:fill="auto"/>
          </w:tcPr>
          <w:p w14:paraId="4159C16D" w14:textId="77777777" w:rsidR="007964C5" w:rsidRPr="006B56BB" w:rsidRDefault="007964C5" w:rsidP="007964C5">
            <w:pPr>
              <w:snapToGrid w:val="0"/>
              <w:rPr>
                <w:lang w:val="en-GB"/>
              </w:rPr>
            </w:pPr>
          </w:p>
        </w:tc>
        <w:tc>
          <w:tcPr>
            <w:tcW w:w="731" w:type="dxa"/>
            <w:tcBorders>
              <w:top w:val="single" w:sz="4" w:space="0" w:color="000000"/>
              <w:left w:val="single" w:sz="6" w:space="0" w:color="000000"/>
              <w:bottom w:val="dashSmallGap" w:sz="8" w:space="0" w:color="000000"/>
            </w:tcBorders>
            <w:shd w:val="clear" w:color="auto" w:fill="auto"/>
          </w:tcPr>
          <w:p w14:paraId="2B5E5222" w14:textId="77777777" w:rsidR="007964C5" w:rsidRPr="006B56BB" w:rsidRDefault="007964C5" w:rsidP="007964C5">
            <w:pPr>
              <w:snapToGrid w:val="0"/>
              <w:rPr>
                <w:lang w:val="en-GB"/>
              </w:rPr>
            </w:pPr>
          </w:p>
        </w:tc>
        <w:tc>
          <w:tcPr>
            <w:tcW w:w="804" w:type="dxa"/>
            <w:tcBorders>
              <w:top w:val="single" w:sz="4" w:space="0" w:color="000000"/>
              <w:left w:val="single" w:sz="4" w:space="0" w:color="000000"/>
              <w:bottom w:val="dashSmallGap" w:sz="8" w:space="0" w:color="000000"/>
              <w:right w:val="double" w:sz="4" w:space="0" w:color="000000"/>
            </w:tcBorders>
            <w:shd w:val="clear" w:color="auto" w:fill="auto"/>
          </w:tcPr>
          <w:p w14:paraId="5C81AC87" w14:textId="77777777" w:rsidR="007964C5" w:rsidRPr="006B56BB" w:rsidRDefault="007964C5" w:rsidP="007964C5">
            <w:pPr>
              <w:snapToGrid w:val="0"/>
              <w:rPr>
                <w:lang w:val="en-GB"/>
              </w:rPr>
            </w:pPr>
          </w:p>
        </w:tc>
      </w:tr>
      <w:tr w:rsidR="007964C5" w:rsidRPr="006B56BB" w14:paraId="5C8DEC7C" w14:textId="77777777" w:rsidTr="007964C5">
        <w:trPr>
          <w:cantSplit/>
        </w:trPr>
        <w:tc>
          <w:tcPr>
            <w:tcW w:w="587" w:type="dxa"/>
            <w:vMerge/>
            <w:tcBorders>
              <w:left w:val="double" w:sz="4" w:space="0" w:color="000000"/>
              <w:bottom w:val="single" w:sz="6" w:space="0" w:color="000000"/>
            </w:tcBorders>
            <w:shd w:val="clear" w:color="auto" w:fill="auto"/>
            <w:vAlign w:val="center"/>
          </w:tcPr>
          <w:p w14:paraId="15B40933" w14:textId="77777777" w:rsidR="007964C5" w:rsidRPr="006B56BB" w:rsidRDefault="007964C5" w:rsidP="007964C5">
            <w:pPr>
              <w:snapToGrid w:val="0"/>
              <w:jc w:val="center"/>
              <w:rPr>
                <w:b/>
                <w:lang w:val="en-GB"/>
              </w:rPr>
            </w:pPr>
          </w:p>
        </w:tc>
        <w:tc>
          <w:tcPr>
            <w:tcW w:w="1638" w:type="dxa"/>
            <w:vMerge/>
            <w:tcBorders>
              <w:left w:val="single" w:sz="6" w:space="0" w:color="000000"/>
              <w:bottom w:val="single" w:sz="6" w:space="0" w:color="000000"/>
            </w:tcBorders>
            <w:shd w:val="clear" w:color="auto" w:fill="auto"/>
            <w:vAlign w:val="center"/>
          </w:tcPr>
          <w:p w14:paraId="36D1B62E" w14:textId="77777777" w:rsidR="007964C5" w:rsidRPr="006B56BB" w:rsidRDefault="007964C5" w:rsidP="007964C5">
            <w:pPr>
              <w:snapToGrid w:val="0"/>
              <w:rPr>
                <w:lang w:val="en-GB"/>
              </w:rPr>
            </w:pPr>
          </w:p>
        </w:tc>
        <w:tc>
          <w:tcPr>
            <w:tcW w:w="1276" w:type="dxa"/>
            <w:vMerge/>
            <w:tcBorders>
              <w:left w:val="single" w:sz="6" w:space="0" w:color="000000"/>
              <w:bottom w:val="single" w:sz="6" w:space="0" w:color="000000"/>
            </w:tcBorders>
            <w:shd w:val="clear" w:color="auto" w:fill="auto"/>
            <w:vAlign w:val="center"/>
          </w:tcPr>
          <w:p w14:paraId="2646D595" w14:textId="77777777" w:rsidR="007964C5" w:rsidRPr="006B56BB" w:rsidRDefault="007964C5" w:rsidP="007964C5">
            <w:pPr>
              <w:snapToGrid w:val="0"/>
              <w:rPr>
                <w:lang w:val="en-GB"/>
              </w:rPr>
            </w:pPr>
          </w:p>
        </w:tc>
        <w:tc>
          <w:tcPr>
            <w:tcW w:w="737" w:type="dxa"/>
            <w:tcBorders>
              <w:top w:val="single" w:sz="6" w:space="0" w:color="000000"/>
              <w:left w:val="single" w:sz="6" w:space="0" w:color="000000"/>
              <w:bottom w:val="single" w:sz="6" w:space="0" w:color="000000"/>
            </w:tcBorders>
            <w:shd w:val="clear" w:color="auto" w:fill="auto"/>
            <w:vAlign w:val="center"/>
          </w:tcPr>
          <w:p w14:paraId="067C8AED" w14:textId="77777777" w:rsidR="007964C5" w:rsidRPr="006B56BB" w:rsidRDefault="007964C5" w:rsidP="007964C5">
            <w:pPr>
              <w:snapToGrid w:val="0"/>
              <w:rPr>
                <w:lang w:val="en-GB"/>
              </w:rPr>
            </w:pPr>
          </w:p>
        </w:tc>
        <w:tc>
          <w:tcPr>
            <w:tcW w:w="475" w:type="dxa"/>
            <w:tcBorders>
              <w:top w:val="single" w:sz="6" w:space="0" w:color="000000"/>
              <w:left w:val="single" w:sz="6" w:space="0" w:color="000000"/>
              <w:bottom w:val="single" w:sz="6" w:space="0" w:color="000000"/>
            </w:tcBorders>
            <w:shd w:val="clear" w:color="auto" w:fill="auto"/>
          </w:tcPr>
          <w:p w14:paraId="72EA58BF" w14:textId="77777777" w:rsidR="007964C5" w:rsidRPr="006B56BB" w:rsidRDefault="007964C5" w:rsidP="007964C5">
            <w:pPr>
              <w:rPr>
                <w:lang w:val="en-GB"/>
              </w:rPr>
            </w:pPr>
            <w:r w:rsidRPr="006B56BB">
              <w:rPr>
                <w:rFonts w:eastAsia="Calibri"/>
                <w:sz w:val="22"/>
                <w:lang w:val="en-GB"/>
              </w:rPr>
              <w:t xml:space="preserve">                                                 </w:t>
            </w:r>
          </w:p>
        </w:tc>
        <w:tc>
          <w:tcPr>
            <w:tcW w:w="573" w:type="dxa"/>
            <w:tcBorders>
              <w:top w:val="single" w:sz="6" w:space="0" w:color="000000"/>
              <w:left w:val="single" w:sz="6" w:space="0" w:color="000000"/>
              <w:bottom w:val="single" w:sz="6" w:space="0" w:color="000000"/>
            </w:tcBorders>
            <w:shd w:val="clear" w:color="auto" w:fill="auto"/>
          </w:tcPr>
          <w:p w14:paraId="235B8F80"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6" w:space="0" w:color="000000"/>
            </w:tcBorders>
            <w:shd w:val="clear" w:color="auto" w:fill="auto"/>
          </w:tcPr>
          <w:p w14:paraId="0A9CDB93"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3EA0411D"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24EEBD8B"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6" w:space="0" w:color="000000"/>
            </w:tcBorders>
            <w:shd w:val="clear" w:color="auto" w:fill="auto"/>
          </w:tcPr>
          <w:p w14:paraId="75EA4653"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3798CD46"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7C07B84A"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6" w:space="0" w:color="000000"/>
            </w:tcBorders>
            <w:shd w:val="clear" w:color="auto" w:fill="auto"/>
          </w:tcPr>
          <w:p w14:paraId="4F35E21F"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6130A730"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6" w:space="0" w:color="000000"/>
            </w:tcBorders>
            <w:shd w:val="clear" w:color="auto" w:fill="auto"/>
          </w:tcPr>
          <w:p w14:paraId="228AB3CE" w14:textId="77777777" w:rsidR="007964C5" w:rsidRPr="006B56BB" w:rsidRDefault="007964C5" w:rsidP="007964C5">
            <w:pPr>
              <w:snapToGrid w:val="0"/>
              <w:rPr>
                <w:lang w:val="en-GB"/>
              </w:rPr>
            </w:pPr>
          </w:p>
        </w:tc>
        <w:tc>
          <w:tcPr>
            <w:tcW w:w="855" w:type="dxa"/>
            <w:tcBorders>
              <w:top w:val="single" w:sz="6" w:space="0" w:color="000000"/>
              <w:left w:val="single" w:sz="6" w:space="0" w:color="000000"/>
              <w:bottom w:val="single" w:sz="6" w:space="0" w:color="000000"/>
            </w:tcBorders>
            <w:shd w:val="clear" w:color="auto" w:fill="auto"/>
          </w:tcPr>
          <w:p w14:paraId="3E20B7BC"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single" w:sz="6" w:space="0" w:color="000000"/>
            </w:tcBorders>
            <w:shd w:val="clear" w:color="auto" w:fill="auto"/>
          </w:tcPr>
          <w:p w14:paraId="08356F3B"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single" w:sz="6" w:space="0" w:color="000000"/>
              <w:right w:val="double" w:sz="4" w:space="0" w:color="000000"/>
            </w:tcBorders>
            <w:shd w:val="clear" w:color="auto" w:fill="auto"/>
          </w:tcPr>
          <w:p w14:paraId="04F8EC4D" w14:textId="77777777" w:rsidR="007964C5" w:rsidRPr="006B56BB" w:rsidRDefault="007964C5" w:rsidP="007964C5">
            <w:pPr>
              <w:snapToGrid w:val="0"/>
              <w:rPr>
                <w:lang w:val="en-GB"/>
              </w:rPr>
            </w:pPr>
          </w:p>
        </w:tc>
      </w:tr>
      <w:tr w:rsidR="007964C5" w:rsidRPr="006B56BB" w14:paraId="60E967C3" w14:textId="77777777" w:rsidTr="007964C5">
        <w:tc>
          <w:tcPr>
            <w:tcW w:w="587" w:type="dxa"/>
            <w:tcBorders>
              <w:top w:val="single" w:sz="6" w:space="0" w:color="000000"/>
              <w:left w:val="double" w:sz="4" w:space="0" w:color="000000"/>
            </w:tcBorders>
            <w:shd w:val="clear" w:color="auto" w:fill="auto"/>
            <w:vAlign w:val="center"/>
          </w:tcPr>
          <w:p w14:paraId="4BB638D2" w14:textId="77777777" w:rsidR="007964C5" w:rsidRPr="006B56BB" w:rsidRDefault="007964C5" w:rsidP="007964C5">
            <w:pPr>
              <w:snapToGrid w:val="0"/>
              <w:ind w:left="-25"/>
              <w:jc w:val="center"/>
              <w:rPr>
                <w:b/>
                <w:sz w:val="22"/>
                <w:lang w:val="en-GB"/>
              </w:rPr>
            </w:pPr>
          </w:p>
        </w:tc>
        <w:tc>
          <w:tcPr>
            <w:tcW w:w="1638" w:type="dxa"/>
            <w:tcBorders>
              <w:top w:val="single" w:sz="6" w:space="0" w:color="000000"/>
            </w:tcBorders>
            <w:shd w:val="clear" w:color="auto" w:fill="auto"/>
          </w:tcPr>
          <w:p w14:paraId="28AEC015" w14:textId="77777777" w:rsidR="007964C5" w:rsidRPr="006B56BB" w:rsidRDefault="007964C5" w:rsidP="007964C5">
            <w:pPr>
              <w:snapToGrid w:val="0"/>
              <w:ind w:left="-25"/>
              <w:rPr>
                <w:lang w:val="en-GB"/>
              </w:rPr>
            </w:pPr>
          </w:p>
        </w:tc>
        <w:tc>
          <w:tcPr>
            <w:tcW w:w="1276" w:type="dxa"/>
            <w:tcBorders>
              <w:top w:val="single" w:sz="6" w:space="0" w:color="000000"/>
            </w:tcBorders>
            <w:shd w:val="clear" w:color="auto" w:fill="auto"/>
          </w:tcPr>
          <w:p w14:paraId="530BBFC4" w14:textId="77777777" w:rsidR="007964C5" w:rsidRPr="006B56BB" w:rsidRDefault="007964C5" w:rsidP="007964C5">
            <w:pPr>
              <w:snapToGrid w:val="0"/>
              <w:ind w:left="-25"/>
              <w:rPr>
                <w:lang w:val="en-GB"/>
              </w:rPr>
            </w:pPr>
          </w:p>
        </w:tc>
        <w:tc>
          <w:tcPr>
            <w:tcW w:w="737" w:type="dxa"/>
            <w:tcBorders>
              <w:top w:val="single" w:sz="6" w:space="0" w:color="000000"/>
            </w:tcBorders>
            <w:shd w:val="clear" w:color="auto" w:fill="auto"/>
          </w:tcPr>
          <w:p w14:paraId="04C8AFC1" w14:textId="77777777" w:rsidR="007964C5" w:rsidRPr="006B56BB" w:rsidRDefault="007964C5" w:rsidP="007964C5">
            <w:pPr>
              <w:snapToGrid w:val="0"/>
              <w:ind w:left="-25"/>
              <w:rPr>
                <w:lang w:val="en-GB"/>
              </w:rPr>
            </w:pPr>
          </w:p>
        </w:tc>
        <w:tc>
          <w:tcPr>
            <w:tcW w:w="475" w:type="dxa"/>
            <w:tcBorders>
              <w:top w:val="single" w:sz="6" w:space="0" w:color="000000"/>
            </w:tcBorders>
            <w:shd w:val="clear" w:color="auto" w:fill="auto"/>
          </w:tcPr>
          <w:p w14:paraId="220B21A8" w14:textId="77777777" w:rsidR="007964C5" w:rsidRPr="006B56BB" w:rsidRDefault="007964C5" w:rsidP="007964C5">
            <w:pPr>
              <w:snapToGrid w:val="0"/>
              <w:rPr>
                <w:lang w:val="en-GB"/>
              </w:rPr>
            </w:pPr>
          </w:p>
        </w:tc>
        <w:tc>
          <w:tcPr>
            <w:tcW w:w="573" w:type="dxa"/>
            <w:tcBorders>
              <w:top w:val="single" w:sz="6" w:space="0" w:color="000000"/>
            </w:tcBorders>
            <w:shd w:val="clear" w:color="auto" w:fill="auto"/>
          </w:tcPr>
          <w:p w14:paraId="2016F9C2" w14:textId="77777777" w:rsidR="007964C5" w:rsidRPr="006B56BB" w:rsidRDefault="007964C5" w:rsidP="007964C5">
            <w:pPr>
              <w:snapToGrid w:val="0"/>
              <w:rPr>
                <w:lang w:val="en-GB"/>
              </w:rPr>
            </w:pPr>
          </w:p>
        </w:tc>
        <w:tc>
          <w:tcPr>
            <w:tcW w:w="574" w:type="dxa"/>
            <w:tcBorders>
              <w:top w:val="single" w:sz="6" w:space="0" w:color="000000"/>
            </w:tcBorders>
            <w:shd w:val="clear" w:color="auto" w:fill="auto"/>
          </w:tcPr>
          <w:p w14:paraId="2C784525" w14:textId="77777777" w:rsidR="007964C5" w:rsidRPr="006B56BB" w:rsidRDefault="007964C5" w:rsidP="007964C5">
            <w:pPr>
              <w:snapToGrid w:val="0"/>
              <w:rPr>
                <w:lang w:val="en-GB"/>
              </w:rPr>
            </w:pPr>
          </w:p>
        </w:tc>
        <w:tc>
          <w:tcPr>
            <w:tcW w:w="573" w:type="dxa"/>
            <w:tcBorders>
              <w:top w:val="single" w:sz="6" w:space="0" w:color="000000"/>
            </w:tcBorders>
            <w:shd w:val="clear" w:color="auto" w:fill="auto"/>
          </w:tcPr>
          <w:p w14:paraId="1D0162BA" w14:textId="77777777" w:rsidR="007964C5" w:rsidRPr="006B56BB" w:rsidRDefault="007964C5" w:rsidP="007964C5">
            <w:pPr>
              <w:snapToGrid w:val="0"/>
              <w:rPr>
                <w:lang w:val="en-GB"/>
              </w:rPr>
            </w:pPr>
          </w:p>
        </w:tc>
        <w:tc>
          <w:tcPr>
            <w:tcW w:w="573" w:type="dxa"/>
            <w:tcBorders>
              <w:top w:val="single" w:sz="6" w:space="0" w:color="000000"/>
            </w:tcBorders>
            <w:shd w:val="clear" w:color="auto" w:fill="auto"/>
          </w:tcPr>
          <w:p w14:paraId="59353B95" w14:textId="77777777" w:rsidR="007964C5" w:rsidRPr="006B56BB" w:rsidRDefault="007964C5" w:rsidP="007964C5">
            <w:pPr>
              <w:snapToGrid w:val="0"/>
              <w:rPr>
                <w:lang w:val="en-GB"/>
              </w:rPr>
            </w:pPr>
          </w:p>
        </w:tc>
        <w:tc>
          <w:tcPr>
            <w:tcW w:w="574" w:type="dxa"/>
            <w:tcBorders>
              <w:top w:val="single" w:sz="6" w:space="0" w:color="000000"/>
            </w:tcBorders>
            <w:shd w:val="clear" w:color="auto" w:fill="auto"/>
          </w:tcPr>
          <w:p w14:paraId="6A3B9DF1" w14:textId="77777777" w:rsidR="007964C5" w:rsidRPr="006B56BB" w:rsidRDefault="007964C5" w:rsidP="007964C5">
            <w:pPr>
              <w:snapToGrid w:val="0"/>
              <w:rPr>
                <w:lang w:val="en-GB"/>
              </w:rPr>
            </w:pPr>
          </w:p>
        </w:tc>
        <w:tc>
          <w:tcPr>
            <w:tcW w:w="573" w:type="dxa"/>
            <w:tcBorders>
              <w:top w:val="single" w:sz="6" w:space="0" w:color="000000"/>
            </w:tcBorders>
            <w:shd w:val="clear" w:color="auto" w:fill="auto"/>
          </w:tcPr>
          <w:p w14:paraId="0C270616" w14:textId="77777777" w:rsidR="007964C5" w:rsidRPr="006B56BB" w:rsidRDefault="007964C5" w:rsidP="007964C5">
            <w:pPr>
              <w:snapToGrid w:val="0"/>
              <w:rPr>
                <w:lang w:val="en-GB"/>
              </w:rPr>
            </w:pPr>
          </w:p>
        </w:tc>
        <w:tc>
          <w:tcPr>
            <w:tcW w:w="573" w:type="dxa"/>
            <w:tcBorders>
              <w:top w:val="single" w:sz="6" w:space="0" w:color="000000"/>
            </w:tcBorders>
            <w:shd w:val="clear" w:color="auto" w:fill="auto"/>
          </w:tcPr>
          <w:p w14:paraId="5021442C" w14:textId="77777777" w:rsidR="007964C5" w:rsidRPr="006B56BB" w:rsidRDefault="007964C5" w:rsidP="007964C5">
            <w:pPr>
              <w:snapToGrid w:val="0"/>
              <w:rPr>
                <w:lang w:val="en-GB"/>
              </w:rPr>
            </w:pPr>
          </w:p>
        </w:tc>
        <w:tc>
          <w:tcPr>
            <w:tcW w:w="574" w:type="dxa"/>
            <w:tcBorders>
              <w:top w:val="single" w:sz="6" w:space="0" w:color="000000"/>
            </w:tcBorders>
            <w:shd w:val="clear" w:color="auto" w:fill="auto"/>
          </w:tcPr>
          <w:p w14:paraId="27411F15" w14:textId="77777777" w:rsidR="007964C5" w:rsidRPr="006B56BB" w:rsidRDefault="007964C5" w:rsidP="007964C5">
            <w:pPr>
              <w:snapToGrid w:val="0"/>
              <w:rPr>
                <w:lang w:val="en-GB"/>
              </w:rPr>
            </w:pPr>
          </w:p>
        </w:tc>
        <w:tc>
          <w:tcPr>
            <w:tcW w:w="1147" w:type="dxa"/>
            <w:gridSpan w:val="2"/>
            <w:tcBorders>
              <w:top w:val="single" w:sz="6" w:space="0" w:color="000000"/>
              <w:left w:val="single" w:sz="6" w:space="0" w:color="000000"/>
              <w:bottom w:val="single" w:sz="6" w:space="0" w:color="000000"/>
            </w:tcBorders>
            <w:shd w:val="clear" w:color="auto" w:fill="auto"/>
            <w:vAlign w:val="center"/>
          </w:tcPr>
          <w:p w14:paraId="08522CF8" w14:textId="77777777" w:rsidR="007964C5" w:rsidRPr="006B56BB" w:rsidRDefault="007964C5" w:rsidP="007964C5">
            <w:pPr>
              <w:jc w:val="right"/>
              <w:rPr>
                <w:lang w:val="en-GB"/>
              </w:rPr>
            </w:pPr>
            <w:r w:rsidRPr="006B56BB">
              <w:rPr>
                <w:b/>
                <w:lang w:val="en-GB"/>
              </w:rPr>
              <w:t>Subtotal:</w:t>
            </w:r>
          </w:p>
        </w:tc>
        <w:tc>
          <w:tcPr>
            <w:tcW w:w="855" w:type="dxa"/>
            <w:tcBorders>
              <w:top w:val="single" w:sz="6" w:space="0" w:color="000000"/>
              <w:left w:val="single" w:sz="6" w:space="0" w:color="000000"/>
              <w:bottom w:val="single" w:sz="6" w:space="0" w:color="000000"/>
            </w:tcBorders>
            <w:shd w:val="clear" w:color="auto" w:fill="auto"/>
          </w:tcPr>
          <w:p w14:paraId="5393CC62"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single" w:sz="6" w:space="0" w:color="000000"/>
            </w:tcBorders>
            <w:shd w:val="clear" w:color="auto" w:fill="auto"/>
          </w:tcPr>
          <w:p w14:paraId="68149E78"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single" w:sz="6" w:space="0" w:color="000000"/>
              <w:right w:val="double" w:sz="4" w:space="0" w:color="000000"/>
            </w:tcBorders>
            <w:shd w:val="clear" w:color="auto" w:fill="auto"/>
          </w:tcPr>
          <w:p w14:paraId="7A105DBF" w14:textId="77777777" w:rsidR="007964C5" w:rsidRPr="006B56BB" w:rsidRDefault="007964C5" w:rsidP="007964C5">
            <w:pPr>
              <w:snapToGrid w:val="0"/>
              <w:rPr>
                <w:lang w:val="en-GB"/>
              </w:rPr>
            </w:pPr>
          </w:p>
        </w:tc>
      </w:tr>
      <w:tr w:rsidR="007964C5" w:rsidRPr="006B56BB" w14:paraId="7A8929A3" w14:textId="77777777" w:rsidTr="007964C5">
        <w:trPr>
          <w:trHeight w:val="65"/>
        </w:trPr>
        <w:tc>
          <w:tcPr>
            <w:tcW w:w="587" w:type="dxa"/>
            <w:tcBorders>
              <w:left w:val="double" w:sz="4" w:space="0" w:color="000000"/>
              <w:bottom w:val="double" w:sz="4" w:space="0" w:color="000000"/>
            </w:tcBorders>
            <w:shd w:val="clear" w:color="auto" w:fill="auto"/>
            <w:vAlign w:val="center"/>
          </w:tcPr>
          <w:p w14:paraId="753E9BF2" w14:textId="77777777" w:rsidR="007964C5" w:rsidRPr="006B56BB" w:rsidRDefault="007964C5" w:rsidP="007964C5">
            <w:pPr>
              <w:snapToGrid w:val="0"/>
              <w:ind w:left="-25"/>
              <w:jc w:val="center"/>
              <w:rPr>
                <w:lang w:val="en-GB"/>
              </w:rPr>
            </w:pPr>
          </w:p>
        </w:tc>
        <w:tc>
          <w:tcPr>
            <w:tcW w:w="1638" w:type="dxa"/>
            <w:tcBorders>
              <w:bottom w:val="double" w:sz="4" w:space="0" w:color="000000"/>
            </w:tcBorders>
            <w:shd w:val="clear" w:color="auto" w:fill="auto"/>
          </w:tcPr>
          <w:p w14:paraId="7DF199A2" w14:textId="77777777" w:rsidR="007964C5" w:rsidRPr="006B56BB" w:rsidRDefault="007964C5" w:rsidP="007964C5">
            <w:pPr>
              <w:snapToGrid w:val="0"/>
              <w:ind w:left="-25"/>
              <w:rPr>
                <w:lang w:val="en-GB"/>
              </w:rPr>
            </w:pPr>
          </w:p>
        </w:tc>
        <w:tc>
          <w:tcPr>
            <w:tcW w:w="1276" w:type="dxa"/>
            <w:tcBorders>
              <w:bottom w:val="double" w:sz="4" w:space="0" w:color="000000"/>
            </w:tcBorders>
            <w:shd w:val="clear" w:color="auto" w:fill="auto"/>
          </w:tcPr>
          <w:p w14:paraId="389FCC78" w14:textId="77777777" w:rsidR="007964C5" w:rsidRPr="006B56BB" w:rsidRDefault="007964C5" w:rsidP="007964C5">
            <w:pPr>
              <w:snapToGrid w:val="0"/>
              <w:ind w:left="-25"/>
              <w:rPr>
                <w:lang w:val="en-GB"/>
              </w:rPr>
            </w:pPr>
          </w:p>
        </w:tc>
        <w:tc>
          <w:tcPr>
            <w:tcW w:w="737" w:type="dxa"/>
            <w:tcBorders>
              <w:bottom w:val="double" w:sz="4" w:space="0" w:color="000000"/>
            </w:tcBorders>
            <w:shd w:val="clear" w:color="auto" w:fill="auto"/>
          </w:tcPr>
          <w:p w14:paraId="6573F1BB" w14:textId="77777777" w:rsidR="007964C5" w:rsidRPr="006B56BB" w:rsidRDefault="007964C5" w:rsidP="007964C5">
            <w:pPr>
              <w:snapToGrid w:val="0"/>
              <w:ind w:left="-25"/>
              <w:rPr>
                <w:lang w:val="en-GB"/>
              </w:rPr>
            </w:pPr>
          </w:p>
        </w:tc>
        <w:tc>
          <w:tcPr>
            <w:tcW w:w="475" w:type="dxa"/>
            <w:tcBorders>
              <w:bottom w:val="double" w:sz="4" w:space="0" w:color="000000"/>
            </w:tcBorders>
            <w:shd w:val="clear" w:color="auto" w:fill="auto"/>
          </w:tcPr>
          <w:p w14:paraId="2C0D807B" w14:textId="77777777" w:rsidR="007964C5" w:rsidRPr="006B56BB" w:rsidRDefault="007964C5" w:rsidP="007964C5">
            <w:pPr>
              <w:snapToGrid w:val="0"/>
              <w:rPr>
                <w:lang w:val="en-GB"/>
              </w:rPr>
            </w:pPr>
          </w:p>
        </w:tc>
        <w:tc>
          <w:tcPr>
            <w:tcW w:w="573" w:type="dxa"/>
            <w:tcBorders>
              <w:bottom w:val="double" w:sz="4" w:space="0" w:color="000000"/>
            </w:tcBorders>
            <w:shd w:val="clear" w:color="auto" w:fill="auto"/>
          </w:tcPr>
          <w:p w14:paraId="1D06B797" w14:textId="77777777" w:rsidR="007964C5" w:rsidRPr="006B56BB" w:rsidRDefault="007964C5" w:rsidP="007964C5">
            <w:pPr>
              <w:snapToGrid w:val="0"/>
              <w:rPr>
                <w:lang w:val="en-GB"/>
              </w:rPr>
            </w:pPr>
          </w:p>
        </w:tc>
        <w:tc>
          <w:tcPr>
            <w:tcW w:w="574" w:type="dxa"/>
            <w:tcBorders>
              <w:bottom w:val="double" w:sz="4" w:space="0" w:color="000000"/>
            </w:tcBorders>
            <w:shd w:val="clear" w:color="auto" w:fill="auto"/>
          </w:tcPr>
          <w:p w14:paraId="25BDEB95" w14:textId="77777777" w:rsidR="007964C5" w:rsidRPr="006B56BB" w:rsidRDefault="007964C5" w:rsidP="007964C5">
            <w:pPr>
              <w:snapToGrid w:val="0"/>
              <w:rPr>
                <w:lang w:val="en-GB"/>
              </w:rPr>
            </w:pPr>
          </w:p>
        </w:tc>
        <w:tc>
          <w:tcPr>
            <w:tcW w:w="573" w:type="dxa"/>
            <w:tcBorders>
              <w:bottom w:val="double" w:sz="4" w:space="0" w:color="000000"/>
            </w:tcBorders>
            <w:shd w:val="clear" w:color="auto" w:fill="auto"/>
          </w:tcPr>
          <w:p w14:paraId="020370CD" w14:textId="77777777" w:rsidR="007964C5" w:rsidRPr="006B56BB" w:rsidRDefault="007964C5" w:rsidP="007964C5">
            <w:pPr>
              <w:snapToGrid w:val="0"/>
              <w:rPr>
                <w:lang w:val="en-GB"/>
              </w:rPr>
            </w:pPr>
          </w:p>
        </w:tc>
        <w:tc>
          <w:tcPr>
            <w:tcW w:w="573" w:type="dxa"/>
            <w:tcBorders>
              <w:bottom w:val="double" w:sz="4" w:space="0" w:color="000000"/>
            </w:tcBorders>
            <w:shd w:val="clear" w:color="auto" w:fill="auto"/>
          </w:tcPr>
          <w:p w14:paraId="590B0864" w14:textId="77777777" w:rsidR="007964C5" w:rsidRPr="006B56BB" w:rsidRDefault="007964C5" w:rsidP="007964C5">
            <w:pPr>
              <w:snapToGrid w:val="0"/>
              <w:rPr>
                <w:lang w:val="en-GB"/>
              </w:rPr>
            </w:pPr>
          </w:p>
        </w:tc>
        <w:tc>
          <w:tcPr>
            <w:tcW w:w="574" w:type="dxa"/>
            <w:tcBorders>
              <w:bottom w:val="double" w:sz="4" w:space="0" w:color="000000"/>
            </w:tcBorders>
            <w:shd w:val="clear" w:color="auto" w:fill="auto"/>
          </w:tcPr>
          <w:p w14:paraId="174DCCB5" w14:textId="77777777" w:rsidR="007964C5" w:rsidRPr="006B56BB" w:rsidRDefault="007964C5" w:rsidP="007964C5">
            <w:pPr>
              <w:snapToGrid w:val="0"/>
              <w:rPr>
                <w:lang w:val="en-GB"/>
              </w:rPr>
            </w:pPr>
          </w:p>
        </w:tc>
        <w:tc>
          <w:tcPr>
            <w:tcW w:w="573" w:type="dxa"/>
            <w:tcBorders>
              <w:bottom w:val="double" w:sz="4" w:space="0" w:color="000000"/>
            </w:tcBorders>
            <w:shd w:val="clear" w:color="auto" w:fill="auto"/>
          </w:tcPr>
          <w:p w14:paraId="1EB30736" w14:textId="77777777" w:rsidR="007964C5" w:rsidRPr="006B56BB" w:rsidRDefault="007964C5" w:rsidP="007964C5">
            <w:pPr>
              <w:snapToGrid w:val="0"/>
              <w:rPr>
                <w:lang w:val="en-GB"/>
              </w:rPr>
            </w:pPr>
          </w:p>
        </w:tc>
        <w:tc>
          <w:tcPr>
            <w:tcW w:w="573" w:type="dxa"/>
            <w:tcBorders>
              <w:bottom w:val="double" w:sz="4" w:space="0" w:color="000000"/>
            </w:tcBorders>
            <w:shd w:val="clear" w:color="auto" w:fill="auto"/>
          </w:tcPr>
          <w:p w14:paraId="552852B8" w14:textId="77777777" w:rsidR="007964C5" w:rsidRPr="006B56BB" w:rsidRDefault="007964C5" w:rsidP="007964C5">
            <w:pPr>
              <w:snapToGrid w:val="0"/>
              <w:rPr>
                <w:lang w:val="en-GB"/>
              </w:rPr>
            </w:pPr>
          </w:p>
        </w:tc>
        <w:tc>
          <w:tcPr>
            <w:tcW w:w="574" w:type="dxa"/>
            <w:tcBorders>
              <w:bottom w:val="double" w:sz="4" w:space="0" w:color="000000"/>
            </w:tcBorders>
            <w:shd w:val="clear" w:color="auto" w:fill="auto"/>
          </w:tcPr>
          <w:p w14:paraId="06FA4E37" w14:textId="77777777" w:rsidR="007964C5" w:rsidRPr="006B56BB" w:rsidRDefault="007964C5" w:rsidP="007964C5">
            <w:pPr>
              <w:snapToGrid w:val="0"/>
              <w:rPr>
                <w:lang w:val="en-GB"/>
              </w:rPr>
            </w:pPr>
          </w:p>
        </w:tc>
        <w:tc>
          <w:tcPr>
            <w:tcW w:w="1147" w:type="dxa"/>
            <w:gridSpan w:val="2"/>
            <w:tcBorders>
              <w:top w:val="single" w:sz="6" w:space="0" w:color="000000"/>
              <w:left w:val="single" w:sz="6" w:space="0" w:color="000000"/>
              <w:bottom w:val="double" w:sz="4" w:space="0" w:color="000000"/>
            </w:tcBorders>
            <w:shd w:val="clear" w:color="auto" w:fill="auto"/>
            <w:vAlign w:val="center"/>
          </w:tcPr>
          <w:p w14:paraId="4B9740A3" w14:textId="77777777" w:rsidR="007964C5" w:rsidRPr="006B56BB" w:rsidRDefault="007964C5" w:rsidP="007964C5">
            <w:pPr>
              <w:jc w:val="right"/>
              <w:rPr>
                <w:lang w:val="en-GB"/>
              </w:rPr>
            </w:pPr>
            <w:r w:rsidRPr="006B56BB">
              <w:rPr>
                <w:b/>
                <w:lang w:val="en-GB"/>
              </w:rPr>
              <w:t>Total:</w:t>
            </w:r>
          </w:p>
        </w:tc>
        <w:tc>
          <w:tcPr>
            <w:tcW w:w="855" w:type="dxa"/>
            <w:tcBorders>
              <w:top w:val="single" w:sz="6" w:space="0" w:color="000000"/>
              <w:left w:val="single" w:sz="6" w:space="0" w:color="000000"/>
              <w:bottom w:val="double" w:sz="4" w:space="0" w:color="000000"/>
            </w:tcBorders>
            <w:shd w:val="clear" w:color="auto" w:fill="auto"/>
          </w:tcPr>
          <w:p w14:paraId="049790F3"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double" w:sz="4" w:space="0" w:color="000000"/>
            </w:tcBorders>
            <w:shd w:val="clear" w:color="auto" w:fill="auto"/>
          </w:tcPr>
          <w:p w14:paraId="45A064B0"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double" w:sz="4" w:space="0" w:color="000000"/>
              <w:right w:val="double" w:sz="4" w:space="0" w:color="000000"/>
            </w:tcBorders>
            <w:shd w:val="clear" w:color="auto" w:fill="auto"/>
          </w:tcPr>
          <w:p w14:paraId="3543866F" w14:textId="77777777" w:rsidR="007964C5" w:rsidRPr="006B56BB" w:rsidRDefault="007964C5" w:rsidP="007964C5">
            <w:pPr>
              <w:snapToGrid w:val="0"/>
              <w:rPr>
                <w:lang w:val="en-GB"/>
              </w:rPr>
            </w:pPr>
          </w:p>
        </w:tc>
      </w:tr>
    </w:tbl>
    <w:p w14:paraId="7B0F3FD5" w14:textId="77777777" w:rsidR="007964C5" w:rsidRPr="006B56BB" w:rsidRDefault="007964C5" w:rsidP="007964C5">
      <w:pPr>
        <w:rPr>
          <w:lang w:val="en-GB"/>
        </w:rPr>
      </w:pPr>
    </w:p>
    <w:p w14:paraId="1310C4B2" w14:textId="77777777" w:rsidR="007964C5" w:rsidRPr="006B56BB" w:rsidRDefault="007964C5" w:rsidP="007964C5">
      <w:pPr>
        <w:tabs>
          <w:tab w:val="left" w:pos="360"/>
        </w:tabs>
        <w:ind w:left="360" w:hanging="360"/>
        <w:rPr>
          <w:sz w:val="16"/>
          <w:szCs w:val="16"/>
          <w:lang w:val="en-GB"/>
        </w:rPr>
      </w:pPr>
      <w:r w:rsidRPr="006B56BB">
        <w:rPr>
          <w:sz w:val="16"/>
          <w:szCs w:val="16"/>
          <w:lang w:val="en-GB"/>
        </w:rPr>
        <w:t>1</w:t>
      </w:r>
      <w:r w:rsidRPr="006B56BB">
        <w:rPr>
          <w:lang w:val="en-GB"/>
        </w:rPr>
        <w:tab/>
        <w:t xml:space="preserve">Months are counted from the start of the assignment/mobilization. </w:t>
      </w:r>
    </w:p>
    <w:p w14:paraId="05568CF3" w14:textId="77777777" w:rsidR="007964C5" w:rsidRPr="001147B6" w:rsidRDefault="007964C5" w:rsidP="007964C5">
      <w:pPr>
        <w:tabs>
          <w:tab w:val="left" w:pos="360"/>
        </w:tabs>
        <w:ind w:left="360" w:hanging="360"/>
        <w:rPr>
          <w:sz w:val="16"/>
          <w:szCs w:val="16"/>
          <w:lang w:val="en-US"/>
        </w:rPr>
      </w:pPr>
      <w:r w:rsidRPr="006B56BB">
        <w:rPr>
          <w:sz w:val="16"/>
          <w:szCs w:val="16"/>
          <w:lang w:val="en-GB"/>
        </w:rPr>
        <w:t>2</w:t>
      </w:r>
      <w:r w:rsidRPr="006B56BB">
        <w:rPr>
          <w:lang w:val="en-GB"/>
        </w:rPr>
        <w:tab/>
        <w:t>“Home” means work in the office in the expert’s country of residence. “Field” work means work carried out in the Employer’s country or any other country outside the expert’s country of residence.</w:t>
      </w:r>
    </w:p>
    <w:p w14:paraId="646A072A" w14:textId="77777777" w:rsidR="007964C5" w:rsidRPr="006B56BB" w:rsidRDefault="007964C5" w:rsidP="007964C5">
      <w:pPr>
        <w:tabs>
          <w:tab w:val="left" w:pos="360"/>
        </w:tabs>
        <w:ind w:left="360" w:hanging="360"/>
        <w:rPr>
          <w:lang w:val="en-GB"/>
        </w:rPr>
      </w:pPr>
      <w:r w:rsidRPr="001147B6">
        <w:rPr>
          <w:sz w:val="16"/>
          <w:szCs w:val="16"/>
          <w:lang w:val="en-US"/>
        </w:rPr>
        <w:t>3</w:t>
      </w:r>
      <w:r w:rsidRPr="001147B6">
        <w:rPr>
          <w:lang w:val="en-US"/>
        </w:rPr>
        <w:tab/>
        <w:t>The assignment of international and national staff shall be treated separately.</w:t>
      </w:r>
    </w:p>
    <w:p w14:paraId="52A1BBA3" w14:textId="77777777" w:rsidR="007964C5" w:rsidRPr="006B56BB" w:rsidRDefault="007964C5" w:rsidP="007964C5">
      <w:pPr>
        <w:tabs>
          <w:tab w:val="left" w:pos="360"/>
        </w:tabs>
        <w:rPr>
          <w:lang w:val="en-GB"/>
        </w:rPr>
      </w:pPr>
    </w:p>
    <w:p w14:paraId="21A82CD7" w14:textId="77777777" w:rsidR="007964C5" w:rsidRPr="001147B6" w:rsidRDefault="007964C5" w:rsidP="007964C5">
      <w:pPr>
        <w:tabs>
          <w:tab w:val="left" w:pos="360"/>
        </w:tabs>
        <w:rPr>
          <w:lang w:val="en-US"/>
        </w:rPr>
      </w:pPr>
      <w:r w:rsidRPr="006B56BB">
        <w:rPr>
          <w:noProof/>
          <w:lang w:val="en-US" w:eastAsia="en-US"/>
        </w:rPr>
        <mc:AlternateContent>
          <mc:Choice Requires="wps">
            <w:drawing>
              <wp:anchor distT="0" distB="0" distL="114300" distR="114300" simplePos="0" relativeHeight="251659264" behindDoc="0" locked="0" layoutInCell="1" allowOverlap="1" wp14:anchorId="65013CD4" wp14:editId="7B878C32">
                <wp:simplePos x="0" y="0"/>
                <wp:positionH relativeFrom="column">
                  <wp:posOffset>114300</wp:posOffset>
                </wp:positionH>
                <wp:positionV relativeFrom="paragraph">
                  <wp:posOffset>17145</wp:posOffset>
                </wp:positionV>
                <wp:extent cx="457200" cy="90170"/>
                <wp:effectExtent l="9525" t="6985" r="9525" b="7620"/>
                <wp:wrapNone/>
                <wp:docPr id="4"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solidFill>
                          <a:srgbClr val="0000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EF688C5" id="Rectangle 17" o:spid="_x0000_s1026" style="position:absolute;margin-left:9pt;margin-top:1.35pt;width:36pt;height:7.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" fillcolor="black" strokeweight=".26mm">
                <v:stroke endcap="square"/>
              </v:rect>
            </w:pict>
          </mc:Fallback>
        </mc:AlternateContent>
      </w:r>
      <w:r w:rsidRPr="006B56BB">
        <w:rPr>
          <w:rFonts w:eastAsia="Calibri"/>
          <w:lang w:val="en-GB"/>
        </w:rPr>
        <w:t xml:space="preserve">                       </w:t>
      </w:r>
      <w:r w:rsidRPr="006B56BB">
        <w:rPr>
          <w:lang w:val="en-GB"/>
        </w:rPr>
        <w:t>Full time input</w:t>
      </w:r>
      <w:r>
        <w:rPr>
          <w:lang w:val="en-GB"/>
        </w:rPr>
        <w:t xml:space="preserve">      </w:t>
      </w:r>
      <w:r w:rsidRPr="006B56BB">
        <w:rPr>
          <w:noProof/>
          <w:lang w:val="en-US" w:eastAsia="en-US"/>
        </w:rPr>
        <mc:AlternateContent>
          <mc:Choice Requires="wps">
            <w:drawing>
              <wp:anchor distT="0" distB="0" distL="114300" distR="114300" simplePos="0" relativeHeight="251660288" behindDoc="0" locked="0" layoutInCell="1" allowOverlap="1" wp14:anchorId="1A1A4BAF" wp14:editId="7DD6333D">
                <wp:simplePos x="0" y="0"/>
                <wp:positionH relativeFrom="column">
                  <wp:posOffset>114300</wp:posOffset>
                </wp:positionH>
                <wp:positionV relativeFrom="paragraph">
                  <wp:posOffset>23495</wp:posOffset>
                </wp:positionV>
                <wp:extent cx="457200" cy="90170"/>
                <wp:effectExtent l="9525" t="6350" r="9525" b="8255"/>
                <wp:wrapNone/>
                <wp:docPr id="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blipFill dpi="0" rotWithShape="0">
                          <a:blip r:embed="rId39"/>
                          <a:srcRect/>
                          <a:tile tx="0" ty="0" sx="100000" sy="100000" flip="none" algn="tl"/>
                        </a:blip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DED640" id="Rectangle 18" o:spid="_x0000_s1026" style="position:absolute;margin-left:9pt;margin-top:1.85pt;width:36pt;height:7.1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" strokeweight=".26mm">
                <v:fill r:id="rId42" o:title="" recolor="t" type="tile"/>
                <v:stroke endcap="square"/>
              </v:rect>
            </w:pict>
          </mc:Fallback>
        </mc:AlternateContent>
      </w:r>
      <w:r w:rsidRPr="006B56BB">
        <w:rPr>
          <w:rFonts w:eastAsia="Calibri"/>
          <w:lang w:val="en-GB"/>
        </w:rPr>
        <w:t xml:space="preserve">                         </w:t>
      </w:r>
      <w:r w:rsidRPr="006B56BB">
        <w:rPr>
          <w:lang w:val="en-GB"/>
        </w:rPr>
        <w:t>Part time input</w:t>
      </w:r>
      <w:r>
        <w:rPr>
          <w:lang w:val="en-GB"/>
        </w:rPr>
        <w:t xml:space="preserve">     </w:t>
      </w:r>
    </w:p>
    <w:p w14:paraId="4BCCF8AA" w14:textId="77777777" w:rsidR="007964C5" w:rsidRPr="001147B6" w:rsidRDefault="007964C5" w:rsidP="007964C5">
      <w:pPr>
        <w:rPr>
          <w:lang w:val="en-US"/>
        </w:rPr>
        <w:sectPr w:rsidR="007964C5" w:rsidRPr="001147B6" w:rsidSect="00E16C6D">
          <w:pgSz w:w="15840" w:h="12240" w:orient="landscape"/>
          <w:pgMar w:top="1440" w:right="1440" w:bottom="1440" w:left="1440" w:header="720" w:footer="720" w:gutter="0"/>
          <w:cols w:space="720"/>
          <w:docGrid w:linePitch="360"/>
        </w:sectPr>
      </w:pPr>
    </w:p>
    <w:p w14:paraId="116C7351" w14:textId="77777777" w:rsidR="007964C5" w:rsidRPr="006B56BB" w:rsidRDefault="007964C5" w:rsidP="007964C5">
      <w:pPr>
        <w:jc w:val="center"/>
        <w:rPr>
          <w:b/>
          <w:smallCaps/>
          <w:sz w:val="28"/>
          <w:szCs w:val="28"/>
          <w:lang w:val="en-GB"/>
        </w:rPr>
      </w:pPr>
      <w:r w:rsidRPr="006B56BB">
        <w:rPr>
          <w:b/>
          <w:smallCaps/>
          <w:sz w:val="28"/>
          <w:szCs w:val="28"/>
          <w:lang w:val="en-GB"/>
        </w:rPr>
        <w:lastRenderedPageBreak/>
        <w:t>Form TECH-</w:t>
      </w:r>
      <w:r>
        <w:rPr>
          <w:b/>
          <w:smallCaps/>
          <w:sz w:val="28"/>
          <w:szCs w:val="28"/>
          <w:lang w:val="en-GB"/>
        </w:rPr>
        <w:t>5</w:t>
      </w:r>
    </w:p>
    <w:p w14:paraId="0890B0F0" w14:textId="77777777" w:rsidR="007964C5" w:rsidRPr="001147B6" w:rsidRDefault="007964C5" w:rsidP="007964C5">
      <w:pPr>
        <w:jc w:val="center"/>
        <w:rPr>
          <w:b/>
          <w:smallCaps/>
          <w:sz w:val="28"/>
          <w:szCs w:val="28"/>
          <w:lang w:val="en-US"/>
        </w:rPr>
      </w:pPr>
      <w:r w:rsidRPr="006B56BB">
        <w:rPr>
          <w:b/>
          <w:smallCaps/>
          <w:sz w:val="28"/>
          <w:szCs w:val="28"/>
          <w:lang w:val="en-GB"/>
        </w:rPr>
        <w:t>(Continued)</w:t>
      </w:r>
    </w:p>
    <w:p w14:paraId="31E097BE" w14:textId="77777777" w:rsidR="007964C5" w:rsidRPr="001147B6" w:rsidRDefault="007964C5" w:rsidP="007964C5">
      <w:pPr>
        <w:jc w:val="center"/>
        <w:rPr>
          <w:b/>
          <w:smallCaps/>
          <w:sz w:val="28"/>
          <w:szCs w:val="28"/>
          <w:lang w:val="en-US"/>
        </w:rPr>
      </w:pPr>
    </w:p>
    <w:p w14:paraId="102A227A" w14:textId="77777777" w:rsidR="007964C5" w:rsidRPr="001147B6" w:rsidRDefault="007964C5" w:rsidP="007964C5">
      <w:pPr>
        <w:jc w:val="center"/>
        <w:rPr>
          <w:lang w:val="en-US"/>
        </w:rPr>
      </w:pPr>
      <w:r w:rsidRPr="001147B6">
        <w:rPr>
          <w:b/>
          <w:smallCaps/>
          <w:sz w:val="28"/>
          <w:szCs w:val="28"/>
          <w:lang w:val="en-US"/>
        </w:rPr>
        <w:t>CURRICULUM VITAE (CV)</w:t>
      </w:r>
    </w:p>
    <w:p w14:paraId="3B795C9D" w14:textId="77777777" w:rsidR="007964C5" w:rsidRPr="001147B6" w:rsidRDefault="007964C5" w:rsidP="007964C5">
      <w:pPr>
        <w:rPr>
          <w:lang w:val="en-US"/>
        </w:rPr>
      </w:pPr>
    </w:p>
    <w:tbl>
      <w:tblPr>
        <w:tblW w:w="0" w:type="auto"/>
        <w:tblInd w:w="-5" w:type="dxa"/>
        <w:tblLayout w:type="fixed"/>
        <w:tblLook w:val="0000" w:firstRow="0" w:lastRow="0" w:firstColumn="0" w:lastColumn="0" w:noHBand="0" w:noVBand="0"/>
      </w:tblPr>
      <w:tblGrid>
        <w:gridCol w:w="3618"/>
        <w:gridCol w:w="5608"/>
      </w:tblGrid>
      <w:tr w:rsidR="007964C5" w:rsidRPr="000736B2" w14:paraId="3DD7CB09" w14:textId="77777777" w:rsidTr="007964C5">
        <w:tc>
          <w:tcPr>
            <w:tcW w:w="3618" w:type="dxa"/>
            <w:tcBorders>
              <w:top w:val="single" w:sz="4" w:space="0" w:color="000000"/>
              <w:left w:val="single" w:sz="4" w:space="0" w:color="000000"/>
              <w:bottom w:val="single" w:sz="4" w:space="0" w:color="000000"/>
            </w:tcBorders>
            <w:shd w:val="clear" w:color="auto" w:fill="auto"/>
          </w:tcPr>
          <w:p w14:paraId="39E2D903" w14:textId="77777777" w:rsidR="007964C5" w:rsidRPr="006B56BB" w:rsidRDefault="007964C5" w:rsidP="007964C5">
            <w:pPr>
              <w:rPr>
                <w:i/>
              </w:rPr>
            </w:pPr>
            <w:r w:rsidRPr="006B56BB">
              <w:rPr>
                <w:b/>
                <w:sz w:val="22"/>
                <w:szCs w:val="22"/>
              </w:rPr>
              <w:t>Position Title and No.</w:t>
            </w:r>
          </w:p>
        </w:tc>
        <w:tc>
          <w:tcPr>
            <w:tcW w:w="5608" w:type="dxa"/>
            <w:tcBorders>
              <w:top w:val="single" w:sz="4" w:space="0" w:color="000000"/>
              <w:left w:val="single" w:sz="4" w:space="0" w:color="000000"/>
              <w:bottom w:val="single" w:sz="4" w:space="0" w:color="000000"/>
              <w:right w:val="single" w:sz="4" w:space="0" w:color="000000"/>
            </w:tcBorders>
            <w:shd w:val="clear" w:color="auto" w:fill="auto"/>
          </w:tcPr>
          <w:p w14:paraId="4EAC2A18" w14:textId="77777777" w:rsidR="007964C5" w:rsidRPr="001147B6" w:rsidRDefault="007964C5" w:rsidP="007964C5">
            <w:pPr>
              <w:rPr>
                <w:lang w:val="en-US"/>
              </w:rPr>
            </w:pPr>
            <w:r w:rsidRPr="001147B6">
              <w:rPr>
                <w:i/>
                <w:lang w:val="en-US"/>
              </w:rPr>
              <w:t>[e.g., K-1, TEAM LEADER]</w:t>
            </w:r>
          </w:p>
        </w:tc>
      </w:tr>
      <w:tr w:rsidR="007964C5" w:rsidRPr="006B56BB" w14:paraId="73BE7738" w14:textId="77777777" w:rsidTr="007964C5">
        <w:tc>
          <w:tcPr>
            <w:tcW w:w="3618" w:type="dxa"/>
            <w:tcBorders>
              <w:top w:val="single" w:sz="4" w:space="0" w:color="000000"/>
              <w:left w:val="single" w:sz="4" w:space="0" w:color="000000"/>
              <w:bottom w:val="single" w:sz="4" w:space="0" w:color="000000"/>
            </w:tcBorders>
            <w:shd w:val="clear" w:color="auto" w:fill="auto"/>
          </w:tcPr>
          <w:p w14:paraId="1A94FCD3" w14:textId="77777777" w:rsidR="007964C5" w:rsidRPr="006B56BB" w:rsidRDefault="007964C5" w:rsidP="007964C5">
            <w:pPr>
              <w:rPr>
                <w:i/>
              </w:rPr>
            </w:pPr>
            <w:r w:rsidRPr="006B56BB">
              <w:rPr>
                <w:b/>
                <w:sz w:val="22"/>
                <w:szCs w:val="22"/>
              </w:rPr>
              <w:t>Name of Expert:</w:t>
            </w:r>
            <w:r w:rsidRPr="006B56BB">
              <w:rPr>
                <w:sz w:val="22"/>
                <w:szCs w:val="22"/>
              </w:rPr>
              <w:t xml:space="preserve"> </w:t>
            </w:r>
          </w:p>
        </w:tc>
        <w:tc>
          <w:tcPr>
            <w:tcW w:w="5608" w:type="dxa"/>
            <w:tcBorders>
              <w:top w:val="single" w:sz="4" w:space="0" w:color="000000"/>
              <w:left w:val="single" w:sz="4" w:space="0" w:color="000000"/>
              <w:bottom w:val="single" w:sz="4" w:space="0" w:color="000000"/>
              <w:right w:val="single" w:sz="4" w:space="0" w:color="000000"/>
            </w:tcBorders>
            <w:shd w:val="clear" w:color="auto" w:fill="auto"/>
          </w:tcPr>
          <w:p w14:paraId="60B3FB59" w14:textId="77777777" w:rsidR="007964C5" w:rsidRPr="006B56BB" w:rsidRDefault="007964C5" w:rsidP="007964C5">
            <w:r w:rsidRPr="006B56BB">
              <w:rPr>
                <w:i/>
              </w:rPr>
              <w:t>[Insert full name]</w:t>
            </w:r>
          </w:p>
        </w:tc>
      </w:tr>
      <w:tr w:rsidR="007964C5" w:rsidRPr="006B56BB" w14:paraId="7736E87D" w14:textId="77777777" w:rsidTr="007964C5">
        <w:tc>
          <w:tcPr>
            <w:tcW w:w="3618" w:type="dxa"/>
            <w:tcBorders>
              <w:top w:val="single" w:sz="4" w:space="0" w:color="000000"/>
              <w:left w:val="single" w:sz="4" w:space="0" w:color="000000"/>
              <w:bottom w:val="single" w:sz="4" w:space="0" w:color="000000"/>
            </w:tcBorders>
            <w:shd w:val="clear" w:color="auto" w:fill="auto"/>
          </w:tcPr>
          <w:p w14:paraId="6CF0A324" w14:textId="77777777" w:rsidR="007964C5" w:rsidRPr="006B56BB" w:rsidRDefault="007964C5" w:rsidP="007964C5">
            <w:pPr>
              <w:rPr>
                <w:i/>
              </w:rPr>
            </w:pPr>
            <w:r w:rsidRPr="006B56BB">
              <w:rPr>
                <w:b/>
                <w:sz w:val="22"/>
                <w:szCs w:val="22"/>
              </w:rPr>
              <w:t>Date of Birth:</w:t>
            </w:r>
          </w:p>
        </w:tc>
        <w:tc>
          <w:tcPr>
            <w:tcW w:w="5608" w:type="dxa"/>
            <w:tcBorders>
              <w:top w:val="single" w:sz="4" w:space="0" w:color="000000"/>
              <w:left w:val="single" w:sz="4" w:space="0" w:color="000000"/>
              <w:bottom w:val="single" w:sz="4" w:space="0" w:color="000000"/>
              <w:right w:val="single" w:sz="4" w:space="0" w:color="000000"/>
            </w:tcBorders>
            <w:shd w:val="clear" w:color="auto" w:fill="auto"/>
          </w:tcPr>
          <w:p w14:paraId="66AF8965" w14:textId="77777777" w:rsidR="007964C5" w:rsidRPr="006B56BB" w:rsidRDefault="007964C5" w:rsidP="007964C5">
            <w:r w:rsidRPr="006B56BB">
              <w:rPr>
                <w:i/>
              </w:rPr>
              <w:t>[day/month/year]</w:t>
            </w:r>
          </w:p>
        </w:tc>
      </w:tr>
      <w:tr w:rsidR="007964C5" w:rsidRPr="006B56BB" w14:paraId="0791EC71" w14:textId="77777777" w:rsidTr="007964C5">
        <w:tc>
          <w:tcPr>
            <w:tcW w:w="3618" w:type="dxa"/>
            <w:tcBorders>
              <w:top w:val="single" w:sz="4" w:space="0" w:color="000000"/>
              <w:left w:val="single" w:sz="4" w:space="0" w:color="000000"/>
              <w:bottom w:val="single" w:sz="4" w:space="0" w:color="000000"/>
            </w:tcBorders>
            <w:shd w:val="clear" w:color="auto" w:fill="auto"/>
          </w:tcPr>
          <w:p w14:paraId="10820CD5" w14:textId="77777777" w:rsidR="007964C5" w:rsidRPr="006B56BB" w:rsidRDefault="007964C5" w:rsidP="007964C5">
            <w:r w:rsidRPr="006B56BB">
              <w:rPr>
                <w:b/>
                <w:sz w:val="22"/>
                <w:szCs w:val="22"/>
              </w:rPr>
              <w:t>Country of Citizenship/Residence</w:t>
            </w:r>
          </w:p>
        </w:tc>
        <w:tc>
          <w:tcPr>
            <w:tcW w:w="5608" w:type="dxa"/>
            <w:tcBorders>
              <w:top w:val="single" w:sz="4" w:space="0" w:color="000000"/>
              <w:left w:val="single" w:sz="4" w:space="0" w:color="000000"/>
              <w:bottom w:val="single" w:sz="4" w:space="0" w:color="000000"/>
              <w:right w:val="single" w:sz="4" w:space="0" w:color="000000"/>
            </w:tcBorders>
            <w:shd w:val="clear" w:color="auto" w:fill="auto"/>
          </w:tcPr>
          <w:p w14:paraId="6832FFF3" w14:textId="77777777" w:rsidR="007964C5" w:rsidRPr="006B56BB" w:rsidRDefault="007964C5" w:rsidP="007964C5">
            <w:pPr>
              <w:snapToGrid w:val="0"/>
            </w:pPr>
          </w:p>
        </w:tc>
      </w:tr>
    </w:tbl>
    <w:p w14:paraId="04285264" w14:textId="77777777" w:rsidR="007964C5" w:rsidRPr="006B56BB" w:rsidRDefault="007964C5" w:rsidP="007964C5"/>
    <w:p w14:paraId="19ED87AB" w14:textId="77777777" w:rsidR="007964C5" w:rsidRPr="001147B6" w:rsidRDefault="007964C5" w:rsidP="007964C5">
      <w:pPr>
        <w:rPr>
          <w:b/>
          <w:lang w:val="en-US"/>
        </w:rPr>
      </w:pPr>
      <w:r w:rsidRPr="001147B6">
        <w:rPr>
          <w:b/>
          <w:lang w:val="en-US"/>
        </w:rPr>
        <w:t xml:space="preserve">Education: </w:t>
      </w:r>
      <w:r w:rsidRPr="001147B6">
        <w:rPr>
          <w:i/>
          <w:lang w:val="en-US"/>
        </w:rPr>
        <w:t>[List college/university or other specialized education, giving names of educational institutions, dates attended, degree(s)/diploma(s) obtained]</w:t>
      </w:r>
    </w:p>
    <w:p w14:paraId="487A6D95" w14:textId="77777777" w:rsidR="007964C5" w:rsidRPr="001147B6" w:rsidRDefault="007964C5" w:rsidP="007964C5">
      <w:pPr>
        <w:rPr>
          <w:b/>
          <w:lang w:val="en-US"/>
        </w:rPr>
      </w:pPr>
      <w:r w:rsidRPr="001147B6">
        <w:rPr>
          <w:b/>
          <w:lang w:val="en-US"/>
        </w:rPr>
        <w:t>___________________________________________________________________</w:t>
      </w:r>
    </w:p>
    <w:p w14:paraId="1BCACB64" w14:textId="77777777" w:rsidR="007964C5" w:rsidRPr="001147B6" w:rsidRDefault="007964C5" w:rsidP="007964C5">
      <w:pPr>
        <w:rPr>
          <w:b/>
          <w:lang w:val="en-US"/>
        </w:rPr>
      </w:pPr>
      <w:r w:rsidRPr="001147B6">
        <w:rPr>
          <w:b/>
          <w:lang w:val="en-US"/>
        </w:rPr>
        <w:t>___________________________________________________________________</w:t>
      </w:r>
    </w:p>
    <w:p w14:paraId="4DE98223" w14:textId="77777777" w:rsidR="007964C5" w:rsidRPr="001147B6" w:rsidRDefault="007964C5" w:rsidP="007964C5">
      <w:pPr>
        <w:rPr>
          <w:b/>
          <w:lang w:val="en-US"/>
        </w:rPr>
      </w:pPr>
    </w:p>
    <w:p w14:paraId="12324525" w14:textId="77777777" w:rsidR="007964C5" w:rsidRPr="001147B6" w:rsidRDefault="007964C5" w:rsidP="007964C5">
      <w:pPr>
        <w:rPr>
          <w:b/>
          <w:lang w:val="en-US"/>
        </w:rPr>
      </w:pPr>
    </w:p>
    <w:p w14:paraId="2D935A69" w14:textId="77777777" w:rsidR="007964C5" w:rsidRPr="001147B6" w:rsidRDefault="007964C5" w:rsidP="007964C5">
      <w:pPr>
        <w:rPr>
          <w:sz w:val="18"/>
          <w:lang w:val="en-US"/>
        </w:rPr>
      </w:pPr>
      <w:r w:rsidRPr="001147B6">
        <w:rPr>
          <w:b/>
          <w:lang w:val="en-US"/>
        </w:rPr>
        <w:t xml:space="preserve">Employment record relevant to the assignment: </w:t>
      </w:r>
      <w:r w:rsidRPr="001147B6">
        <w:rPr>
          <w:i/>
          <w:lang w:val="en-US"/>
        </w:rPr>
        <w:t>[Starting with present position, list in reverse order. Please provide dates, name of employing organization, titles of positions held, types of activities performed and location of the assignment, and contact information of previous clients and employing organization(s) who can be contacted for references. Past employment that is not relevant to the assignment does not need to be included.]</w:t>
      </w:r>
    </w:p>
    <w:p w14:paraId="090029F1" w14:textId="77777777" w:rsidR="007964C5" w:rsidRPr="001147B6" w:rsidRDefault="007964C5" w:rsidP="007964C5">
      <w:pPr>
        <w:rPr>
          <w:sz w:val="18"/>
          <w:lang w:val="en-US"/>
        </w:rPr>
      </w:pPr>
    </w:p>
    <w:tbl>
      <w:tblPr>
        <w:tblW w:w="0" w:type="auto"/>
        <w:tblInd w:w="-5" w:type="dxa"/>
        <w:tblLayout w:type="fixed"/>
        <w:tblLook w:val="0000" w:firstRow="0" w:lastRow="0" w:firstColumn="0" w:lastColumn="0" w:noHBand="0" w:noVBand="0"/>
      </w:tblPr>
      <w:tblGrid>
        <w:gridCol w:w="1278"/>
        <w:gridCol w:w="3330"/>
        <w:gridCol w:w="2304"/>
        <w:gridCol w:w="2314"/>
      </w:tblGrid>
      <w:tr w:rsidR="007964C5" w:rsidRPr="000736B2" w14:paraId="6894E748" w14:textId="77777777" w:rsidTr="007964C5">
        <w:tc>
          <w:tcPr>
            <w:tcW w:w="1278" w:type="dxa"/>
            <w:tcBorders>
              <w:top w:val="single" w:sz="4" w:space="0" w:color="000000"/>
              <w:left w:val="single" w:sz="4" w:space="0" w:color="000000"/>
              <w:bottom w:val="single" w:sz="4" w:space="0" w:color="000000"/>
            </w:tcBorders>
            <w:shd w:val="clear" w:color="auto" w:fill="auto"/>
          </w:tcPr>
          <w:p w14:paraId="6655B414" w14:textId="77777777" w:rsidR="007964C5" w:rsidRPr="006B56BB" w:rsidRDefault="007964C5" w:rsidP="007964C5">
            <w:pPr>
              <w:rPr>
                <w:sz w:val="22"/>
                <w:szCs w:val="22"/>
              </w:rPr>
            </w:pPr>
            <w:r w:rsidRPr="006B56BB">
              <w:rPr>
                <w:sz w:val="22"/>
                <w:szCs w:val="22"/>
              </w:rPr>
              <w:t>Period</w:t>
            </w:r>
          </w:p>
        </w:tc>
        <w:tc>
          <w:tcPr>
            <w:tcW w:w="3330" w:type="dxa"/>
            <w:tcBorders>
              <w:top w:val="single" w:sz="4" w:space="0" w:color="000000"/>
              <w:left w:val="single" w:sz="4" w:space="0" w:color="000000"/>
              <w:bottom w:val="single" w:sz="4" w:space="0" w:color="000000"/>
            </w:tcBorders>
            <w:shd w:val="clear" w:color="auto" w:fill="auto"/>
          </w:tcPr>
          <w:p w14:paraId="00EA3F95" w14:textId="77777777" w:rsidR="007964C5" w:rsidRPr="006B56BB" w:rsidRDefault="007964C5" w:rsidP="007964C5">
            <w:pPr>
              <w:rPr>
                <w:sz w:val="22"/>
                <w:szCs w:val="22"/>
              </w:rPr>
            </w:pPr>
            <w:r w:rsidRPr="001147B6">
              <w:rPr>
                <w:sz w:val="22"/>
                <w:szCs w:val="22"/>
                <w:lang w:val="en-US"/>
              </w:rPr>
              <w:t xml:space="preserve">Employing organization and your title/position. </w:t>
            </w:r>
            <w:r w:rsidRPr="006B56BB">
              <w:rPr>
                <w:sz w:val="22"/>
                <w:szCs w:val="22"/>
              </w:rPr>
              <w:t>Contact info for references</w:t>
            </w:r>
          </w:p>
        </w:tc>
        <w:tc>
          <w:tcPr>
            <w:tcW w:w="2304" w:type="dxa"/>
            <w:tcBorders>
              <w:top w:val="single" w:sz="4" w:space="0" w:color="000000"/>
              <w:left w:val="single" w:sz="4" w:space="0" w:color="000000"/>
              <w:bottom w:val="single" w:sz="4" w:space="0" w:color="000000"/>
            </w:tcBorders>
            <w:shd w:val="clear" w:color="auto" w:fill="auto"/>
          </w:tcPr>
          <w:p w14:paraId="3595E237" w14:textId="77777777" w:rsidR="007964C5" w:rsidRPr="006B56BB" w:rsidRDefault="007964C5" w:rsidP="007964C5">
            <w:pPr>
              <w:rPr>
                <w:sz w:val="22"/>
                <w:szCs w:val="22"/>
              </w:rPr>
            </w:pPr>
            <w:r w:rsidRPr="006B56BB">
              <w:rPr>
                <w:sz w:val="22"/>
                <w:szCs w:val="22"/>
              </w:rPr>
              <w:t xml:space="preserve">Country </w:t>
            </w:r>
          </w:p>
        </w:tc>
        <w:tc>
          <w:tcPr>
            <w:tcW w:w="2314" w:type="dxa"/>
            <w:tcBorders>
              <w:top w:val="single" w:sz="4" w:space="0" w:color="000000"/>
              <w:left w:val="single" w:sz="4" w:space="0" w:color="000000"/>
              <w:bottom w:val="single" w:sz="4" w:space="0" w:color="000000"/>
              <w:right w:val="single" w:sz="4" w:space="0" w:color="000000"/>
            </w:tcBorders>
            <w:shd w:val="clear" w:color="auto" w:fill="auto"/>
          </w:tcPr>
          <w:p w14:paraId="52141C77" w14:textId="77777777" w:rsidR="007964C5" w:rsidRPr="001147B6" w:rsidRDefault="007964C5" w:rsidP="007964C5">
            <w:pPr>
              <w:rPr>
                <w:lang w:val="en-US"/>
              </w:rPr>
            </w:pPr>
            <w:r w:rsidRPr="001147B6">
              <w:rPr>
                <w:sz w:val="22"/>
                <w:szCs w:val="22"/>
                <w:lang w:val="en-US"/>
              </w:rPr>
              <w:t>Summary of activities performed relevant to the Assignment</w:t>
            </w:r>
          </w:p>
        </w:tc>
      </w:tr>
      <w:tr w:rsidR="007964C5" w:rsidRPr="000736B2" w14:paraId="13BBCE5A" w14:textId="77777777" w:rsidTr="007964C5">
        <w:tc>
          <w:tcPr>
            <w:tcW w:w="1278" w:type="dxa"/>
            <w:tcBorders>
              <w:top w:val="single" w:sz="4" w:space="0" w:color="000000"/>
              <w:left w:val="single" w:sz="4" w:space="0" w:color="000000"/>
              <w:bottom w:val="single" w:sz="4" w:space="0" w:color="000000"/>
            </w:tcBorders>
            <w:shd w:val="clear" w:color="auto" w:fill="auto"/>
          </w:tcPr>
          <w:p w14:paraId="33799E22" w14:textId="77777777" w:rsidR="007964C5" w:rsidRPr="006B56BB" w:rsidRDefault="007964C5" w:rsidP="007964C5">
            <w:pPr>
              <w:rPr>
                <w:i/>
                <w:sz w:val="22"/>
                <w:szCs w:val="22"/>
              </w:rPr>
            </w:pPr>
            <w:r w:rsidRPr="006B56BB">
              <w:rPr>
                <w:i/>
                <w:sz w:val="22"/>
                <w:szCs w:val="22"/>
              </w:rPr>
              <w:t>[e.g., May 2005-present]</w:t>
            </w:r>
          </w:p>
        </w:tc>
        <w:tc>
          <w:tcPr>
            <w:tcW w:w="3330" w:type="dxa"/>
            <w:tcBorders>
              <w:top w:val="single" w:sz="4" w:space="0" w:color="000000"/>
              <w:left w:val="single" w:sz="4" w:space="0" w:color="000000"/>
              <w:bottom w:val="single" w:sz="4" w:space="0" w:color="000000"/>
            </w:tcBorders>
            <w:shd w:val="clear" w:color="auto" w:fill="auto"/>
          </w:tcPr>
          <w:p w14:paraId="5BB4442F" w14:textId="77777777" w:rsidR="007964C5" w:rsidRPr="001147B6" w:rsidRDefault="007964C5" w:rsidP="007964C5">
            <w:pPr>
              <w:rPr>
                <w:i/>
                <w:lang w:val="en-US"/>
              </w:rPr>
            </w:pPr>
            <w:r w:rsidRPr="001147B6">
              <w:rPr>
                <w:i/>
                <w:sz w:val="22"/>
                <w:szCs w:val="22"/>
                <w:lang w:val="en-US"/>
              </w:rPr>
              <w:t>[e.g., Ministry of ……, advisor/consultant to…</w:t>
            </w:r>
          </w:p>
          <w:p w14:paraId="2DA8A401" w14:textId="77777777" w:rsidR="007964C5" w:rsidRPr="001147B6" w:rsidRDefault="007964C5" w:rsidP="007964C5">
            <w:pPr>
              <w:rPr>
                <w:i/>
                <w:lang w:val="en-US"/>
              </w:rPr>
            </w:pPr>
          </w:p>
          <w:p w14:paraId="39A8878A" w14:textId="77777777" w:rsidR="007964C5" w:rsidRPr="001147B6" w:rsidRDefault="007964C5" w:rsidP="007964C5">
            <w:pPr>
              <w:rPr>
                <w:b/>
                <w:lang w:val="en-US"/>
              </w:rPr>
            </w:pPr>
            <w:r w:rsidRPr="001147B6">
              <w:rPr>
                <w:i/>
                <w:sz w:val="22"/>
                <w:szCs w:val="22"/>
                <w:lang w:val="en-US"/>
              </w:rPr>
              <w:t xml:space="preserve">For references: Tel…………/ e-mail……; </w:t>
            </w:r>
            <w:proofErr w:type="spellStart"/>
            <w:r w:rsidRPr="001147B6">
              <w:rPr>
                <w:i/>
                <w:sz w:val="22"/>
                <w:szCs w:val="22"/>
                <w:lang w:val="en-US"/>
              </w:rPr>
              <w:t>Mr</w:t>
            </w:r>
            <w:proofErr w:type="spellEnd"/>
            <w:r w:rsidRPr="001147B6">
              <w:rPr>
                <w:i/>
                <w:sz w:val="22"/>
                <w:szCs w:val="22"/>
                <w:lang w:val="en-US"/>
              </w:rPr>
              <w:t>/</w:t>
            </w:r>
            <w:proofErr w:type="spellStart"/>
            <w:r w:rsidRPr="001147B6">
              <w:rPr>
                <w:i/>
                <w:sz w:val="22"/>
                <w:szCs w:val="22"/>
                <w:lang w:val="en-US"/>
              </w:rPr>
              <w:t>Mrs</w:t>
            </w:r>
            <w:proofErr w:type="spellEnd"/>
            <w:r w:rsidRPr="001147B6">
              <w:rPr>
                <w:i/>
                <w:sz w:val="22"/>
                <w:szCs w:val="22"/>
                <w:lang w:val="en-US"/>
              </w:rPr>
              <w:t xml:space="preserve"> B, deputy minister]</w:t>
            </w:r>
          </w:p>
        </w:tc>
        <w:tc>
          <w:tcPr>
            <w:tcW w:w="2304" w:type="dxa"/>
            <w:tcBorders>
              <w:top w:val="single" w:sz="4" w:space="0" w:color="000000"/>
              <w:left w:val="single" w:sz="4" w:space="0" w:color="000000"/>
              <w:bottom w:val="single" w:sz="4" w:space="0" w:color="000000"/>
            </w:tcBorders>
            <w:shd w:val="clear" w:color="auto" w:fill="auto"/>
          </w:tcPr>
          <w:p w14:paraId="1164966C" w14:textId="77777777" w:rsidR="007964C5" w:rsidRPr="001147B6" w:rsidRDefault="007964C5" w:rsidP="007964C5">
            <w:pPr>
              <w:snapToGrid w:val="0"/>
              <w:rPr>
                <w:b/>
                <w:lang w:val="en-US"/>
              </w:rPr>
            </w:pPr>
          </w:p>
        </w:tc>
        <w:tc>
          <w:tcPr>
            <w:tcW w:w="2314" w:type="dxa"/>
            <w:tcBorders>
              <w:top w:val="single" w:sz="4" w:space="0" w:color="000000"/>
              <w:left w:val="single" w:sz="4" w:space="0" w:color="000000"/>
              <w:bottom w:val="single" w:sz="4" w:space="0" w:color="000000"/>
              <w:right w:val="single" w:sz="4" w:space="0" w:color="000000"/>
            </w:tcBorders>
            <w:shd w:val="clear" w:color="auto" w:fill="auto"/>
          </w:tcPr>
          <w:p w14:paraId="5AEB662E" w14:textId="77777777" w:rsidR="007964C5" w:rsidRPr="001147B6" w:rsidRDefault="007964C5" w:rsidP="007964C5">
            <w:pPr>
              <w:snapToGrid w:val="0"/>
              <w:rPr>
                <w:b/>
                <w:lang w:val="en-US"/>
              </w:rPr>
            </w:pPr>
          </w:p>
        </w:tc>
      </w:tr>
      <w:tr w:rsidR="007964C5" w:rsidRPr="000736B2" w14:paraId="2ADC255F" w14:textId="77777777" w:rsidTr="007964C5">
        <w:tc>
          <w:tcPr>
            <w:tcW w:w="1278" w:type="dxa"/>
            <w:tcBorders>
              <w:top w:val="single" w:sz="4" w:space="0" w:color="000000"/>
              <w:left w:val="single" w:sz="4" w:space="0" w:color="000000"/>
              <w:bottom w:val="single" w:sz="4" w:space="0" w:color="000000"/>
            </w:tcBorders>
            <w:shd w:val="clear" w:color="auto" w:fill="auto"/>
          </w:tcPr>
          <w:p w14:paraId="26E80BCB" w14:textId="77777777" w:rsidR="007964C5" w:rsidRPr="001147B6" w:rsidRDefault="007964C5" w:rsidP="007964C5">
            <w:pPr>
              <w:snapToGrid w:val="0"/>
              <w:rPr>
                <w:b/>
                <w:lang w:val="en-US"/>
              </w:rPr>
            </w:pPr>
          </w:p>
        </w:tc>
        <w:tc>
          <w:tcPr>
            <w:tcW w:w="3330" w:type="dxa"/>
            <w:tcBorders>
              <w:top w:val="single" w:sz="4" w:space="0" w:color="000000"/>
              <w:left w:val="single" w:sz="4" w:space="0" w:color="000000"/>
              <w:bottom w:val="single" w:sz="4" w:space="0" w:color="000000"/>
            </w:tcBorders>
            <w:shd w:val="clear" w:color="auto" w:fill="auto"/>
          </w:tcPr>
          <w:p w14:paraId="2F192DF5" w14:textId="77777777" w:rsidR="007964C5" w:rsidRPr="001147B6" w:rsidRDefault="007964C5" w:rsidP="007964C5">
            <w:pPr>
              <w:snapToGrid w:val="0"/>
              <w:rPr>
                <w:b/>
                <w:lang w:val="en-US"/>
              </w:rPr>
            </w:pPr>
          </w:p>
        </w:tc>
        <w:tc>
          <w:tcPr>
            <w:tcW w:w="2304" w:type="dxa"/>
            <w:tcBorders>
              <w:top w:val="single" w:sz="4" w:space="0" w:color="000000"/>
              <w:left w:val="single" w:sz="4" w:space="0" w:color="000000"/>
              <w:bottom w:val="single" w:sz="4" w:space="0" w:color="000000"/>
            </w:tcBorders>
            <w:shd w:val="clear" w:color="auto" w:fill="auto"/>
          </w:tcPr>
          <w:p w14:paraId="7404E738" w14:textId="77777777" w:rsidR="007964C5" w:rsidRPr="001147B6" w:rsidRDefault="007964C5" w:rsidP="007964C5">
            <w:pPr>
              <w:snapToGrid w:val="0"/>
              <w:rPr>
                <w:b/>
                <w:lang w:val="en-US"/>
              </w:rPr>
            </w:pPr>
          </w:p>
        </w:tc>
        <w:tc>
          <w:tcPr>
            <w:tcW w:w="2314" w:type="dxa"/>
            <w:tcBorders>
              <w:top w:val="single" w:sz="4" w:space="0" w:color="000000"/>
              <w:left w:val="single" w:sz="4" w:space="0" w:color="000000"/>
              <w:bottom w:val="single" w:sz="4" w:space="0" w:color="000000"/>
              <w:right w:val="single" w:sz="4" w:space="0" w:color="000000"/>
            </w:tcBorders>
            <w:shd w:val="clear" w:color="auto" w:fill="auto"/>
          </w:tcPr>
          <w:p w14:paraId="7B2739AA" w14:textId="77777777" w:rsidR="007964C5" w:rsidRPr="001147B6" w:rsidRDefault="007964C5" w:rsidP="007964C5">
            <w:pPr>
              <w:snapToGrid w:val="0"/>
              <w:rPr>
                <w:b/>
                <w:lang w:val="en-US"/>
              </w:rPr>
            </w:pPr>
          </w:p>
        </w:tc>
      </w:tr>
      <w:tr w:rsidR="007964C5" w:rsidRPr="000736B2" w14:paraId="72637A17" w14:textId="77777777" w:rsidTr="007964C5">
        <w:tc>
          <w:tcPr>
            <w:tcW w:w="1278" w:type="dxa"/>
            <w:tcBorders>
              <w:top w:val="single" w:sz="4" w:space="0" w:color="000000"/>
              <w:left w:val="single" w:sz="4" w:space="0" w:color="000000"/>
              <w:bottom w:val="single" w:sz="4" w:space="0" w:color="000000"/>
            </w:tcBorders>
            <w:shd w:val="clear" w:color="auto" w:fill="auto"/>
          </w:tcPr>
          <w:p w14:paraId="5A9275AB" w14:textId="77777777" w:rsidR="007964C5" w:rsidRPr="001147B6" w:rsidRDefault="007964C5" w:rsidP="007964C5">
            <w:pPr>
              <w:snapToGrid w:val="0"/>
              <w:rPr>
                <w:b/>
                <w:lang w:val="en-US"/>
              </w:rPr>
            </w:pPr>
          </w:p>
        </w:tc>
        <w:tc>
          <w:tcPr>
            <w:tcW w:w="3330" w:type="dxa"/>
            <w:tcBorders>
              <w:top w:val="single" w:sz="4" w:space="0" w:color="000000"/>
              <w:left w:val="single" w:sz="4" w:space="0" w:color="000000"/>
              <w:bottom w:val="single" w:sz="4" w:space="0" w:color="000000"/>
            </w:tcBorders>
            <w:shd w:val="clear" w:color="auto" w:fill="auto"/>
          </w:tcPr>
          <w:p w14:paraId="3FB8F7E3" w14:textId="77777777" w:rsidR="007964C5" w:rsidRPr="001147B6" w:rsidRDefault="007964C5" w:rsidP="007964C5">
            <w:pPr>
              <w:snapToGrid w:val="0"/>
              <w:rPr>
                <w:b/>
                <w:lang w:val="en-US"/>
              </w:rPr>
            </w:pPr>
          </w:p>
        </w:tc>
        <w:tc>
          <w:tcPr>
            <w:tcW w:w="2304" w:type="dxa"/>
            <w:tcBorders>
              <w:top w:val="single" w:sz="4" w:space="0" w:color="000000"/>
              <w:left w:val="single" w:sz="4" w:space="0" w:color="000000"/>
              <w:bottom w:val="single" w:sz="4" w:space="0" w:color="000000"/>
            </w:tcBorders>
            <w:shd w:val="clear" w:color="auto" w:fill="auto"/>
          </w:tcPr>
          <w:p w14:paraId="360AA658" w14:textId="77777777" w:rsidR="007964C5" w:rsidRPr="001147B6" w:rsidRDefault="007964C5" w:rsidP="007964C5">
            <w:pPr>
              <w:snapToGrid w:val="0"/>
              <w:rPr>
                <w:b/>
                <w:lang w:val="en-US"/>
              </w:rPr>
            </w:pPr>
          </w:p>
        </w:tc>
        <w:tc>
          <w:tcPr>
            <w:tcW w:w="2314" w:type="dxa"/>
            <w:tcBorders>
              <w:top w:val="single" w:sz="4" w:space="0" w:color="000000"/>
              <w:left w:val="single" w:sz="4" w:space="0" w:color="000000"/>
              <w:bottom w:val="single" w:sz="4" w:space="0" w:color="000000"/>
              <w:right w:val="single" w:sz="4" w:space="0" w:color="000000"/>
            </w:tcBorders>
            <w:shd w:val="clear" w:color="auto" w:fill="auto"/>
          </w:tcPr>
          <w:p w14:paraId="519C4081" w14:textId="77777777" w:rsidR="007964C5" w:rsidRPr="001147B6" w:rsidRDefault="007964C5" w:rsidP="007964C5">
            <w:pPr>
              <w:snapToGrid w:val="0"/>
              <w:rPr>
                <w:b/>
                <w:lang w:val="en-US"/>
              </w:rPr>
            </w:pPr>
          </w:p>
        </w:tc>
      </w:tr>
    </w:tbl>
    <w:p w14:paraId="6D4FAD67" w14:textId="77777777" w:rsidR="007964C5" w:rsidRPr="001147B6" w:rsidRDefault="007964C5" w:rsidP="007964C5">
      <w:pPr>
        <w:rPr>
          <w:b/>
          <w:lang w:val="en-US"/>
        </w:rPr>
      </w:pPr>
    </w:p>
    <w:p w14:paraId="24BC3BBC" w14:textId="77777777" w:rsidR="007964C5" w:rsidRPr="001147B6" w:rsidRDefault="007964C5" w:rsidP="007964C5">
      <w:pPr>
        <w:rPr>
          <w:b/>
          <w:lang w:val="en-US"/>
        </w:rPr>
      </w:pPr>
      <w:r w:rsidRPr="001147B6">
        <w:rPr>
          <w:b/>
          <w:lang w:val="en-US"/>
        </w:rPr>
        <w:t>Membership in Professional Associations and Publications: ___________________________________________________________________</w:t>
      </w:r>
    </w:p>
    <w:p w14:paraId="644C63C0" w14:textId="77777777" w:rsidR="007964C5" w:rsidRPr="001147B6" w:rsidRDefault="007964C5" w:rsidP="007964C5">
      <w:pPr>
        <w:rPr>
          <w:b/>
          <w:lang w:val="en-US"/>
        </w:rPr>
      </w:pPr>
    </w:p>
    <w:p w14:paraId="619BAF63" w14:textId="77777777" w:rsidR="007964C5" w:rsidRPr="001147B6" w:rsidRDefault="007964C5" w:rsidP="007964C5">
      <w:pPr>
        <w:rPr>
          <w:b/>
          <w:lang w:val="en-US"/>
        </w:rPr>
      </w:pPr>
      <w:r w:rsidRPr="001147B6">
        <w:rPr>
          <w:b/>
          <w:lang w:val="en-US"/>
        </w:rPr>
        <w:t>Language Skills (indicate only languages in which you can work): __________________________________________________________________</w:t>
      </w:r>
    </w:p>
    <w:p w14:paraId="2CA465B9" w14:textId="77777777" w:rsidR="007964C5" w:rsidRPr="006B56BB" w:rsidRDefault="007964C5" w:rsidP="007964C5">
      <w:pPr>
        <w:rPr>
          <w:sz w:val="18"/>
        </w:rPr>
      </w:pPr>
      <w:r w:rsidRPr="006B56BB">
        <w:rPr>
          <w:b/>
        </w:rPr>
        <w:t>__________________________________________________________________</w:t>
      </w:r>
    </w:p>
    <w:p w14:paraId="39DF2E3E" w14:textId="77777777" w:rsidR="007964C5" w:rsidRDefault="007964C5" w:rsidP="007964C5">
      <w:pPr>
        <w:rPr>
          <w:b/>
        </w:rPr>
      </w:pPr>
    </w:p>
    <w:p w14:paraId="41FDD7AA" w14:textId="77777777" w:rsidR="007964C5" w:rsidRPr="006B56BB" w:rsidRDefault="007964C5" w:rsidP="007964C5">
      <w:r w:rsidRPr="006B56BB">
        <w:rPr>
          <w:b/>
        </w:rPr>
        <w:t>Adequacy for the Assignment:</w:t>
      </w:r>
    </w:p>
    <w:p w14:paraId="4247781D" w14:textId="77777777" w:rsidR="007964C5" w:rsidRPr="006B56BB" w:rsidRDefault="007964C5" w:rsidP="007964C5"/>
    <w:tbl>
      <w:tblPr>
        <w:tblW w:w="0" w:type="auto"/>
        <w:tblInd w:w="-5" w:type="dxa"/>
        <w:tblLayout w:type="fixed"/>
        <w:tblLook w:val="0000" w:firstRow="0" w:lastRow="0" w:firstColumn="0" w:lastColumn="0" w:noHBand="0" w:noVBand="0"/>
      </w:tblPr>
      <w:tblGrid>
        <w:gridCol w:w="4595"/>
        <w:gridCol w:w="4631"/>
      </w:tblGrid>
      <w:tr w:rsidR="007964C5" w:rsidRPr="000736B2" w14:paraId="3B900079" w14:textId="77777777" w:rsidTr="007964C5">
        <w:tc>
          <w:tcPr>
            <w:tcW w:w="4595" w:type="dxa"/>
            <w:tcBorders>
              <w:top w:val="single" w:sz="4" w:space="0" w:color="000000"/>
              <w:left w:val="single" w:sz="4" w:space="0" w:color="000000"/>
              <w:bottom w:val="single" w:sz="4" w:space="0" w:color="000000"/>
            </w:tcBorders>
            <w:shd w:val="clear" w:color="auto" w:fill="auto"/>
          </w:tcPr>
          <w:p w14:paraId="4AD7C4D4" w14:textId="77777777" w:rsidR="007964C5" w:rsidRPr="001147B6" w:rsidRDefault="007964C5" w:rsidP="007964C5">
            <w:pPr>
              <w:rPr>
                <w:lang w:val="en-US"/>
              </w:rPr>
            </w:pPr>
            <w:r w:rsidRPr="001147B6">
              <w:rPr>
                <w:lang w:val="en-US"/>
              </w:rPr>
              <w:t xml:space="preserve">Detailed Tasks Assigned on Consultant’s Team of Experts: </w:t>
            </w:r>
          </w:p>
          <w:p w14:paraId="52A6E01E" w14:textId="77777777" w:rsidR="007964C5" w:rsidRPr="001147B6" w:rsidRDefault="007964C5" w:rsidP="007964C5">
            <w:pPr>
              <w:keepLines/>
              <w:spacing w:after="120"/>
              <w:ind w:left="431"/>
              <w:rPr>
                <w:lang w:val="en-US"/>
              </w:rPr>
            </w:pPr>
          </w:p>
        </w:tc>
        <w:tc>
          <w:tcPr>
            <w:tcW w:w="4631" w:type="dxa"/>
            <w:tcBorders>
              <w:top w:val="single" w:sz="4" w:space="0" w:color="000000"/>
              <w:left w:val="single" w:sz="4" w:space="0" w:color="000000"/>
              <w:bottom w:val="single" w:sz="4" w:space="0" w:color="000000"/>
              <w:right w:val="single" w:sz="4" w:space="0" w:color="000000"/>
            </w:tcBorders>
            <w:shd w:val="clear" w:color="auto" w:fill="auto"/>
          </w:tcPr>
          <w:p w14:paraId="66F0B656" w14:textId="77777777" w:rsidR="007964C5" w:rsidRPr="001147B6" w:rsidRDefault="007964C5" w:rsidP="007964C5">
            <w:pPr>
              <w:rPr>
                <w:lang w:val="en-US"/>
              </w:rPr>
            </w:pPr>
            <w:r w:rsidRPr="001147B6">
              <w:rPr>
                <w:lang w:val="en-US"/>
              </w:rPr>
              <w:t>Reference to Prior Work/Assignments that Best Illustrates Capability to Handle the Assigned Tasks</w:t>
            </w:r>
          </w:p>
        </w:tc>
      </w:tr>
      <w:tr w:rsidR="007964C5" w:rsidRPr="000736B2" w14:paraId="5F344030" w14:textId="77777777" w:rsidTr="007964C5">
        <w:trPr>
          <w:trHeight w:val="70"/>
        </w:trPr>
        <w:tc>
          <w:tcPr>
            <w:tcW w:w="4595" w:type="dxa"/>
            <w:tcBorders>
              <w:top w:val="single" w:sz="4" w:space="0" w:color="000000"/>
              <w:left w:val="single" w:sz="4" w:space="0" w:color="000000"/>
              <w:bottom w:val="single" w:sz="4" w:space="0" w:color="000000"/>
            </w:tcBorders>
            <w:shd w:val="clear" w:color="auto" w:fill="auto"/>
          </w:tcPr>
          <w:p w14:paraId="1E6EE5C5" w14:textId="77777777" w:rsidR="007964C5" w:rsidRPr="001147B6" w:rsidRDefault="007964C5" w:rsidP="007964C5">
            <w:pPr>
              <w:keepLines/>
              <w:spacing w:after="120"/>
              <w:rPr>
                <w:lang w:val="en-US"/>
              </w:rPr>
            </w:pPr>
            <w:r w:rsidRPr="001147B6">
              <w:rPr>
                <w:i/>
                <w:lang w:val="en-US"/>
              </w:rPr>
              <w:t>[List all deliverables/tasks as in TECH- 5 in which the Expert will be involved)</w:t>
            </w:r>
            <w:r w:rsidRPr="001147B6">
              <w:rPr>
                <w:rFonts w:eastAsia="Calibri"/>
                <w:sz w:val="18"/>
                <w:lang w:val="en-US"/>
              </w:rPr>
              <w:t xml:space="preserve"> </w:t>
            </w:r>
          </w:p>
        </w:tc>
        <w:tc>
          <w:tcPr>
            <w:tcW w:w="4631" w:type="dxa"/>
            <w:tcBorders>
              <w:top w:val="single" w:sz="4" w:space="0" w:color="000000"/>
              <w:left w:val="single" w:sz="4" w:space="0" w:color="000000"/>
              <w:bottom w:val="single" w:sz="4" w:space="0" w:color="000000"/>
              <w:right w:val="single" w:sz="4" w:space="0" w:color="000000"/>
            </w:tcBorders>
            <w:shd w:val="clear" w:color="auto" w:fill="auto"/>
          </w:tcPr>
          <w:p w14:paraId="1F7178CE" w14:textId="77777777" w:rsidR="007964C5" w:rsidRPr="001147B6" w:rsidRDefault="007964C5" w:rsidP="007964C5">
            <w:pPr>
              <w:keepLines/>
              <w:spacing w:after="120"/>
              <w:rPr>
                <w:lang w:val="en-US"/>
              </w:rPr>
            </w:pPr>
          </w:p>
        </w:tc>
      </w:tr>
      <w:tr w:rsidR="007964C5" w:rsidRPr="000736B2" w14:paraId="563C0A72" w14:textId="77777777" w:rsidTr="007964C5">
        <w:tc>
          <w:tcPr>
            <w:tcW w:w="4595" w:type="dxa"/>
            <w:tcBorders>
              <w:top w:val="single" w:sz="4" w:space="0" w:color="000000"/>
              <w:left w:val="single" w:sz="4" w:space="0" w:color="000000"/>
              <w:bottom w:val="single" w:sz="4" w:space="0" w:color="000000"/>
            </w:tcBorders>
            <w:shd w:val="clear" w:color="auto" w:fill="auto"/>
          </w:tcPr>
          <w:p w14:paraId="728F6AF8" w14:textId="77777777" w:rsidR="007964C5" w:rsidRPr="001147B6" w:rsidRDefault="007964C5" w:rsidP="007964C5">
            <w:pPr>
              <w:keepLines/>
              <w:snapToGrid w:val="0"/>
              <w:spacing w:after="120"/>
              <w:ind w:left="431"/>
              <w:rPr>
                <w:b/>
                <w:sz w:val="18"/>
                <w:lang w:val="en-US"/>
              </w:rPr>
            </w:pPr>
          </w:p>
        </w:tc>
        <w:tc>
          <w:tcPr>
            <w:tcW w:w="4631" w:type="dxa"/>
            <w:tcBorders>
              <w:top w:val="single" w:sz="4" w:space="0" w:color="000000"/>
              <w:left w:val="single" w:sz="4" w:space="0" w:color="000000"/>
              <w:bottom w:val="single" w:sz="4" w:space="0" w:color="000000"/>
              <w:right w:val="single" w:sz="4" w:space="0" w:color="000000"/>
            </w:tcBorders>
            <w:shd w:val="clear" w:color="auto" w:fill="auto"/>
          </w:tcPr>
          <w:p w14:paraId="03079DC4" w14:textId="77777777" w:rsidR="007964C5" w:rsidRPr="001147B6" w:rsidRDefault="007964C5" w:rsidP="007964C5">
            <w:pPr>
              <w:keepLines/>
              <w:snapToGrid w:val="0"/>
              <w:spacing w:after="120"/>
              <w:rPr>
                <w:b/>
                <w:lang w:val="en-US"/>
              </w:rPr>
            </w:pPr>
          </w:p>
        </w:tc>
      </w:tr>
      <w:tr w:rsidR="007964C5" w:rsidRPr="000736B2" w14:paraId="00461FAA" w14:textId="77777777" w:rsidTr="007964C5">
        <w:tc>
          <w:tcPr>
            <w:tcW w:w="4595" w:type="dxa"/>
            <w:tcBorders>
              <w:top w:val="single" w:sz="4" w:space="0" w:color="000000"/>
              <w:left w:val="single" w:sz="4" w:space="0" w:color="000000"/>
              <w:bottom w:val="single" w:sz="4" w:space="0" w:color="000000"/>
            </w:tcBorders>
            <w:shd w:val="clear" w:color="auto" w:fill="auto"/>
          </w:tcPr>
          <w:p w14:paraId="586991A1" w14:textId="77777777" w:rsidR="007964C5" w:rsidRPr="001147B6" w:rsidRDefault="007964C5" w:rsidP="007964C5">
            <w:pPr>
              <w:keepLines/>
              <w:snapToGrid w:val="0"/>
              <w:spacing w:after="120"/>
              <w:ind w:left="431"/>
              <w:rPr>
                <w:b/>
                <w:sz w:val="18"/>
                <w:lang w:val="en-US"/>
              </w:rPr>
            </w:pPr>
          </w:p>
        </w:tc>
        <w:tc>
          <w:tcPr>
            <w:tcW w:w="4631" w:type="dxa"/>
            <w:tcBorders>
              <w:top w:val="single" w:sz="4" w:space="0" w:color="000000"/>
              <w:left w:val="single" w:sz="4" w:space="0" w:color="000000"/>
              <w:bottom w:val="single" w:sz="4" w:space="0" w:color="000000"/>
              <w:right w:val="single" w:sz="4" w:space="0" w:color="000000"/>
            </w:tcBorders>
            <w:shd w:val="clear" w:color="auto" w:fill="auto"/>
          </w:tcPr>
          <w:p w14:paraId="6504B2A4" w14:textId="77777777" w:rsidR="007964C5" w:rsidRPr="001147B6" w:rsidRDefault="007964C5" w:rsidP="007964C5">
            <w:pPr>
              <w:keepLines/>
              <w:snapToGrid w:val="0"/>
              <w:spacing w:after="120"/>
              <w:rPr>
                <w:b/>
                <w:lang w:val="en-US"/>
              </w:rPr>
            </w:pPr>
          </w:p>
        </w:tc>
      </w:tr>
    </w:tbl>
    <w:p w14:paraId="1D396752" w14:textId="77777777" w:rsidR="007964C5" w:rsidRPr="00A5684A" w:rsidRDefault="007964C5" w:rsidP="007964C5">
      <w:pPr>
        <w:pStyle w:val="BodyText1"/>
        <w:rPr>
          <w:rFonts w:cs="Arial"/>
          <w:sz w:val="22"/>
          <w:szCs w:val="22"/>
        </w:rPr>
      </w:pPr>
      <w:bookmarkStart w:id="92" w:name="_Toc491164885"/>
      <w:bookmarkStart w:id="93" w:name="_Toc491165092"/>
    </w:p>
    <w:p w14:paraId="3E3D6EDC" w14:textId="77777777" w:rsidR="007964C5" w:rsidRPr="005C0507" w:rsidRDefault="007964C5" w:rsidP="007964C5">
      <w:pPr>
        <w:pStyle w:val="BodyText1"/>
        <w:rPr>
          <w:rFonts w:cs="Arial"/>
        </w:rPr>
        <w:sectPr w:rsidR="007964C5" w:rsidRPr="005C0507" w:rsidSect="00E16C6D">
          <w:headerReference w:type="even" r:id="rId43"/>
          <w:headerReference w:type="default" r:id="rId44"/>
          <w:footerReference w:type="even" r:id="rId45"/>
          <w:pgSz w:w="11906" w:h="16838"/>
          <w:pgMar w:top="1417" w:right="1417" w:bottom="1134" w:left="1417" w:header="708" w:footer="708" w:gutter="0"/>
          <w:cols w:space="708"/>
          <w:docGrid w:linePitch="360"/>
        </w:sectPr>
      </w:pPr>
    </w:p>
    <w:p w14:paraId="55D2CD61" w14:textId="77777777" w:rsidR="007964C5" w:rsidRPr="001147B6" w:rsidRDefault="007964C5" w:rsidP="007964C5">
      <w:pPr>
        <w:pStyle w:val="Heading1"/>
        <w:spacing w:before="120" w:after="120"/>
        <w:rPr>
          <w:rFonts w:ascii="Arial" w:hAnsi="Arial" w:cs="Arial"/>
          <w:lang w:val="en-US"/>
        </w:rPr>
      </w:pPr>
      <w:bookmarkStart w:id="94" w:name="_Toc533162279"/>
      <w:r w:rsidRPr="001147B6">
        <w:rPr>
          <w:rFonts w:ascii="Arial" w:hAnsi="Arial" w:cs="Arial"/>
          <w:lang w:val="en-US"/>
        </w:rPr>
        <w:lastRenderedPageBreak/>
        <w:t>Section IV.  Financial Proposal - Standard Forms</w:t>
      </w:r>
      <w:bookmarkEnd w:id="92"/>
      <w:bookmarkEnd w:id="93"/>
      <w:bookmarkEnd w:id="94"/>
    </w:p>
    <w:p w14:paraId="131DEBD1" w14:textId="77777777" w:rsidR="007964C5" w:rsidRDefault="007964C5" w:rsidP="007964C5">
      <w:pPr>
        <w:rPr>
          <w:i/>
          <w:lang w:val="en-GB"/>
        </w:rPr>
      </w:pPr>
      <w:r w:rsidRPr="00AF578C">
        <w:rPr>
          <w:i/>
          <w:lang w:val="en-GB"/>
        </w:rPr>
        <w:t xml:space="preserve">[The Financial Proposal Standard Forms below shall be used for the preparation of the Financial Proposal according to the instructions provided therein and in Section II unless otherwise indicated in 14.1 of the </w:t>
      </w:r>
      <w:r w:rsidRPr="00AF578C">
        <w:rPr>
          <w:b/>
          <w:i/>
          <w:lang w:val="en-GB"/>
        </w:rPr>
        <w:t>Data Sheet</w:t>
      </w:r>
      <w:r w:rsidRPr="00AF578C">
        <w:rPr>
          <w:i/>
          <w:lang w:val="en-GB"/>
        </w:rPr>
        <w:t>.</w:t>
      </w:r>
      <w:r>
        <w:rPr>
          <w:i/>
          <w:lang w:val="en-GB"/>
        </w:rPr>
        <w:t xml:space="preserve"> </w:t>
      </w:r>
    </w:p>
    <w:p w14:paraId="7DEC61C7" w14:textId="77777777" w:rsidR="007964C5" w:rsidRDefault="007964C5" w:rsidP="007964C5">
      <w:pPr>
        <w:rPr>
          <w:i/>
          <w:lang w:val="en-GB"/>
        </w:rPr>
      </w:pPr>
    </w:p>
    <w:p w14:paraId="706FF99D" w14:textId="77777777" w:rsidR="007964C5" w:rsidRPr="00B33A95" w:rsidRDefault="007964C5" w:rsidP="007964C5">
      <w:pPr>
        <w:rPr>
          <w:i/>
          <w:lang w:val="en-US"/>
        </w:rPr>
      </w:pPr>
    </w:p>
    <w:p w14:paraId="12C7F2A6" w14:textId="77777777" w:rsidR="007964C5" w:rsidRPr="00B33A95" w:rsidRDefault="007964C5">
      <w:pPr>
        <w:suppressAutoHyphens w:val="0"/>
        <w:spacing w:after="160" w:line="259" w:lineRule="auto"/>
        <w:rPr>
          <w:b/>
          <w:smallCaps/>
          <w:sz w:val="28"/>
          <w:szCs w:val="28"/>
          <w:lang w:val="en-US"/>
        </w:rPr>
        <w:sectPr w:rsidR="007964C5" w:rsidRPr="00B33A95" w:rsidSect="00E16C6D">
          <w:headerReference w:type="even" r:id="rId46"/>
          <w:headerReference w:type="default" r:id="rId47"/>
          <w:headerReference w:type="first" r:id="rId48"/>
          <w:pgSz w:w="11907" w:h="16839" w:code="9"/>
          <w:pgMar w:top="1440" w:right="1440" w:bottom="1440" w:left="1701" w:header="720" w:footer="720" w:gutter="0"/>
          <w:cols w:space="720"/>
          <w:docGrid w:linePitch="360"/>
        </w:sectPr>
      </w:pPr>
    </w:p>
    <w:p w14:paraId="2D56A54F" w14:textId="6EB2AA72" w:rsidR="00C120CA" w:rsidRPr="006B56BB" w:rsidRDefault="00C120CA" w:rsidP="00C120CA">
      <w:pPr>
        <w:jc w:val="center"/>
        <w:rPr>
          <w:bCs/>
          <w:u w:val="single"/>
          <w:lang w:val="en-GB"/>
        </w:rPr>
      </w:pPr>
      <w:r w:rsidRPr="006B56BB">
        <w:rPr>
          <w:b/>
          <w:smallCaps/>
          <w:sz w:val="28"/>
          <w:szCs w:val="28"/>
          <w:lang w:val="en-GB"/>
        </w:rPr>
        <w:lastRenderedPageBreak/>
        <w:t>Form FIN-</w:t>
      </w:r>
      <w:r>
        <w:rPr>
          <w:b/>
          <w:smallCaps/>
          <w:sz w:val="28"/>
          <w:szCs w:val="28"/>
          <w:lang w:val="en-GB"/>
        </w:rPr>
        <w:t>1</w:t>
      </w:r>
      <w:r w:rsidRPr="006B56BB">
        <w:rPr>
          <w:b/>
          <w:smallCaps/>
          <w:sz w:val="28"/>
          <w:szCs w:val="28"/>
          <w:lang w:val="en-GB"/>
        </w:rPr>
        <w:t xml:space="preserve"> FINANCIAL PROPOSAL</w:t>
      </w:r>
      <w:r>
        <w:rPr>
          <w:b/>
          <w:smallCaps/>
          <w:sz w:val="28"/>
          <w:szCs w:val="28"/>
          <w:lang w:val="en-GB"/>
        </w:rPr>
        <w:t xml:space="preserve"> </w:t>
      </w:r>
      <w:r w:rsidRPr="006B56BB">
        <w:rPr>
          <w:b/>
          <w:smallCaps/>
          <w:sz w:val="28"/>
          <w:szCs w:val="28"/>
          <w:lang w:val="en-GB"/>
        </w:rPr>
        <w:t>– COST BREAKDOWN</w:t>
      </w:r>
    </w:p>
    <w:p w14:paraId="70108699" w14:textId="77777777" w:rsidR="00C120CA" w:rsidRPr="006B56BB" w:rsidRDefault="00C120CA" w:rsidP="00C120CA">
      <w:pPr>
        <w:rPr>
          <w:i/>
          <w:lang w:val="en-GB"/>
        </w:rPr>
      </w:pPr>
    </w:p>
    <w:p w14:paraId="45089B4C" w14:textId="77777777" w:rsidR="00C120CA" w:rsidRPr="006B56BB" w:rsidRDefault="00C120CA" w:rsidP="00C120CA">
      <w:pPr>
        <w:rPr>
          <w:i/>
          <w:lang w:val="en-GB"/>
        </w:rPr>
      </w:pPr>
      <w:r w:rsidRPr="006C7080">
        <w:rPr>
          <w:rFonts w:eastAsiaTheme="minorHAnsi"/>
          <w:i/>
          <w:lang w:val="en-US" w:eastAsia="en-US"/>
        </w:rPr>
        <w:t>[The table</w:t>
      </w:r>
      <w:r>
        <w:rPr>
          <w:rFonts w:eastAsiaTheme="minorHAnsi"/>
          <w:i/>
          <w:lang w:val="en-US" w:eastAsia="en-US"/>
        </w:rPr>
        <w:t>s</w:t>
      </w:r>
      <w:r w:rsidRPr="006C7080">
        <w:rPr>
          <w:rFonts w:eastAsiaTheme="minorHAnsi"/>
          <w:i/>
          <w:lang w:val="en-US" w:eastAsia="en-US"/>
        </w:rPr>
        <w:t xml:space="preserve"> below </w:t>
      </w:r>
      <w:r>
        <w:rPr>
          <w:rFonts w:eastAsiaTheme="minorHAnsi"/>
          <w:i/>
          <w:lang w:val="en-US" w:eastAsia="en-US"/>
        </w:rPr>
        <w:t xml:space="preserve">shall </w:t>
      </w:r>
      <w:r w:rsidRPr="006C7080">
        <w:rPr>
          <w:rFonts w:eastAsiaTheme="minorHAnsi"/>
          <w:i/>
          <w:lang w:val="en-US" w:eastAsia="en-US"/>
        </w:rPr>
        <w:t xml:space="preserve">be adjusted as appropriate by adding </w:t>
      </w:r>
      <w:r>
        <w:rPr>
          <w:rFonts w:eastAsiaTheme="minorHAnsi"/>
          <w:i/>
          <w:lang w:val="en-US" w:eastAsia="en-US"/>
        </w:rPr>
        <w:t xml:space="preserve">or deleting </w:t>
      </w:r>
      <w:r w:rsidRPr="006C7080">
        <w:rPr>
          <w:rFonts w:eastAsiaTheme="minorHAnsi"/>
          <w:i/>
          <w:lang w:val="en-US" w:eastAsia="en-US"/>
        </w:rPr>
        <w:t>cost items and / or by reducing the degree of detail.]</w:t>
      </w:r>
    </w:p>
    <w:p w14:paraId="763A90A4" w14:textId="77777777" w:rsidR="00C120CA" w:rsidRPr="001147B6" w:rsidRDefault="00C120CA" w:rsidP="00C120CA">
      <w:pPr>
        <w:rPr>
          <w:lang w:val="en-US"/>
        </w:rPr>
      </w:pPr>
    </w:p>
    <w:p w14:paraId="3FCBE235" w14:textId="77777777" w:rsidR="00C120CA" w:rsidRPr="001147B6" w:rsidRDefault="00C120CA" w:rsidP="00C120CA">
      <w:pPr>
        <w:jc w:val="center"/>
        <w:rPr>
          <w:b/>
          <w:u w:val="single"/>
          <w:lang w:val="en-US"/>
        </w:rPr>
      </w:pPr>
      <w:r w:rsidRPr="001147B6">
        <w:rPr>
          <w:b/>
          <w:u w:val="single"/>
          <w:lang w:val="en-US"/>
        </w:rPr>
        <w:t>Model for Financial Proposal – Overall Cost Breakdown</w:t>
      </w:r>
    </w:p>
    <w:p w14:paraId="0BB1E433" w14:textId="77777777" w:rsidR="00C120CA" w:rsidRPr="001147B6" w:rsidRDefault="00C120CA" w:rsidP="00C120CA">
      <w:pPr>
        <w:jc w:val="center"/>
        <w:rPr>
          <w:b/>
          <w:u w:val="single"/>
          <w:lang w:val="en-US"/>
        </w:rPr>
      </w:pPr>
    </w:p>
    <w:p w14:paraId="428C1CF1" w14:textId="77777777" w:rsidR="00C120CA" w:rsidRDefault="00C120CA" w:rsidP="00C120CA">
      <w:pPr>
        <w:rPr>
          <w:rFonts w:eastAsiaTheme="minorHAnsi"/>
          <w:i/>
          <w:lang w:val="en-US" w:eastAsia="en-US"/>
        </w:rPr>
      </w:pPr>
    </w:p>
    <w:p w14:paraId="143F2E08" w14:textId="77777777" w:rsidR="00C120CA" w:rsidRDefault="00C120CA" w:rsidP="00C120CA">
      <w:pPr>
        <w:spacing w:after="90"/>
        <w:rPr>
          <w:rFonts w:eastAsiaTheme="minorHAnsi"/>
          <w:lang w:val="en-US" w:eastAsia="en-US"/>
        </w:rPr>
      </w:pPr>
      <w:r>
        <w:rPr>
          <w:rFonts w:eastAsiaTheme="minorHAnsi"/>
          <w:lang w:val="en-US" w:eastAsia="en-US"/>
        </w:rPr>
        <w:t xml:space="preserve">As per </w:t>
      </w:r>
      <w:r w:rsidRPr="00B072E7">
        <w:rPr>
          <w:rFonts w:eastAsiaTheme="minorHAnsi"/>
          <w:b/>
          <w:lang w:val="en-US" w:eastAsia="en-US"/>
        </w:rPr>
        <w:t>Data Sheet</w:t>
      </w:r>
      <w:r>
        <w:rPr>
          <w:rFonts w:eastAsiaTheme="minorHAnsi"/>
          <w:lang w:val="en-US" w:eastAsia="en-US"/>
        </w:rPr>
        <w:t xml:space="preserve"> clause 14.3 the prices in our Financial Proposal are expressed in:</w:t>
      </w:r>
    </w:p>
    <w:p w14:paraId="56D5B2A2" w14:textId="77777777" w:rsidR="00C120CA" w:rsidRDefault="00C120CA" w:rsidP="00C120CA">
      <w:pPr>
        <w:jc w:val="center"/>
        <w:rPr>
          <w:rFonts w:eastAsiaTheme="minorHAnsi"/>
          <w:lang w:val="en-US" w:eastAsia="en-US"/>
        </w:rPr>
      </w:pPr>
      <w:r w:rsidRPr="002D1F7F">
        <w:rPr>
          <w:rFonts w:eastAsiaTheme="minorHAnsi"/>
          <w:i/>
          <w:lang w:val="en-US" w:eastAsia="en-US"/>
        </w:rPr>
        <w:t>[</w:t>
      </w:r>
      <w:r>
        <w:rPr>
          <w:rFonts w:eastAsiaTheme="minorHAnsi"/>
          <w:i/>
          <w:lang w:val="en-US" w:eastAsia="en-US"/>
        </w:rPr>
        <w:t>Bidder to indicate the currency</w:t>
      </w:r>
      <w:r w:rsidRPr="002D1F7F">
        <w:rPr>
          <w:rFonts w:eastAsiaTheme="minorHAnsi"/>
          <w:i/>
          <w:lang w:val="en-US" w:eastAsia="en-US"/>
        </w:rPr>
        <w:t>]</w:t>
      </w:r>
    </w:p>
    <w:p w14:paraId="5F32E6DD" w14:textId="77777777" w:rsidR="00C120CA" w:rsidRPr="006C7080" w:rsidRDefault="00C120CA" w:rsidP="00C120CA">
      <w:pPr>
        <w:rPr>
          <w:rFonts w:eastAsiaTheme="minorHAnsi"/>
          <w:i/>
          <w:lang w:val="en-US" w:eastAsia="en-US"/>
        </w:rPr>
      </w:pPr>
    </w:p>
    <w:p w14:paraId="3ECF8959" w14:textId="77777777" w:rsidR="00C120CA" w:rsidRDefault="00C120CA" w:rsidP="00C120CA">
      <w:pPr>
        <w:spacing w:after="90"/>
        <w:rPr>
          <w:rFonts w:eastAsiaTheme="minorHAnsi"/>
          <w:lang w:val="en-US" w:eastAsia="en-US"/>
        </w:rPr>
      </w:pPr>
      <w:r>
        <w:rPr>
          <w:rFonts w:eastAsiaTheme="minorHAnsi"/>
          <w:lang w:val="en-US" w:eastAsia="en-US"/>
        </w:rPr>
        <w:t xml:space="preserve">As per </w:t>
      </w:r>
      <w:r w:rsidRPr="00B072E7">
        <w:rPr>
          <w:rFonts w:eastAsiaTheme="minorHAnsi"/>
          <w:b/>
          <w:lang w:val="en-US" w:eastAsia="en-US"/>
        </w:rPr>
        <w:t>Data Sheet</w:t>
      </w:r>
      <w:r>
        <w:rPr>
          <w:rFonts w:eastAsiaTheme="minorHAnsi"/>
          <w:lang w:val="en-US" w:eastAsia="en-US"/>
        </w:rPr>
        <w:t xml:space="preserve"> clause 14.1 our services are offered on a </w:t>
      </w:r>
      <w:r w:rsidRPr="00974E70">
        <w:rPr>
          <w:rFonts w:eastAsiaTheme="minorHAnsi"/>
          <w:i/>
          <w:lang w:val="en-US" w:eastAsia="en-US"/>
        </w:rPr>
        <w:t>[</w:t>
      </w:r>
      <w:r>
        <w:rPr>
          <w:rFonts w:eastAsiaTheme="minorHAnsi"/>
          <w:i/>
          <w:lang w:val="en-US" w:eastAsia="en-US"/>
        </w:rPr>
        <w:t>bidder to tick relevant box</w:t>
      </w:r>
      <w:r w:rsidRPr="00974E70">
        <w:rPr>
          <w:rFonts w:eastAsiaTheme="minorHAnsi"/>
          <w:i/>
          <w:lang w:val="en-US" w:eastAsia="en-US"/>
        </w:rPr>
        <w:t>]</w:t>
      </w:r>
    </w:p>
    <w:tbl>
      <w:tblPr>
        <w:tblW w:w="7371" w:type="dxa"/>
        <w:tblInd w:w="496" w:type="dxa"/>
        <w:tblLayout w:type="fixed"/>
        <w:tblCellMar>
          <w:left w:w="70" w:type="dxa"/>
          <w:right w:w="70" w:type="dxa"/>
        </w:tblCellMar>
        <w:tblLook w:val="0000" w:firstRow="0" w:lastRow="0" w:firstColumn="0" w:lastColumn="0" w:noHBand="0" w:noVBand="0"/>
      </w:tblPr>
      <w:tblGrid>
        <w:gridCol w:w="2126"/>
        <w:gridCol w:w="709"/>
        <w:gridCol w:w="992"/>
        <w:gridCol w:w="2268"/>
        <w:gridCol w:w="425"/>
        <w:gridCol w:w="851"/>
      </w:tblGrid>
      <w:tr w:rsidR="00C120CA" w:rsidRPr="00507056" w14:paraId="56FC19B9" w14:textId="77777777" w:rsidTr="008839E5">
        <w:tc>
          <w:tcPr>
            <w:tcW w:w="2126" w:type="dxa"/>
            <w:tcBorders>
              <w:top w:val="double" w:sz="4" w:space="0" w:color="000000"/>
              <w:left w:val="double" w:sz="4" w:space="0" w:color="000000"/>
              <w:bottom w:val="double" w:sz="4" w:space="0" w:color="000000"/>
            </w:tcBorders>
            <w:shd w:val="clear" w:color="auto" w:fill="auto"/>
            <w:vAlign w:val="center"/>
          </w:tcPr>
          <w:p w14:paraId="3AD4E5BD" w14:textId="77777777" w:rsidR="00C120CA" w:rsidRPr="00507056" w:rsidRDefault="00C120CA" w:rsidP="008839E5">
            <w:pPr>
              <w:spacing w:before="20" w:after="20"/>
              <w:jc w:val="center"/>
              <w:rPr>
                <w:b/>
                <w:lang w:val="en-US"/>
              </w:rPr>
            </w:pPr>
            <w:r>
              <w:rPr>
                <w:b/>
                <w:lang w:val="en-US"/>
              </w:rPr>
              <w:t>Lump sum contract</w:t>
            </w:r>
          </w:p>
        </w:tc>
        <w:tc>
          <w:tcPr>
            <w:tcW w:w="709" w:type="dxa"/>
            <w:tcBorders>
              <w:top w:val="double" w:sz="4" w:space="0" w:color="000000"/>
              <w:left w:val="single" w:sz="4" w:space="0" w:color="000000"/>
              <w:bottom w:val="double" w:sz="4" w:space="0" w:color="000000"/>
              <w:right w:val="double" w:sz="4" w:space="0" w:color="000000"/>
            </w:tcBorders>
            <w:vAlign w:val="center"/>
          </w:tcPr>
          <w:p w14:paraId="147E454D" w14:textId="77777777" w:rsidR="00C120CA" w:rsidRPr="00507056" w:rsidRDefault="00C120CA" w:rsidP="008839E5">
            <w:pPr>
              <w:spacing w:before="20" w:after="20"/>
              <w:jc w:val="center"/>
              <w:rPr>
                <w:b/>
                <w:lang w:val="en-US"/>
              </w:rPr>
            </w:pPr>
          </w:p>
        </w:tc>
        <w:tc>
          <w:tcPr>
            <w:tcW w:w="992" w:type="dxa"/>
            <w:tcBorders>
              <w:left w:val="single" w:sz="4" w:space="0" w:color="000000"/>
              <w:right w:val="double" w:sz="4" w:space="0" w:color="auto"/>
            </w:tcBorders>
            <w:vAlign w:val="center"/>
          </w:tcPr>
          <w:p w14:paraId="4B3552F2" w14:textId="77777777" w:rsidR="00C120CA" w:rsidRPr="008D4CEC" w:rsidRDefault="00C120CA" w:rsidP="008839E5">
            <w:pPr>
              <w:spacing w:before="20" w:after="20"/>
              <w:rPr>
                <w:lang w:val="en-US"/>
              </w:rPr>
            </w:pPr>
            <w:r w:rsidRPr="008D4CEC">
              <w:rPr>
                <w:lang w:val="en-US"/>
              </w:rPr>
              <w:t>basis</w:t>
            </w:r>
          </w:p>
        </w:tc>
        <w:tc>
          <w:tcPr>
            <w:tcW w:w="2268" w:type="dxa"/>
            <w:tcBorders>
              <w:top w:val="double" w:sz="4" w:space="0" w:color="auto"/>
              <w:left w:val="double" w:sz="4" w:space="0" w:color="auto"/>
              <w:bottom w:val="double" w:sz="4" w:space="0" w:color="auto"/>
              <w:right w:val="single" w:sz="4" w:space="0" w:color="000000"/>
            </w:tcBorders>
            <w:vAlign w:val="center"/>
          </w:tcPr>
          <w:p w14:paraId="57BBDBB0" w14:textId="77777777" w:rsidR="00C120CA" w:rsidRPr="0099742D" w:rsidRDefault="00C120CA" w:rsidP="008839E5">
            <w:pPr>
              <w:spacing w:before="20" w:after="20"/>
              <w:jc w:val="center"/>
              <w:rPr>
                <w:b/>
                <w:lang w:val="en-US"/>
              </w:rPr>
            </w:pPr>
            <w:r>
              <w:rPr>
                <w:b/>
                <w:lang w:val="en-US"/>
              </w:rPr>
              <w:t>Time based contract</w:t>
            </w:r>
          </w:p>
        </w:tc>
        <w:tc>
          <w:tcPr>
            <w:tcW w:w="425" w:type="dxa"/>
            <w:tcBorders>
              <w:top w:val="double" w:sz="4" w:space="0" w:color="auto"/>
              <w:left w:val="single" w:sz="4" w:space="0" w:color="000000"/>
              <w:bottom w:val="double" w:sz="4" w:space="0" w:color="auto"/>
              <w:right w:val="double" w:sz="4" w:space="0" w:color="auto"/>
            </w:tcBorders>
            <w:vAlign w:val="center"/>
          </w:tcPr>
          <w:p w14:paraId="5CE7DD9B" w14:textId="77777777" w:rsidR="00C120CA" w:rsidRPr="0099742D" w:rsidRDefault="00C120CA" w:rsidP="008839E5">
            <w:pPr>
              <w:spacing w:before="20" w:after="20"/>
              <w:jc w:val="center"/>
              <w:rPr>
                <w:b/>
                <w:lang w:val="en-US"/>
              </w:rPr>
            </w:pPr>
          </w:p>
        </w:tc>
        <w:tc>
          <w:tcPr>
            <w:tcW w:w="851" w:type="dxa"/>
            <w:tcBorders>
              <w:left w:val="double" w:sz="4" w:space="0" w:color="auto"/>
            </w:tcBorders>
            <w:vAlign w:val="center"/>
          </w:tcPr>
          <w:p w14:paraId="462D6803" w14:textId="77777777" w:rsidR="00C120CA" w:rsidRPr="00507056" w:rsidRDefault="00C120CA" w:rsidP="008839E5">
            <w:pPr>
              <w:spacing w:before="20" w:after="20"/>
              <w:jc w:val="center"/>
            </w:pPr>
            <w:r>
              <w:rPr>
                <w:lang w:val="en-US"/>
              </w:rPr>
              <w:t>b</w:t>
            </w:r>
            <w:r w:rsidRPr="008D4CEC">
              <w:rPr>
                <w:lang w:val="en-US"/>
              </w:rPr>
              <w:t>as</w:t>
            </w:r>
            <w:r>
              <w:rPr>
                <w:lang w:val="en-US"/>
              </w:rPr>
              <w:t>is</w:t>
            </w:r>
          </w:p>
        </w:tc>
      </w:tr>
    </w:tbl>
    <w:p w14:paraId="2073B7DC" w14:textId="77777777" w:rsidR="00C120CA" w:rsidRDefault="00C120CA" w:rsidP="00C120CA">
      <w:pPr>
        <w:rPr>
          <w:lang w:val="en-US"/>
        </w:rPr>
      </w:pPr>
    </w:p>
    <w:p w14:paraId="12612ABF" w14:textId="77777777" w:rsidR="00C120CA" w:rsidRPr="003C205B" w:rsidRDefault="00C120CA" w:rsidP="006A7C6C">
      <w:pPr>
        <w:jc w:val="both"/>
        <w:rPr>
          <w:lang w:val="en-US"/>
        </w:rPr>
      </w:pPr>
      <w:r>
        <w:rPr>
          <w:lang w:val="en-US"/>
        </w:rPr>
        <w:t xml:space="preserve">In case of a lump sum contract the </w:t>
      </w:r>
      <w:proofErr w:type="gramStart"/>
      <w:r>
        <w:rPr>
          <w:lang w:val="en-US"/>
        </w:rPr>
        <w:t>cost</w:t>
      </w:r>
      <w:proofErr w:type="gramEnd"/>
      <w:r w:rsidRPr="001147B6">
        <w:rPr>
          <w:lang w:val="en-US"/>
        </w:rPr>
        <w:t xml:space="preserve"> overview </w:t>
      </w:r>
      <w:r>
        <w:rPr>
          <w:lang w:val="en-US"/>
        </w:rPr>
        <w:t xml:space="preserve">and cost details presented hereafter are to be understood </w:t>
      </w:r>
      <w:r w:rsidRPr="001147B6">
        <w:rPr>
          <w:lang w:val="en-US"/>
        </w:rPr>
        <w:t xml:space="preserve">to demonstrate the basis for </w:t>
      </w:r>
      <w:r>
        <w:rPr>
          <w:lang w:val="en-US"/>
        </w:rPr>
        <w:t xml:space="preserve">the financial </w:t>
      </w:r>
      <w:r w:rsidRPr="001147B6">
        <w:rPr>
          <w:lang w:val="en-US"/>
        </w:rPr>
        <w:t xml:space="preserve">calculation </w:t>
      </w:r>
      <w:r>
        <w:rPr>
          <w:lang w:val="en-US"/>
        </w:rPr>
        <w:t>but not as basis for invoicing at actual quantities or actual cost. However, independently of the remuneration mode indicated above</w:t>
      </w:r>
      <w:r w:rsidRPr="003C205B">
        <w:rPr>
          <w:lang w:val="en-US"/>
        </w:rPr>
        <w:t xml:space="preserve">, </w:t>
      </w:r>
      <w:r>
        <w:rPr>
          <w:lang w:val="en-US"/>
        </w:rPr>
        <w:t>Other Cost</w:t>
      </w:r>
      <w:r w:rsidRPr="003C205B">
        <w:rPr>
          <w:lang w:val="en-US"/>
        </w:rPr>
        <w:t xml:space="preserve"> </w:t>
      </w:r>
      <w:r>
        <w:rPr>
          <w:lang w:val="en-US"/>
        </w:rPr>
        <w:t>items (</w:t>
      </w:r>
      <w:r w:rsidRPr="003C205B">
        <w:rPr>
          <w:lang w:val="en-US"/>
        </w:rPr>
        <w:t xml:space="preserve">8 </w:t>
      </w:r>
      <w:r>
        <w:rPr>
          <w:lang w:val="en-US"/>
        </w:rPr>
        <w:t xml:space="preserve">Equipment and 9 </w:t>
      </w:r>
      <w:r w:rsidRPr="003C205B">
        <w:rPr>
          <w:lang w:val="en-US"/>
        </w:rPr>
        <w:t xml:space="preserve">Miscellaneous </w:t>
      </w:r>
      <w:r>
        <w:rPr>
          <w:lang w:val="en-US"/>
        </w:rPr>
        <w:t>C</w:t>
      </w:r>
      <w:r w:rsidRPr="003C205B">
        <w:rPr>
          <w:lang w:val="en-US"/>
        </w:rPr>
        <w:t>ost</w:t>
      </w:r>
      <w:r>
        <w:rPr>
          <w:lang w:val="en-US"/>
        </w:rPr>
        <w:t xml:space="preserve">) are offered for remuneration as per requirement in clause 14.1 of the </w:t>
      </w:r>
      <w:r w:rsidRPr="00257261">
        <w:rPr>
          <w:b/>
          <w:lang w:val="en-US"/>
        </w:rPr>
        <w:t>Data Sheet</w:t>
      </w:r>
      <w:r w:rsidRPr="003C205B">
        <w:rPr>
          <w:lang w:val="en-US"/>
        </w:rPr>
        <w:t>.</w:t>
      </w:r>
    </w:p>
    <w:p w14:paraId="34B1A13A" w14:textId="77777777" w:rsidR="00C120CA" w:rsidRDefault="00C120CA" w:rsidP="00C120CA">
      <w:pPr>
        <w:rPr>
          <w:b/>
          <w:sz w:val="22"/>
          <w:u w:val="single"/>
          <w:lang w:val="en-US"/>
        </w:rPr>
      </w:pPr>
    </w:p>
    <w:p w14:paraId="1D82FE9F" w14:textId="77777777" w:rsidR="00C120CA" w:rsidRDefault="00C120CA" w:rsidP="00C120CA">
      <w:pPr>
        <w:rPr>
          <w:lang w:val="en-US"/>
        </w:rPr>
      </w:pPr>
      <w:r w:rsidRPr="003D0145">
        <w:rPr>
          <w:b/>
          <w:sz w:val="22"/>
          <w:u w:val="single"/>
          <w:lang w:val="en-US"/>
        </w:rPr>
        <w:t>Basic Service</w:t>
      </w:r>
      <w:r>
        <w:rPr>
          <w:b/>
          <w:sz w:val="22"/>
          <w:u w:val="single"/>
          <w:lang w:val="en-US"/>
        </w:rPr>
        <w:t>s</w:t>
      </w:r>
      <w:r w:rsidRPr="003D0145">
        <w:rPr>
          <w:sz w:val="22"/>
          <w:lang w:val="en-US"/>
        </w:rPr>
        <w:t xml:space="preserve"> </w:t>
      </w:r>
      <w:r>
        <w:rPr>
          <w:lang w:val="en-US"/>
        </w:rPr>
        <w:t>(as per TOR)</w:t>
      </w:r>
    </w:p>
    <w:p w14:paraId="456ED75A" w14:textId="77777777" w:rsidR="00C120CA" w:rsidRPr="001147B6" w:rsidRDefault="00C120CA" w:rsidP="00C120CA">
      <w:pPr>
        <w:rPr>
          <w:lang w:val="en-US"/>
        </w:rPr>
      </w:pPr>
    </w:p>
    <w:tbl>
      <w:tblPr>
        <w:tblW w:w="7872" w:type="dxa"/>
        <w:tblInd w:w="-5" w:type="dxa"/>
        <w:tblLayout w:type="fixed"/>
        <w:tblCellMar>
          <w:left w:w="70" w:type="dxa"/>
          <w:right w:w="70" w:type="dxa"/>
        </w:tblCellMar>
        <w:tblLook w:val="0000" w:firstRow="0" w:lastRow="0" w:firstColumn="0" w:lastColumn="0" w:noHBand="0" w:noVBand="0"/>
      </w:tblPr>
      <w:tblGrid>
        <w:gridCol w:w="6029"/>
        <w:gridCol w:w="1843"/>
      </w:tblGrid>
      <w:tr w:rsidR="00C120CA" w:rsidRPr="00507056" w14:paraId="0434312B" w14:textId="77777777" w:rsidTr="008839E5">
        <w:tc>
          <w:tcPr>
            <w:tcW w:w="6029" w:type="dxa"/>
            <w:tcBorders>
              <w:top w:val="double" w:sz="4" w:space="0" w:color="000000"/>
              <w:left w:val="double" w:sz="4" w:space="0" w:color="000000"/>
              <w:bottom w:val="double" w:sz="4" w:space="0" w:color="000000"/>
            </w:tcBorders>
            <w:shd w:val="clear" w:color="auto" w:fill="auto"/>
          </w:tcPr>
          <w:p w14:paraId="48487D5F" w14:textId="77777777" w:rsidR="00C120CA" w:rsidRPr="00507056" w:rsidRDefault="00C120CA" w:rsidP="008839E5">
            <w:pPr>
              <w:spacing w:before="20" w:after="20"/>
              <w:rPr>
                <w:b/>
                <w:lang w:val="en-US"/>
              </w:rPr>
            </w:pPr>
            <w:r w:rsidRPr="00507056">
              <w:rPr>
                <w:b/>
                <w:lang w:val="en-US"/>
              </w:rPr>
              <w:t>SUMMARY</w:t>
            </w:r>
          </w:p>
        </w:tc>
        <w:tc>
          <w:tcPr>
            <w:tcW w:w="1843" w:type="dxa"/>
            <w:tcBorders>
              <w:top w:val="double" w:sz="4" w:space="0" w:color="000000"/>
              <w:left w:val="single" w:sz="4" w:space="0" w:color="000000"/>
              <w:bottom w:val="double" w:sz="4" w:space="0" w:color="000000"/>
              <w:right w:val="double" w:sz="4" w:space="0" w:color="000000"/>
            </w:tcBorders>
          </w:tcPr>
          <w:p w14:paraId="1FFE9203" w14:textId="77777777" w:rsidR="00C120CA" w:rsidRPr="00507056" w:rsidRDefault="00C120CA" w:rsidP="008839E5">
            <w:pPr>
              <w:spacing w:before="20" w:after="20"/>
              <w:jc w:val="center"/>
              <w:rPr>
                <w:b/>
                <w:lang w:val="en-US"/>
              </w:rPr>
            </w:pPr>
            <w:r w:rsidRPr="00507056">
              <w:rPr>
                <w:b/>
                <w:lang w:val="en-US"/>
              </w:rPr>
              <w:t>Sum</w:t>
            </w:r>
          </w:p>
        </w:tc>
      </w:tr>
      <w:tr w:rsidR="00C120CA" w:rsidRPr="00507056" w14:paraId="1F08F80E" w14:textId="77777777" w:rsidTr="008839E5">
        <w:tc>
          <w:tcPr>
            <w:tcW w:w="6029" w:type="dxa"/>
            <w:tcBorders>
              <w:left w:val="double" w:sz="4" w:space="0" w:color="000000"/>
              <w:bottom w:val="single" w:sz="4" w:space="0" w:color="000000"/>
            </w:tcBorders>
            <w:shd w:val="clear" w:color="auto" w:fill="auto"/>
          </w:tcPr>
          <w:p w14:paraId="614EFB50" w14:textId="77777777" w:rsidR="00C120CA" w:rsidRPr="00507056" w:rsidRDefault="00C120CA" w:rsidP="008839E5">
            <w:pPr>
              <w:spacing w:before="20" w:after="20"/>
              <w:rPr>
                <w:lang w:val="en-US"/>
              </w:rPr>
            </w:pPr>
            <w:r w:rsidRPr="00507056">
              <w:rPr>
                <w:lang w:val="en-US"/>
              </w:rPr>
              <w:t>1. – Foreign staff cost</w:t>
            </w:r>
          </w:p>
        </w:tc>
        <w:tc>
          <w:tcPr>
            <w:tcW w:w="1843" w:type="dxa"/>
            <w:tcBorders>
              <w:left w:val="single" w:sz="4" w:space="0" w:color="000000"/>
              <w:bottom w:val="single" w:sz="4" w:space="0" w:color="000000"/>
              <w:right w:val="double" w:sz="4" w:space="0" w:color="000000"/>
            </w:tcBorders>
          </w:tcPr>
          <w:p w14:paraId="2E0C0AD9" w14:textId="77777777" w:rsidR="00C120CA" w:rsidRPr="00507056" w:rsidRDefault="00C120CA" w:rsidP="008839E5">
            <w:pPr>
              <w:snapToGrid w:val="0"/>
              <w:spacing w:before="20" w:after="20"/>
              <w:rPr>
                <w:lang w:val="en-US"/>
              </w:rPr>
            </w:pPr>
          </w:p>
        </w:tc>
      </w:tr>
      <w:tr w:rsidR="00C120CA" w:rsidRPr="00507056" w14:paraId="1C5C97A5" w14:textId="77777777" w:rsidTr="008839E5">
        <w:tc>
          <w:tcPr>
            <w:tcW w:w="6029" w:type="dxa"/>
            <w:tcBorders>
              <w:top w:val="single" w:sz="4" w:space="0" w:color="000000"/>
              <w:left w:val="double" w:sz="4" w:space="0" w:color="000000"/>
              <w:bottom w:val="single" w:sz="4" w:space="0" w:color="auto"/>
            </w:tcBorders>
            <w:shd w:val="clear" w:color="auto" w:fill="auto"/>
          </w:tcPr>
          <w:p w14:paraId="36210708" w14:textId="77777777" w:rsidR="00C120CA" w:rsidRPr="00507056" w:rsidRDefault="00C120CA" w:rsidP="008839E5">
            <w:pPr>
              <w:spacing w:before="20" w:after="20"/>
              <w:rPr>
                <w:lang w:val="en-US"/>
              </w:rPr>
            </w:pPr>
            <w:r w:rsidRPr="00507056">
              <w:rPr>
                <w:lang w:val="en-US"/>
              </w:rPr>
              <w:t>2. – Local staff cost</w:t>
            </w:r>
          </w:p>
        </w:tc>
        <w:tc>
          <w:tcPr>
            <w:tcW w:w="1843" w:type="dxa"/>
            <w:tcBorders>
              <w:top w:val="single" w:sz="4" w:space="0" w:color="000000"/>
              <w:left w:val="single" w:sz="4" w:space="0" w:color="000000"/>
              <w:bottom w:val="single" w:sz="4" w:space="0" w:color="auto"/>
              <w:right w:val="double" w:sz="4" w:space="0" w:color="000000"/>
            </w:tcBorders>
          </w:tcPr>
          <w:p w14:paraId="2C177E7F" w14:textId="77777777" w:rsidR="00C120CA" w:rsidRPr="00507056" w:rsidRDefault="00C120CA" w:rsidP="008839E5">
            <w:pPr>
              <w:snapToGrid w:val="0"/>
              <w:spacing w:before="20" w:after="20"/>
              <w:rPr>
                <w:lang w:val="en-US"/>
              </w:rPr>
            </w:pPr>
          </w:p>
        </w:tc>
      </w:tr>
      <w:tr w:rsidR="00C120CA" w:rsidRPr="00507056" w14:paraId="23498748" w14:textId="77777777" w:rsidTr="008839E5">
        <w:tc>
          <w:tcPr>
            <w:tcW w:w="6029" w:type="dxa"/>
            <w:tcBorders>
              <w:top w:val="single" w:sz="4" w:space="0" w:color="auto"/>
              <w:left w:val="double" w:sz="4" w:space="0" w:color="000000"/>
              <w:bottom w:val="single" w:sz="4" w:space="0" w:color="000000"/>
            </w:tcBorders>
            <w:shd w:val="clear" w:color="auto" w:fill="auto"/>
          </w:tcPr>
          <w:p w14:paraId="27324FB0" w14:textId="77777777" w:rsidR="00C120CA" w:rsidRPr="00507056" w:rsidRDefault="00C120CA" w:rsidP="008839E5">
            <w:pPr>
              <w:spacing w:before="20" w:after="20"/>
              <w:rPr>
                <w:lang w:val="en-US"/>
              </w:rPr>
            </w:pPr>
            <w:r w:rsidRPr="00507056">
              <w:rPr>
                <w:lang w:val="en-US"/>
              </w:rPr>
              <w:t>3. – Allowance and accommodation</w:t>
            </w:r>
          </w:p>
        </w:tc>
        <w:tc>
          <w:tcPr>
            <w:tcW w:w="1843" w:type="dxa"/>
            <w:tcBorders>
              <w:top w:val="single" w:sz="4" w:space="0" w:color="auto"/>
              <w:left w:val="single" w:sz="4" w:space="0" w:color="000000"/>
              <w:bottom w:val="single" w:sz="4" w:space="0" w:color="000000"/>
              <w:right w:val="double" w:sz="4" w:space="0" w:color="000000"/>
            </w:tcBorders>
          </w:tcPr>
          <w:p w14:paraId="5027D5FF" w14:textId="77777777" w:rsidR="00C120CA" w:rsidRPr="00507056" w:rsidRDefault="00C120CA" w:rsidP="008839E5">
            <w:pPr>
              <w:snapToGrid w:val="0"/>
              <w:spacing w:before="20" w:after="20"/>
              <w:rPr>
                <w:lang w:val="en-US"/>
              </w:rPr>
            </w:pPr>
          </w:p>
        </w:tc>
      </w:tr>
      <w:tr w:rsidR="00C120CA" w:rsidRPr="006B56BB" w14:paraId="6690EDFC" w14:textId="77777777" w:rsidTr="008839E5">
        <w:tc>
          <w:tcPr>
            <w:tcW w:w="6029" w:type="dxa"/>
            <w:tcBorders>
              <w:top w:val="double" w:sz="4" w:space="0" w:color="000000"/>
              <w:left w:val="double" w:sz="4" w:space="0" w:color="000000"/>
              <w:bottom w:val="double" w:sz="4" w:space="0" w:color="000000"/>
            </w:tcBorders>
            <w:shd w:val="clear" w:color="auto" w:fill="auto"/>
          </w:tcPr>
          <w:p w14:paraId="56D7A15B" w14:textId="77777777" w:rsidR="00C120CA" w:rsidRPr="006B56BB" w:rsidRDefault="00C120CA" w:rsidP="008839E5">
            <w:pPr>
              <w:spacing w:before="20" w:after="20"/>
            </w:pPr>
            <w:r w:rsidRPr="00507056">
              <w:rPr>
                <w:lang w:val="en-US"/>
              </w:rPr>
              <w:t>Su</w:t>
            </w:r>
            <w:r w:rsidRPr="006B56BB">
              <w:t>b-</w:t>
            </w:r>
            <w:proofErr w:type="gramStart"/>
            <w:r w:rsidRPr="006B56BB">
              <w:t>Total  –</w:t>
            </w:r>
            <w:proofErr w:type="gramEnd"/>
            <w:r w:rsidRPr="006B56BB">
              <w:t xml:space="preserve"> Staff cost </w:t>
            </w:r>
          </w:p>
        </w:tc>
        <w:tc>
          <w:tcPr>
            <w:tcW w:w="1843" w:type="dxa"/>
            <w:tcBorders>
              <w:top w:val="double" w:sz="4" w:space="0" w:color="000000"/>
              <w:left w:val="single" w:sz="4" w:space="0" w:color="000000"/>
              <w:bottom w:val="double" w:sz="4" w:space="0" w:color="000000"/>
              <w:right w:val="double" w:sz="4" w:space="0" w:color="000000"/>
            </w:tcBorders>
            <w:shd w:val="clear" w:color="auto" w:fill="C0C0C0"/>
          </w:tcPr>
          <w:p w14:paraId="295615D9" w14:textId="77777777" w:rsidR="00C120CA" w:rsidRPr="006B56BB" w:rsidRDefault="00C120CA" w:rsidP="008839E5">
            <w:pPr>
              <w:snapToGrid w:val="0"/>
              <w:spacing w:before="20" w:after="20"/>
            </w:pPr>
          </w:p>
        </w:tc>
      </w:tr>
      <w:tr w:rsidR="00C120CA" w:rsidRPr="006B56BB" w14:paraId="5F2AAA1B" w14:textId="77777777" w:rsidTr="008839E5">
        <w:tc>
          <w:tcPr>
            <w:tcW w:w="6029" w:type="dxa"/>
            <w:tcBorders>
              <w:top w:val="double" w:sz="4" w:space="0" w:color="000000"/>
              <w:left w:val="double" w:sz="4" w:space="0" w:color="000000"/>
              <w:bottom w:val="single" w:sz="4" w:space="0" w:color="auto"/>
            </w:tcBorders>
            <w:shd w:val="clear" w:color="auto" w:fill="auto"/>
          </w:tcPr>
          <w:p w14:paraId="6106D9AD" w14:textId="77777777" w:rsidR="00C120CA" w:rsidRPr="006B56BB" w:rsidRDefault="00C120CA" w:rsidP="008839E5">
            <w:pPr>
              <w:spacing w:before="20" w:after="20"/>
            </w:pPr>
            <w:r w:rsidRPr="006B56BB">
              <w:t xml:space="preserve">4. - International travel costs </w:t>
            </w:r>
          </w:p>
        </w:tc>
        <w:tc>
          <w:tcPr>
            <w:tcW w:w="1843" w:type="dxa"/>
            <w:tcBorders>
              <w:top w:val="double" w:sz="4" w:space="0" w:color="000000"/>
              <w:left w:val="single" w:sz="4" w:space="0" w:color="000000"/>
              <w:bottom w:val="single" w:sz="4" w:space="0" w:color="auto"/>
              <w:right w:val="double" w:sz="4" w:space="0" w:color="000000"/>
            </w:tcBorders>
          </w:tcPr>
          <w:p w14:paraId="5ED9A8B9" w14:textId="77777777" w:rsidR="00C120CA" w:rsidRPr="006B56BB" w:rsidRDefault="00C120CA" w:rsidP="008839E5">
            <w:pPr>
              <w:snapToGrid w:val="0"/>
              <w:spacing w:before="20" w:after="20"/>
            </w:pPr>
          </w:p>
        </w:tc>
      </w:tr>
      <w:tr w:rsidR="00C120CA" w:rsidRPr="006B56BB" w14:paraId="6CF29B97" w14:textId="77777777" w:rsidTr="008839E5">
        <w:tc>
          <w:tcPr>
            <w:tcW w:w="6029" w:type="dxa"/>
            <w:tcBorders>
              <w:top w:val="single" w:sz="4" w:space="0" w:color="auto"/>
              <w:left w:val="double" w:sz="4" w:space="0" w:color="000000"/>
              <w:bottom w:val="single" w:sz="4" w:space="0" w:color="000000"/>
            </w:tcBorders>
            <w:shd w:val="clear" w:color="auto" w:fill="auto"/>
          </w:tcPr>
          <w:p w14:paraId="02CCB30A" w14:textId="77777777" w:rsidR="00C120CA" w:rsidRPr="006B56BB" w:rsidRDefault="00C120CA" w:rsidP="008839E5">
            <w:pPr>
              <w:spacing w:before="20" w:after="20"/>
            </w:pPr>
            <w:r w:rsidRPr="006B56BB">
              <w:t>5. – Local travel &amp; transport cost</w:t>
            </w:r>
          </w:p>
        </w:tc>
        <w:tc>
          <w:tcPr>
            <w:tcW w:w="1843" w:type="dxa"/>
            <w:tcBorders>
              <w:top w:val="single" w:sz="4" w:space="0" w:color="auto"/>
              <w:left w:val="single" w:sz="4" w:space="0" w:color="000000"/>
              <w:right w:val="double" w:sz="4" w:space="0" w:color="000000"/>
            </w:tcBorders>
          </w:tcPr>
          <w:p w14:paraId="01FD4953" w14:textId="77777777" w:rsidR="00C120CA" w:rsidRPr="006B56BB" w:rsidRDefault="00C120CA" w:rsidP="008839E5">
            <w:pPr>
              <w:snapToGrid w:val="0"/>
              <w:spacing w:before="20" w:after="20"/>
            </w:pPr>
          </w:p>
        </w:tc>
      </w:tr>
      <w:tr w:rsidR="00C120CA" w:rsidRPr="006B56BB" w14:paraId="0D0BB72D" w14:textId="77777777" w:rsidTr="008839E5">
        <w:tc>
          <w:tcPr>
            <w:tcW w:w="6029" w:type="dxa"/>
            <w:tcBorders>
              <w:left w:val="double" w:sz="4" w:space="0" w:color="000000"/>
              <w:bottom w:val="single" w:sz="4" w:space="0" w:color="000000"/>
            </w:tcBorders>
            <w:shd w:val="clear" w:color="auto" w:fill="auto"/>
          </w:tcPr>
          <w:p w14:paraId="3247E7AA" w14:textId="77777777" w:rsidR="00C120CA" w:rsidRPr="006B56BB" w:rsidRDefault="00C120CA" w:rsidP="008839E5">
            <w:pPr>
              <w:spacing w:before="20" w:after="20"/>
            </w:pPr>
            <w:r w:rsidRPr="006B56BB">
              <w:t>6. – Project office</w:t>
            </w:r>
          </w:p>
        </w:tc>
        <w:tc>
          <w:tcPr>
            <w:tcW w:w="1843" w:type="dxa"/>
            <w:tcBorders>
              <w:top w:val="single" w:sz="4" w:space="0" w:color="000000"/>
              <w:left w:val="single" w:sz="4" w:space="0" w:color="000000"/>
              <w:right w:val="double" w:sz="4" w:space="0" w:color="000000"/>
            </w:tcBorders>
          </w:tcPr>
          <w:p w14:paraId="0B8F21AE" w14:textId="77777777" w:rsidR="00C120CA" w:rsidRPr="006B56BB" w:rsidRDefault="00C120CA" w:rsidP="008839E5">
            <w:pPr>
              <w:snapToGrid w:val="0"/>
              <w:spacing w:before="20" w:after="20"/>
            </w:pPr>
          </w:p>
        </w:tc>
      </w:tr>
      <w:tr w:rsidR="00C120CA" w:rsidRPr="006B56BB" w14:paraId="2B913C2D" w14:textId="77777777" w:rsidTr="008839E5">
        <w:tc>
          <w:tcPr>
            <w:tcW w:w="6029" w:type="dxa"/>
            <w:tcBorders>
              <w:left w:val="double" w:sz="4" w:space="0" w:color="000000"/>
              <w:bottom w:val="double" w:sz="4" w:space="0" w:color="000000"/>
            </w:tcBorders>
            <w:shd w:val="clear" w:color="auto" w:fill="auto"/>
          </w:tcPr>
          <w:p w14:paraId="157EFE36" w14:textId="77777777" w:rsidR="00C120CA" w:rsidRPr="006B56BB" w:rsidRDefault="00C120CA" w:rsidP="008839E5">
            <w:pPr>
              <w:spacing w:before="20" w:after="20"/>
            </w:pPr>
            <w:r w:rsidRPr="006B56BB">
              <w:t>7. – Reports and documents</w:t>
            </w:r>
          </w:p>
        </w:tc>
        <w:tc>
          <w:tcPr>
            <w:tcW w:w="1843" w:type="dxa"/>
            <w:tcBorders>
              <w:top w:val="single" w:sz="4" w:space="0" w:color="000000"/>
              <w:left w:val="single" w:sz="4" w:space="0" w:color="000000"/>
              <w:bottom w:val="double" w:sz="4" w:space="0" w:color="000000"/>
              <w:right w:val="double" w:sz="4" w:space="0" w:color="000000"/>
            </w:tcBorders>
          </w:tcPr>
          <w:p w14:paraId="43EB0E52" w14:textId="77777777" w:rsidR="00C120CA" w:rsidRPr="006B56BB" w:rsidRDefault="00C120CA" w:rsidP="008839E5">
            <w:pPr>
              <w:snapToGrid w:val="0"/>
              <w:spacing w:before="20" w:after="20"/>
            </w:pPr>
          </w:p>
        </w:tc>
      </w:tr>
      <w:tr w:rsidR="00C120CA" w:rsidRPr="000736B2" w14:paraId="20DECAB7" w14:textId="77777777" w:rsidTr="008839E5">
        <w:tc>
          <w:tcPr>
            <w:tcW w:w="6029" w:type="dxa"/>
            <w:tcBorders>
              <w:top w:val="double" w:sz="4" w:space="0" w:color="000000"/>
              <w:left w:val="double" w:sz="4" w:space="0" w:color="000000"/>
              <w:bottom w:val="double" w:sz="4" w:space="0" w:color="000000"/>
            </w:tcBorders>
            <w:shd w:val="clear" w:color="auto" w:fill="auto"/>
          </w:tcPr>
          <w:p w14:paraId="7DBE62C2" w14:textId="77777777" w:rsidR="00C120CA" w:rsidRPr="001147B6" w:rsidRDefault="00C120CA" w:rsidP="008839E5">
            <w:pPr>
              <w:spacing w:before="20" w:after="20"/>
              <w:rPr>
                <w:lang w:val="en-US"/>
              </w:rPr>
            </w:pPr>
            <w:r w:rsidRPr="001147B6">
              <w:rPr>
                <w:lang w:val="en-US"/>
              </w:rPr>
              <w:t>Sub-Total Logistics and transport</w:t>
            </w:r>
          </w:p>
        </w:tc>
        <w:tc>
          <w:tcPr>
            <w:tcW w:w="1843" w:type="dxa"/>
            <w:tcBorders>
              <w:top w:val="double" w:sz="4" w:space="0" w:color="000000"/>
              <w:left w:val="single" w:sz="4" w:space="0" w:color="000000"/>
              <w:bottom w:val="double" w:sz="4" w:space="0" w:color="000000"/>
              <w:right w:val="double" w:sz="4" w:space="0" w:color="000000"/>
            </w:tcBorders>
            <w:shd w:val="clear" w:color="auto" w:fill="C0C0C0"/>
          </w:tcPr>
          <w:p w14:paraId="0BDFB992" w14:textId="77777777" w:rsidR="00C120CA" w:rsidRPr="001147B6" w:rsidRDefault="00C120CA" w:rsidP="008839E5">
            <w:pPr>
              <w:snapToGrid w:val="0"/>
              <w:spacing w:before="20" w:after="20"/>
              <w:rPr>
                <w:lang w:val="en-US"/>
              </w:rPr>
            </w:pPr>
          </w:p>
        </w:tc>
      </w:tr>
      <w:tr w:rsidR="00C120CA" w:rsidRPr="000736B2" w14:paraId="04874E6D" w14:textId="77777777" w:rsidTr="008839E5">
        <w:tc>
          <w:tcPr>
            <w:tcW w:w="6029" w:type="dxa"/>
            <w:tcBorders>
              <w:top w:val="double" w:sz="4" w:space="0" w:color="000000"/>
              <w:left w:val="double" w:sz="4" w:space="0" w:color="000000"/>
              <w:bottom w:val="double" w:sz="4" w:space="0" w:color="000000"/>
            </w:tcBorders>
            <w:shd w:val="clear" w:color="auto" w:fill="C0C0C0"/>
          </w:tcPr>
          <w:p w14:paraId="1E139C8F" w14:textId="77777777" w:rsidR="00C120CA" w:rsidRPr="001147B6" w:rsidRDefault="00C120CA" w:rsidP="008839E5">
            <w:pPr>
              <w:spacing w:before="20" w:after="20"/>
              <w:rPr>
                <w:b/>
                <w:lang w:val="en-US"/>
              </w:rPr>
            </w:pPr>
            <w:r w:rsidRPr="001147B6">
              <w:rPr>
                <w:b/>
                <w:lang w:val="en-US"/>
              </w:rPr>
              <w:t>Total – Fees, transport and logistics</w:t>
            </w:r>
          </w:p>
        </w:tc>
        <w:tc>
          <w:tcPr>
            <w:tcW w:w="1843" w:type="dxa"/>
            <w:tcBorders>
              <w:top w:val="double" w:sz="4" w:space="0" w:color="000000"/>
              <w:left w:val="double" w:sz="4" w:space="0" w:color="000000"/>
              <w:bottom w:val="double" w:sz="4" w:space="0" w:color="000000"/>
              <w:right w:val="double" w:sz="4" w:space="0" w:color="000000"/>
            </w:tcBorders>
            <w:shd w:val="clear" w:color="auto" w:fill="C0C0C0"/>
          </w:tcPr>
          <w:p w14:paraId="7169D7C3" w14:textId="77777777" w:rsidR="00C120CA" w:rsidRPr="001147B6" w:rsidRDefault="00C120CA" w:rsidP="008839E5">
            <w:pPr>
              <w:snapToGrid w:val="0"/>
              <w:spacing w:before="20" w:after="20"/>
              <w:rPr>
                <w:b/>
                <w:lang w:val="en-US"/>
              </w:rPr>
            </w:pPr>
          </w:p>
        </w:tc>
      </w:tr>
      <w:tr w:rsidR="00C120CA" w:rsidRPr="006B56BB" w14:paraId="782FF89B" w14:textId="77777777" w:rsidTr="008839E5">
        <w:tc>
          <w:tcPr>
            <w:tcW w:w="6029" w:type="dxa"/>
            <w:tcBorders>
              <w:top w:val="single" w:sz="4" w:space="0" w:color="000000"/>
              <w:left w:val="double" w:sz="4" w:space="0" w:color="000000"/>
              <w:bottom w:val="single" w:sz="4" w:space="0" w:color="000000"/>
            </w:tcBorders>
            <w:shd w:val="clear" w:color="auto" w:fill="auto"/>
          </w:tcPr>
          <w:p w14:paraId="55D8655E" w14:textId="77777777" w:rsidR="00C120CA" w:rsidRPr="006B56BB" w:rsidRDefault="00C120CA" w:rsidP="008839E5">
            <w:pPr>
              <w:spacing w:before="20" w:after="20"/>
            </w:pPr>
            <w:r w:rsidRPr="006B56BB">
              <w:t>8. - Equipment cost</w:t>
            </w:r>
          </w:p>
        </w:tc>
        <w:tc>
          <w:tcPr>
            <w:tcW w:w="1843" w:type="dxa"/>
            <w:tcBorders>
              <w:top w:val="single" w:sz="4" w:space="0" w:color="000000"/>
              <w:left w:val="single" w:sz="4" w:space="0" w:color="000000"/>
              <w:bottom w:val="single" w:sz="4" w:space="0" w:color="000000"/>
              <w:right w:val="double" w:sz="4" w:space="0" w:color="000000"/>
            </w:tcBorders>
          </w:tcPr>
          <w:p w14:paraId="69B5A2B5" w14:textId="77777777" w:rsidR="00C120CA" w:rsidRPr="006B56BB" w:rsidRDefault="00C120CA" w:rsidP="008839E5">
            <w:pPr>
              <w:snapToGrid w:val="0"/>
              <w:spacing w:before="20" w:after="20"/>
            </w:pPr>
          </w:p>
        </w:tc>
      </w:tr>
      <w:tr w:rsidR="00C120CA" w:rsidRPr="006B56BB" w14:paraId="6FF5E1BC" w14:textId="77777777" w:rsidTr="008839E5">
        <w:tc>
          <w:tcPr>
            <w:tcW w:w="6029" w:type="dxa"/>
            <w:tcBorders>
              <w:top w:val="single" w:sz="4" w:space="0" w:color="000000"/>
              <w:left w:val="double" w:sz="4" w:space="0" w:color="000000"/>
              <w:bottom w:val="single" w:sz="4" w:space="0" w:color="auto"/>
            </w:tcBorders>
            <w:shd w:val="clear" w:color="auto" w:fill="auto"/>
          </w:tcPr>
          <w:p w14:paraId="63614000" w14:textId="77777777" w:rsidR="00C120CA" w:rsidRPr="006B56BB" w:rsidRDefault="00C120CA" w:rsidP="008839E5">
            <w:pPr>
              <w:spacing w:before="20" w:after="20"/>
            </w:pPr>
            <w:r w:rsidRPr="006B56BB">
              <w:t>9. - Miscellaneous cost*</w:t>
            </w:r>
          </w:p>
        </w:tc>
        <w:tc>
          <w:tcPr>
            <w:tcW w:w="1843" w:type="dxa"/>
            <w:tcBorders>
              <w:top w:val="single" w:sz="4" w:space="0" w:color="000000"/>
              <w:left w:val="single" w:sz="4" w:space="0" w:color="000000"/>
              <w:bottom w:val="single" w:sz="4" w:space="0" w:color="auto"/>
              <w:right w:val="double" w:sz="4" w:space="0" w:color="000000"/>
            </w:tcBorders>
          </w:tcPr>
          <w:p w14:paraId="24E13D35" w14:textId="77777777" w:rsidR="00C120CA" w:rsidRPr="006B56BB" w:rsidRDefault="00C120CA" w:rsidP="008839E5">
            <w:pPr>
              <w:snapToGrid w:val="0"/>
              <w:spacing w:before="20" w:after="20"/>
            </w:pPr>
          </w:p>
        </w:tc>
      </w:tr>
      <w:tr w:rsidR="00C120CA" w:rsidRPr="006B56BB" w14:paraId="546FDE43" w14:textId="77777777" w:rsidTr="008839E5">
        <w:tc>
          <w:tcPr>
            <w:tcW w:w="6029" w:type="dxa"/>
            <w:tcBorders>
              <w:top w:val="double" w:sz="4" w:space="0" w:color="000000"/>
              <w:left w:val="double" w:sz="4" w:space="0" w:color="000000"/>
              <w:bottom w:val="double" w:sz="4" w:space="0" w:color="000000"/>
            </w:tcBorders>
            <w:shd w:val="clear" w:color="auto" w:fill="C0C0C0"/>
          </w:tcPr>
          <w:p w14:paraId="46E1CE13" w14:textId="77777777" w:rsidR="00C120CA" w:rsidRPr="006B56BB" w:rsidRDefault="00C120CA" w:rsidP="008839E5">
            <w:pPr>
              <w:spacing w:before="20" w:after="20"/>
              <w:rPr>
                <w:b/>
              </w:rPr>
            </w:pPr>
            <w:r w:rsidRPr="006B56BB">
              <w:rPr>
                <w:b/>
              </w:rPr>
              <w:t>Total – Other cost</w:t>
            </w:r>
          </w:p>
        </w:tc>
        <w:tc>
          <w:tcPr>
            <w:tcW w:w="1843" w:type="dxa"/>
            <w:tcBorders>
              <w:top w:val="double" w:sz="4" w:space="0" w:color="000000"/>
              <w:left w:val="double" w:sz="4" w:space="0" w:color="000000"/>
              <w:bottom w:val="double" w:sz="4" w:space="0" w:color="000000"/>
              <w:right w:val="double" w:sz="4" w:space="0" w:color="000000"/>
            </w:tcBorders>
            <w:shd w:val="clear" w:color="auto" w:fill="C0C0C0"/>
          </w:tcPr>
          <w:p w14:paraId="5FAB9494" w14:textId="77777777" w:rsidR="00C120CA" w:rsidRPr="006B56BB" w:rsidRDefault="00C120CA" w:rsidP="008839E5">
            <w:pPr>
              <w:snapToGrid w:val="0"/>
              <w:spacing w:before="20" w:after="20"/>
              <w:rPr>
                <w:b/>
              </w:rPr>
            </w:pPr>
          </w:p>
        </w:tc>
      </w:tr>
    </w:tbl>
    <w:p w14:paraId="62AE8AC7" w14:textId="77777777" w:rsidR="00C120CA" w:rsidRDefault="00C120CA" w:rsidP="00C120CA"/>
    <w:tbl>
      <w:tblPr>
        <w:tblW w:w="7872" w:type="dxa"/>
        <w:tblInd w:w="-5" w:type="dxa"/>
        <w:tblLayout w:type="fixed"/>
        <w:tblCellMar>
          <w:left w:w="70" w:type="dxa"/>
          <w:right w:w="70" w:type="dxa"/>
        </w:tblCellMar>
        <w:tblLook w:val="0000" w:firstRow="0" w:lastRow="0" w:firstColumn="0" w:lastColumn="0" w:noHBand="0" w:noVBand="0"/>
      </w:tblPr>
      <w:tblGrid>
        <w:gridCol w:w="6029"/>
        <w:gridCol w:w="1843"/>
      </w:tblGrid>
      <w:tr w:rsidR="00C120CA" w:rsidRPr="000736B2" w14:paraId="45D6601F" w14:textId="77777777" w:rsidTr="008839E5">
        <w:trPr>
          <w:trHeight w:val="400"/>
        </w:trPr>
        <w:tc>
          <w:tcPr>
            <w:tcW w:w="6029" w:type="dxa"/>
            <w:tcBorders>
              <w:top w:val="double" w:sz="4" w:space="0" w:color="000000"/>
              <w:left w:val="double" w:sz="4" w:space="0" w:color="000000"/>
              <w:bottom w:val="double" w:sz="4" w:space="0" w:color="000000"/>
            </w:tcBorders>
            <w:shd w:val="clear" w:color="auto" w:fill="C0C0C0"/>
            <w:vAlign w:val="center"/>
          </w:tcPr>
          <w:p w14:paraId="5D0ED759" w14:textId="77777777" w:rsidR="00C120CA" w:rsidRPr="001147B6" w:rsidRDefault="00C120CA" w:rsidP="008839E5">
            <w:pPr>
              <w:spacing w:before="20" w:after="20"/>
              <w:rPr>
                <w:b/>
                <w:sz w:val="22"/>
                <w:lang w:val="en-US"/>
              </w:rPr>
            </w:pPr>
            <w:r>
              <w:rPr>
                <w:b/>
                <w:sz w:val="22"/>
                <w:lang w:val="en-US"/>
              </w:rPr>
              <w:t xml:space="preserve">Overall – Fees, Transport, Logistics and Other Cost </w:t>
            </w:r>
            <w:r>
              <w:rPr>
                <w:b/>
                <w:sz w:val="22"/>
                <w:lang w:val="en-US"/>
              </w:rPr>
              <w:br/>
            </w:r>
            <w:r w:rsidRPr="00D06516">
              <w:rPr>
                <w:sz w:val="22"/>
                <w:lang w:val="en-US"/>
              </w:rPr>
              <w:t>(net, exclu</w:t>
            </w:r>
            <w:r>
              <w:rPr>
                <w:sz w:val="22"/>
                <w:lang w:val="en-US"/>
              </w:rPr>
              <w:t xml:space="preserve">sive of </w:t>
            </w:r>
            <w:r w:rsidRPr="00D06516">
              <w:rPr>
                <w:sz w:val="22"/>
                <w:lang w:val="en-US"/>
              </w:rPr>
              <w:t>taxes and duties)</w:t>
            </w:r>
          </w:p>
        </w:tc>
        <w:tc>
          <w:tcPr>
            <w:tcW w:w="1843" w:type="dxa"/>
            <w:tcBorders>
              <w:top w:val="double" w:sz="4" w:space="0" w:color="000000"/>
              <w:left w:val="single" w:sz="4" w:space="0" w:color="000000"/>
              <w:bottom w:val="double" w:sz="4" w:space="0" w:color="000000"/>
              <w:right w:val="double" w:sz="4" w:space="0" w:color="000000"/>
            </w:tcBorders>
            <w:shd w:val="clear" w:color="auto" w:fill="C0C0C0"/>
            <w:vAlign w:val="center"/>
          </w:tcPr>
          <w:p w14:paraId="1D68501E" w14:textId="77777777" w:rsidR="00C120CA" w:rsidRPr="001147B6" w:rsidRDefault="00C120CA" w:rsidP="008839E5">
            <w:pPr>
              <w:snapToGrid w:val="0"/>
              <w:spacing w:before="20" w:after="20"/>
              <w:rPr>
                <w:b/>
                <w:sz w:val="22"/>
                <w:lang w:val="en-US"/>
              </w:rPr>
            </w:pPr>
          </w:p>
        </w:tc>
      </w:tr>
    </w:tbl>
    <w:p w14:paraId="4C325B34" w14:textId="77777777" w:rsidR="00C120CA" w:rsidRDefault="00C120CA" w:rsidP="00C120CA">
      <w:pPr>
        <w:rPr>
          <w:lang w:val="en-US"/>
        </w:rPr>
      </w:pPr>
    </w:p>
    <w:p w14:paraId="42E1C0D8" w14:textId="77777777" w:rsidR="00C120CA" w:rsidRPr="00D06516" w:rsidRDefault="00C120CA" w:rsidP="00C120CA">
      <w:pPr>
        <w:rPr>
          <w:b/>
          <w:u w:val="single"/>
          <w:lang w:val="en-US"/>
        </w:rPr>
      </w:pPr>
      <w:r w:rsidRPr="00D06516">
        <w:rPr>
          <w:b/>
          <w:u w:val="single"/>
          <w:lang w:val="en-US"/>
        </w:rPr>
        <w:t>Duties and Taxes</w:t>
      </w:r>
    </w:p>
    <w:p w14:paraId="69AFE7F9" w14:textId="77777777" w:rsidR="00C120CA" w:rsidRPr="001147B6" w:rsidRDefault="00C120CA" w:rsidP="00C120CA">
      <w:pPr>
        <w:rPr>
          <w:i/>
          <w:lang w:val="en-US"/>
        </w:rPr>
      </w:pPr>
      <w:r w:rsidRPr="001147B6">
        <w:rPr>
          <w:i/>
          <w:lang w:val="en-US"/>
        </w:rPr>
        <w:t xml:space="preserve">[In case the ITC requests the Bidder to offer services exclusive of taxes and duties, the bidder shall indicate the amount of </w:t>
      </w:r>
      <w:r>
        <w:rPr>
          <w:i/>
          <w:lang w:val="en-US"/>
        </w:rPr>
        <w:t xml:space="preserve">local </w:t>
      </w:r>
      <w:r w:rsidRPr="001147B6">
        <w:rPr>
          <w:i/>
          <w:lang w:val="en-US"/>
        </w:rPr>
        <w:t>taxes and duties applicable for the services.]</w:t>
      </w:r>
    </w:p>
    <w:p w14:paraId="1C631C91" w14:textId="77777777" w:rsidR="00C120CA" w:rsidRDefault="00C120CA" w:rsidP="00C120CA">
      <w:pPr>
        <w:rPr>
          <w:lang w:val="en-US"/>
        </w:rPr>
      </w:pPr>
    </w:p>
    <w:tbl>
      <w:tblPr>
        <w:tblW w:w="7872" w:type="dxa"/>
        <w:tblInd w:w="-5" w:type="dxa"/>
        <w:tblLayout w:type="fixed"/>
        <w:tblCellMar>
          <w:left w:w="70" w:type="dxa"/>
          <w:right w:w="70" w:type="dxa"/>
        </w:tblCellMar>
        <w:tblLook w:val="0000" w:firstRow="0" w:lastRow="0" w:firstColumn="0" w:lastColumn="0" w:noHBand="0" w:noVBand="0"/>
      </w:tblPr>
      <w:tblGrid>
        <w:gridCol w:w="6029"/>
        <w:gridCol w:w="1843"/>
      </w:tblGrid>
      <w:tr w:rsidR="00C120CA" w:rsidRPr="000736B2" w14:paraId="2A4E69C1" w14:textId="77777777" w:rsidTr="008839E5">
        <w:trPr>
          <w:trHeight w:val="400"/>
        </w:trPr>
        <w:tc>
          <w:tcPr>
            <w:tcW w:w="6029" w:type="dxa"/>
            <w:tcBorders>
              <w:top w:val="double" w:sz="4" w:space="0" w:color="000000"/>
              <w:left w:val="double" w:sz="4" w:space="0" w:color="000000"/>
              <w:bottom w:val="double" w:sz="4" w:space="0" w:color="000000"/>
            </w:tcBorders>
            <w:shd w:val="clear" w:color="auto" w:fill="C0C0C0"/>
            <w:vAlign w:val="center"/>
          </w:tcPr>
          <w:p w14:paraId="214BA9BD" w14:textId="77777777" w:rsidR="00C120CA" w:rsidRPr="001147B6" w:rsidRDefault="00C120CA" w:rsidP="008839E5">
            <w:pPr>
              <w:spacing w:before="20" w:after="20"/>
              <w:rPr>
                <w:b/>
                <w:sz w:val="22"/>
                <w:lang w:val="en-US"/>
              </w:rPr>
            </w:pPr>
            <w:r>
              <w:rPr>
                <w:b/>
                <w:sz w:val="22"/>
                <w:lang w:val="en-US"/>
              </w:rPr>
              <w:t xml:space="preserve">Overall – Fees, Transport, Logistics and Other Cost </w:t>
            </w:r>
            <w:r>
              <w:rPr>
                <w:b/>
                <w:sz w:val="22"/>
                <w:lang w:val="en-US"/>
              </w:rPr>
              <w:br/>
            </w:r>
            <w:r w:rsidRPr="00D06516">
              <w:rPr>
                <w:sz w:val="22"/>
                <w:lang w:val="en-US"/>
              </w:rPr>
              <w:t>(</w:t>
            </w:r>
            <w:r>
              <w:rPr>
                <w:sz w:val="22"/>
                <w:lang w:val="en-US"/>
              </w:rPr>
              <w:t>in</w:t>
            </w:r>
            <w:r w:rsidRPr="00D06516">
              <w:rPr>
                <w:sz w:val="22"/>
                <w:lang w:val="en-US"/>
              </w:rPr>
              <w:t>clu</w:t>
            </w:r>
            <w:r>
              <w:rPr>
                <w:sz w:val="22"/>
                <w:lang w:val="en-US"/>
              </w:rPr>
              <w:t xml:space="preserve">sive of </w:t>
            </w:r>
            <w:r w:rsidRPr="00D06516">
              <w:rPr>
                <w:sz w:val="22"/>
                <w:lang w:val="en-US"/>
              </w:rPr>
              <w:t>taxes and duties)</w:t>
            </w:r>
          </w:p>
        </w:tc>
        <w:tc>
          <w:tcPr>
            <w:tcW w:w="1843" w:type="dxa"/>
            <w:tcBorders>
              <w:top w:val="double" w:sz="4" w:space="0" w:color="000000"/>
              <w:left w:val="single" w:sz="4" w:space="0" w:color="000000"/>
              <w:bottom w:val="double" w:sz="4" w:space="0" w:color="000000"/>
              <w:right w:val="double" w:sz="4" w:space="0" w:color="000000"/>
            </w:tcBorders>
            <w:shd w:val="clear" w:color="auto" w:fill="C0C0C0"/>
            <w:vAlign w:val="center"/>
          </w:tcPr>
          <w:p w14:paraId="6EBB80F0" w14:textId="77777777" w:rsidR="00C120CA" w:rsidRPr="001147B6" w:rsidRDefault="00C120CA" w:rsidP="008839E5">
            <w:pPr>
              <w:snapToGrid w:val="0"/>
              <w:spacing w:before="20" w:after="20"/>
              <w:rPr>
                <w:b/>
                <w:sz w:val="22"/>
                <w:lang w:val="en-US"/>
              </w:rPr>
            </w:pPr>
          </w:p>
        </w:tc>
      </w:tr>
    </w:tbl>
    <w:p w14:paraId="1D3BE09D" w14:textId="77777777" w:rsidR="00C120CA" w:rsidRDefault="00C120CA" w:rsidP="00C120CA">
      <w:pPr>
        <w:rPr>
          <w:lang w:val="en-US"/>
        </w:rPr>
      </w:pPr>
    </w:p>
    <w:p w14:paraId="1D24B629" w14:textId="77777777" w:rsidR="00C120CA" w:rsidRDefault="00C120CA" w:rsidP="00C120CA">
      <w:pPr>
        <w:rPr>
          <w:lang w:val="en-US"/>
        </w:rPr>
      </w:pPr>
    </w:p>
    <w:p w14:paraId="246D158B" w14:textId="77777777" w:rsidR="00C120CA" w:rsidRPr="00D06516" w:rsidRDefault="00C120CA" w:rsidP="00C120CA">
      <w:pPr>
        <w:rPr>
          <w:b/>
          <w:u w:val="single"/>
          <w:lang w:val="en-US"/>
        </w:rPr>
      </w:pPr>
      <w:r w:rsidRPr="00D06516">
        <w:rPr>
          <w:b/>
          <w:u w:val="single"/>
          <w:lang w:val="en-US"/>
        </w:rPr>
        <w:t>Optional Services, Alternative Proposal</w:t>
      </w:r>
    </w:p>
    <w:p w14:paraId="07E03663" w14:textId="77777777" w:rsidR="00C120CA" w:rsidRPr="001147B6" w:rsidRDefault="00C120CA" w:rsidP="00C120CA">
      <w:pPr>
        <w:rPr>
          <w:i/>
          <w:lang w:val="en-US"/>
        </w:rPr>
      </w:pPr>
      <w:r w:rsidRPr="001147B6">
        <w:rPr>
          <w:i/>
          <w:lang w:val="en-US"/>
        </w:rPr>
        <w:t>[In case of services to be offered on an optional basis as per TOR the Consultant shall use the same cost breakdown structure shown above and below. The same applies if the Consultant wishes to propose an alternative proposal.]</w:t>
      </w:r>
    </w:p>
    <w:p w14:paraId="2939D92E" w14:textId="77777777" w:rsidR="007964C5" w:rsidRDefault="007964C5" w:rsidP="007964C5">
      <w:pPr>
        <w:rPr>
          <w:b/>
          <w:sz w:val="22"/>
          <w:u w:val="single"/>
          <w:lang w:val="en-US"/>
        </w:rPr>
      </w:pPr>
    </w:p>
    <w:p w14:paraId="4E29FEE3" w14:textId="77777777" w:rsidR="007964C5" w:rsidRPr="007D3A89" w:rsidRDefault="007964C5" w:rsidP="007964C5">
      <w:pPr>
        <w:rPr>
          <w:b/>
          <w:iCs/>
          <w:sz w:val="22"/>
          <w:szCs w:val="22"/>
          <w:lang w:val="en-US" w:eastAsia="en-GB"/>
        </w:rPr>
        <w:sectPr w:rsidR="007964C5" w:rsidRPr="007D3A89" w:rsidSect="00E16C6D">
          <w:headerReference w:type="default" r:id="rId49"/>
          <w:pgSz w:w="11906" w:h="16838" w:code="9"/>
          <w:pgMar w:top="1440" w:right="1440" w:bottom="1440" w:left="1701" w:header="720" w:footer="720" w:gutter="0"/>
          <w:cols w:space="708"/>
          <w:formProt w:val="0"/>
          <w:docGrid w:linePitch="360"/>
        </w:sectPr>
      </w:pPr>
    </w:p>
    <w:p w14:paraId="3C2424C1" w14:textId="77777777" w:rsidR="007964C5" w:rsidRPr="001147B6" w:rsidRDefault="007964C5" w:rsidP="007964C5">
      <w:pPr>
        <w:jc w:val="center"/>
        <w:rPr>
          <w:b/>
          <w:sz w:val="28"/>
          <w:lang w:val="en-US"/>
        </w:rPr>
      </w:pPr>
      <w:r w:rsidRPr="001147B6">
        <w:rPr>
          <w:b/>
          <w:sz w:val="28"/>
          <w:lang w:val="en-US"/>
        </w:rPr>
        <w:lastRenderedPageBreak/>
        <w:t>Detailed Cost Calculation</w:t>
      </w:r>
    </w:p>
    <w:p w14:paraId="51A2D53B" w14:textId="77777777" w:rsidR="007964C5" w:rsidRPr="001147B6" w:rsidRDefault="007964C5" w:rsidP="007964C5">
      <w:pPr>
        <w:rPr>
          <w:lang w:val="en-US"/>
        </w:rPr>
      </w:pPr>
    </w:p>
    <w:tbl>
      <w:tblPr>
        <w:tblW w:w="9573" w:type="dxa"/>
        <w:jc w:val="center"/>
        <w:tblLayout w:type="fixed"/>
        <w:tblCellMar>
          <w:left w:w="70" w:type="dxa"/>
          <w:right w:w="70" w:type="dxa"/>
        </w:tblCellMar>
        <w:tblLook w:val="0000" w:firstRow="0" w:lastRow="0" w:firstColumn="0" w:lastColumn="0" w:noHBand="0" w:noVBand="0"/>
      </w:tblPr>
      <w:tblGrid>
        <w:gridCol w:w="4325"/>
        <w:gridCol w:w="850"/>
        <w:gridCol w:w="993"/>
        <w:gridCol w:w="1705"/>
        <w:gridCol w:w="1700"/>
      </w:tblGrid>
      <w:tr w:rsidR="007964C5" w:rsidRPr="000736B2" w14:paraId="6752C257" w14:textId="77777777" w:rsidTr="00BF032D">
        <w:trPr>
          <w:cantSplit/>
          <w:jc w:val="center"/>
        </w:trPr>
        <w:tc>
          <w:tcPr>
            <w:tcW w:w="9573" w:type="dxa"/>
            <w:gridSpan w:val="5"/>
            <w:tcBorders>
              <w:top w:val="single" w:sz="4" w:space="0" w:color="auto"/>
              <w:left w:val="single" w:sz="4" w:space="0" w:color="000000"/>
              <w:bottom w:val="single" w:sz="4" w:space="0" w:color="000000"/>
              <w:right w:val="single" w:sz="4" w:space="0" w:color="000000"/>
            </w:tcBorders>
            <w:shd w:val="clear" w:color="auto" w:fill="auto"/>
          </w:tcPr>
          <w:p w14:paraId="6EDB1F75" w14:textId="77777777" w:rsidR="007964C5" w:rsidRPr="005D69C0" w:rsidRDefault="007964C5" w:rsidP="007964C5">
            <w:pPr>
              <w:spacing w:before="90" w:after="90"/>
              <w:rPr>
                <w:b/>
                <w:sz w:val="22"/>
                <w:lang w:val="en-US"/>
              </w:rPr>
            </w:pPr>
            <w:r w:rsidRPr="005D69C0">
              <w:rPr>
                <w:b/>
                <w:sz w:val="22"/>
                <w:lang w:val="en-US"/>
              </w:rPr>
              <w:t>Detailed Cost Calculation – Fees, Transport, Logistics</w:t>
            </w:r>
          </w:p>
        </w:tc>
      </w:tr>
      <w:tr w:rsidR="007964C5" w:rsidRPr="006B56BB" w14:paraId="17B84FD6" w14:textId="77777777" w:rsidTr="00BF032D">
        <w:trPr>
          <w:cantSplit/>
          <w:jc w:val="center"/>
        </w:trPr>
        <w:tc>
          <w:tcPr>
            <w:tcW w:w="4325" w:type="dxa"/>
            <w:tcBorders>
              <w:top w:val="single" w:sz="4" w:space="0" w:color="auto"/>
              <w:left w:val="single" w:sz="4" w:space="0" w:color="000000"/>
              <w:bottom w:val="single" w:sz="4" w:space="0" w:color="000000"/>
            </w:tcBorders>
            <w:shd w:val="clear" w:color="auto" w:fill="auto"/>
          </w:tcPr>
          <w:p w14:paraId="6CF660BD" w14:textId="77777777" w:rsidR="007964C5" w:rsidRPr="006B56BB" w:rsidRDefault="007964C5" w:rsidP="007964C5">
            <w:pPr>
              <w:spacing w:before="20" w:after="20"/>
            </w:pPr>
            <w:r w:rsidRPr="006B56BB">
              <w:rPr>
                <w:b/>
              </w:rPr>
              <w:t xml:space="preserve">1. Foreign Staff Cost </w:t>
            </w:r>
          </w:p>
        </w:tc>
        <w:tc>
          <w:tcPr>
            <w:tcW w:w="850" w:type="dxa"/>
            <w:tcBorders>
              <w:top w:val="single" w:sz="4" w:space="0" w:color="auto"/>
              <w:left w:val="single" w:sz="4" w:space="0" w:color="000000"/>
              <w:bottom w:val="single" w:sz="4" w:space="0" w:color="000000"/>
            </w:tcBorders>
            <w:shd w:val="clear" w:color="auto" w:fill="auto"/>
          </w:tcPr>
          <w:p w14:paraId="42EA2A65" w14:textId="77777777" w:rsidR="007964C5" w:rsidRPr="006B56BB" w:rsidRDefault="007964C5" w:rsidP="007964C5">
            <w:pPr>
              <w:spacing w:before="20" w:after="20"/>
              <w:rPr>
                <w:b/>
              </w:rPr>
            </w:pPr>
            <w:r w:rsidRPr="006B56BB">
              <w:rPr>
                <w:b/>
              </w:rPr>
              <w:t>Unit</w:t>
            </w:r>
          </w:p>
        </w:tc>
        <w:tc>
          <w:tcPr>
            <w:tcW w:w="993" w:type="dxa"/>
            <w:tcBorders>
              <w:top w:val="single" w:sz="4" w:space="0" w:color="auto"/>
              <w:left w:val="single" w:sz="4" w:space="0" w:color="000000"/>
              <w:bottom w:val="single" w:sz="4" w:space="0" w:color="000000"/>
            </w:tcBorders>
            <w:shd w:val="clear" w:color="auto" w:fill="auto"/>
          </w:tcPr>
          <w:p w14:paraId="2C6948B9" w14:textId="77777777" w:rsidR="007964C5" w:rsidRPr="006B56BB" w:rsidRDefault="007964C5" w:rsidP="007964C5">
            <w:pPr>
              <w:spacing w:before="20" w:after="20"/>
              <w:rPr>
                <w:b/>
              </w:rPr>
            </w:pPr>
            <w:r>
              <w:rPr>
                <w:b/>
              </w:rPr>
              <w:t>Quantity</w:t>
            </w:r>
          </w:p>
        </w:tc>
        <w:tc>
          <w:tcPr>
            <w:tcW w:w="1705" w:type="dxa"/>
            <w:tcBorders>
              <w:top w:val="single" w:sz="4" w:space="0" w:color="auto"/>
              <w:left w:val="single" w:sz="4" w:space="0" w:color="000000"/>
              <w:bottom w:val="single" w:sz="4" w:space="0" w:color="000000"/>
            </w:tcBorders>
            <w:shd w:val="clear" w:color="auto" w:fill="auto"/>
          </w:tcPr>
          <w:p w14:paraId="5E17A77D" w14:textId="77777777" w:rsidR="007964C5" w:rsidRPr="00092F49" w:rsidRDefault="007964C5" w:rsidP="007964C5">
            <w:pPr>
              <w:spacing w:before="20" w:after="20"/>
              <w:rPr>
                <w:b/>
                <w:lang w:val="en-US"/>
              </w:rPr>
            </w:pPr>
            <w:r w:rsidRPr="00092F49">
              <w:rPr>
                <w:b/>
                <w:lang w:val="en-US"/>
              </w:rPr>
              <w:t>Lum</w:t>
            </w:r>
            <w:r>
              <w:rPr>
                <w:b/>
                <w:lang w:val="en-US"/>
              </w:rPr>
              <w:t>p</w:t>
            </w:r>
            <w:r w:rsidRPr="00092F49">
              <w:rPr>
                <w:b/>
                <w:lang w:val="en-US"/>
              </w:rPr>
              <w:t xml:space="preserve"> sum unit </w:t>
            </w:r>
            <w:r>
              <w:rPr>
                <w:b/>
                <w:lang w:val="en-US"/>
              </w:rPr>
              <w:t>r</w:t>
            </w:r>
            <w:r w:rsidRPr="00092F49">
              <w:rPr>
                <w:b/>
                <w:lang w:val="en-US"/>
              </w:rPr>
              <w:t>ate</w:t>
            </w:r>
          </w:p>
        </w:tc>
        <w:tc>
          <w:tcPr>
            <w:tcW w:w="1700" w:type="dxa"/>
            <w:tcBorders>
              <w:top w:val="single" w:sz="4" w:space="0" w:color="auto"/>
              <w:left w:val="single" w:sz="4" w:space="0" w:color="000000"/>
              <w:bottom w:val="single" w:sz="4" w:space="0" w:color="000000"/>
              <w:right w:val="single" w:sz="4" w:space="0" w:color="000000"/>
            </w:tcBorders>
            <w:shd w:val="clear" w:color="auto" w:fill="auto"/>
          </w:tcPr>
          <w:p w14:paraId="4C814EC9" w14:textId="77777777" w:rsidR="007964C5" w:rsidRPr="006B56BB" w:rsidRDefault="007964C5" w:rsidP="007964C5">
            <w:pPr>
              <w:spacing w:before="20" w:after="20"/>
              <w:rPr>
                <w:b/>
              </w:rPr>
            </w:pPr>
            <w:r>
              <w:rPr>
                <w:b/>
              </w:rPr>
              <w:t>A</w:t>
            </w:r>
            <w:r w:rsidRPr="006B56BB">
              <w:rPr>
                <w:b/>
              </w:rPr>
              <w:t>mount</w:t>
            </w:r>
          </w:p>
        </w:tc>
      </w:tr>
      <w:tr w:rsidR="007964C5" w:rsidRPr="006B56BB" w14:paraId="453F3DBD"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14DB7DEA" w14:textId="77777777" w:rsidR="007964C5" w:rsidRPr="006B56BB" w:rsidRDefault="007964C5" w:rsidP="007964C5">
            <w:r w:rsidRPr="006B56BB">
              <w:t>1.1 Team Leader</w:t>
            </w:r>
          </w:p>
        </w:tc>
        <w:tc>
          <w:tcPr>
            <w:tcW w:w="850" w:type="dxa"/>
            <w:tcBorders>
              <w:top w:val="single" w:sz="4" w:space="0" w:color="000000"/>
              <w:left w:val="single" w:sz="4" w:space="0" w:color="000000"/>
              <w:bottom w:val="single" w:sz="4" w:space="0" w:color="000000"/>
            </w:tcBorders>
            <w:shd w:val="clear" w:color="auto" w:fill="auto"/>
          </w:tcPr>
          <w:p w14:paraId="437A4430" w14:textId="77777777" w:rsidR="007964C5" w:rsidRPr="006B56BB" w:rsidRDefault="007964C5" w:rsidP="007964C5">
            <w:r w:rsidRPr="006B56BB">
              <w:t>month</w:t>
            </w:r>
          </w:p>
        </w:tc>
        <w:tc>
          <w:tcPr>
            <w:tcW w:w="993" w:type="dxa"/>
            <w:tcBorders>
              <w:top w:val="single" w:sz="4" w:space="0" w:color="000000"/>
              <w:left w:val="single" w:sz="4" w:space="0" w:color="000000"/>
              <w:bottom w:val="single" w:sz="4" w:space="0" w:color="000000"/>
            </w:tcBorders>
            <w:shd w:val="clear" w:color="auto" w:fill="auto"/>
          </w:tcPr>
          <w:p w14:paraId="4496B888" w14:textId="77777777" w:rsidR="007964C5" w:rsidRPr="006B56BB" w:rsidRDefault="007964C5" w:rsidP="007964C5">
            <w:r w:rsidRPr="006B56BB">
              <w:t>...</w:t>
            </w:r>
          </w:p>
        </w:tc>
        <w:tc>
          <w:tcPr>
            <w:tcW w:w="1705" w:type="dxa"/>
            <w:tcBorders>
              <w:top w:val="single" w:sz="4" w:space="0" w:color="000000"/>
              <w:left w:val="single" w:sz="4" w:space="0" w:color="000000"/>
              <w:bottom w:val="single" w:sz="4" w:space="0" w:color="000000"/>
            </w:tcBorders>
            <w:shd w:val="clear" w:color="auto" w:fill="auto"/>
          </w:tcPr>
          <w:p w14:paraId="6532241A" w14:textId="77777777" w:rsidR="007964C5" w:rsidRPr="006B56BB" w:rsidRDefault="007964C5" w:rsidP="007964C5">
            <w:pPr>
              <w:snapToGrid w:val="0"/>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4F9FEC76" w14:textId="77777777" w:rsidR="007964C5" w:rsidRPr="006B56BB" w:rsidRDefault="007964C5" w:rsidP="007964C5">
            <w:pPr>
              <w:snapToGrid w:val="0"/>
            </w:pPr>
          </w:p>
        </w:tc>
      </w:tr>
      <w:tr w:rsidR="007964C5" w:rsidRPr="006B56BB" w14:paraId="0E52FF8F"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26305174" w14:textId="77777777" w:rsidR="007964C5" w:rsidRPr="006B56BB" w:rsidRDefault="007964C5" w:rsidP="007964C5">
            <w:r w:rsidRPr="006B56BB">
              <w:t>1.2 NN</w:t>
            </w:r>
          </w:p>
        </w:tc>
        <w:tc>
          <w:tcPr>
            <w:tcW w:w="850" w:type="dxa"/>
            <w:tcBorders>
              <w:top w:val="single" w:sz="4" w:space="0" w:color="000000"/>
              <w:left w:val="single" w:sz="4" w:space="0" w:color="000000"/>
              <w:bottom w:val="single" w:sz="4" w:space="0" w:color="000000"/>
            </w:tcBorders>
            <w:shd w:val="clear" w:color="auto" w:fill="auto"/>
          </w:tcPr>
          <w:p w14:paraId="26B1A828" w14:textId="77777777" w:rsidR="007964C5" w:rsidRPr="006B56BB" w:rsidRDefault="007964C5" w:rsidP="007964C5">
            <w:r w:rsidRPr="006B56BB">
              <w:t>month</w:t>
            </w:r>
          </w:p>
        </w:tc>
        <w:tc>
          <w:tcPr>
            <w:tcW w:w="993" w:type="dxa"/>
            <w:tcBorders>
              <w:top w:val="single" w:sz="4" w:space="0" w:color="000000"/>
              <w:left w:val="single" w:sz="4" w:space="0" w:color="000000"/>
              <w:bottom w:val="single" w:sz="4" w:space="0" w:color="000000"/>
            </w:tcBorders>
            <w:shd w:val="clear" w:color="auto" w:fill="auto"/>
          </w:tcPr>
          <w:p w14:paraId="088CD848" w14:textId="77777777" w:rsidR="007964C5" w:rsidRPr="006B56BB" w:rsidRDefault="007964C5" w:rsidP="007964C5">
            <w:r w:rsidRPr="006B56BB">
              <w:t>...</w:t>
            </w:r>
          </w:p>
        </w:tc>
        <w:tc>
          <w:tcPr>
            <w:tcW w:w="1705" w:type="dxa"/>
            <w:tcBorders>
              <w:top w:val="single" w:sz="4" w:space="0" w:color="000000"/>
              <w:left w:val="single" w:sz="4" w:space="0" w:color="000000"/>
              <w:bottom w:val="single" w:sz="4" w:space="0" w:color="000000"/>
            </w:tcBorders>
            <w:shd w:val="clear" w:color="auto" w:fill="auto"/>
          </w:tcPr>
          <w:p w14:paraId="1E51FC27"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4A432E46" w14:textId="77777777" w:rsidR="007964C5" w:rsidRPr="006B56BB" w:rsidRDefault="007964C5" w:rsidP="007964C5">
            <w:pPr>
              <w:snapToGrid w:val="0"/>
            </w:pPr>
          </w:p>
        </w:tc>
      </w:tr>
      <w:tr w:rsidR="007964C5" w:rsidRPr="006B56BB" w14:paraId="71BB07B7" w14:textId="77777777" w:rsidTr="00BF032D">
        <w:trPr>
          <w:jc w:val="center"/>
        </w:trPr>
        <w:tc>
          <w:tcPr>
            <w:tcW w:w="4325" w:type="dxa"/>
            <w:tcBorders>
              <w:top w:val="single" w:sz="4" w:space="0" w:color="000000"/>
              <w:left w:val="single" w:sz="4" w:space="0" w:color="000000"/>
            </w:tcBorders>
            <w:shd w:val="clear" w:color="auto" w:fill="auto"/>
          </w:tcPr>
          <w:p w14:paraId="2122D968" w14:textId="77777777" w:rsidR="007964C5" w:rsidRPr="006B56BB" w:rsidRDefault="007964C5" w:rsidP="007964C5">
            <w:r w:rsidRPr="006B56BB">
              <w:t>1.3 …</w:t>
            </w:r>
          </w:p>
        </w:tc>
        <w:tc>
          <w:tcPr>
            <w:tcW w:w="850" w:type="dxa"/>
            <w:tcBorders>
              <w:top w:val="single" w:sz="4" w:space="0" w:color="000000"/>
              <w:left w:val="single" w:sz="4" w:space="0" w:color="000000"/>
            </w:tcBorders>
            <w:shd w:val="clear" w:color="auto" w:fill="auto"/>
          </w:tcPr>
          <w:p w14:paraId="50FB370F" w14:textId="77777777" w:rsidR="007964C5" w:rsidRPr="006B56BB" w:rsidRDefault="007964C5" w:rsidP="007964C5">
            <w:pPr>
              <w:rPr>
                <w:rFonts w:eastAsia="Calibri"/>
              </w:rPr>
            </w:pPr>
            <w:r w:rsidRPr="006B56BB">
              <w:t>month</w:t>
            </w:r>
          </w:p>
        </w:tc>
        <w:tc>
          <w:tcPr>
            <w:tcW w:w="993" w:type="dxa"/>
            <w:tcBorders>
              <w:top w:val="single" w:sz="4" w:space="0" w:color="000000"/>
              <w:left w:val="single" w:sz="4" w:space="0" w:color="000000"/>
            </w:tcBorders>
            <w:shd w:val="clear" w:color="auto" w:fill="auto"/>
          </w:tcPr>
          <w:p w14:paraId="507C10D7" w14:textId="77777777" w:rsidR="007964C5" w:rsidRPr="006B56BB" w:rsidRDefault="007964C5" w:rsidP="007964C5">
            <w:r w:rsidRPr="006B56BB">
              <w:rPr>
                <w:rFonts w:eastAsia="Calibri"/>
              </w:rPr>
              <w:t>…</w:t>
            </w:r>
          </w:p>
        </w:tc>
        <w:tc>
          <w:tcPr>
            <w:tcW w:w="1705" w:type="dxa"/>
            <w:tcBorders>
              <w:top w:val="single" w:sz="4" w:space="0" w:color="000000"/>
              <w:left w:val="single" w:sz="4" w:space="0" w:color="000000"/>
            </w:tcBorders>
            <w:shd w:val="clear" w:color="auto" w:fill="auto"/>
          </w:tcPr>
          <w:p w14:paraId="429EF281"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66CA1601" w14:textId="77777777" w:rsidR="007964C5" w:rsidRPr="006B56BB" w:rsidRDefault="007964C5" w:rsidP="007964C5">
            <w:pPr>
              <w:snapToGrid w:val="0"/>
            </w:pPr>
          </w:p>
        </w:tc>
      </w:tr>
      <w:tr w:rsidR="007964C5" w:rsidRPr="006B56BB" w14:paraId="3D277C3D" w14:textId="77777777" w:rsidTr="00BF032D">
        <w:trPr>
          <w:cantSplit/>
          <w:jc w:val="center"/>
        </w:trPr>
        <w:tc>
          <w:tcPr>
            <w:tcW w:w="7873" w:type="dxa"/>
            <w:gridSpan w:val="4"/>
            <w:tcBorders>
              <w:top w:val="single" w:sz="4" w:space="0" w:color="000000"/>
              <w:left w:val="single" w:sz="4" w:space="0" w:color="000000"/>
              <w:bottom w:val="single" w:sz="2" w:space="0" w:color="000000"/>
            </w:tcBorders>
            <w:shd w:val="clear" w:color="auto" w:fill="auto"/>
          </w:tcPr>
          <w:p w14:paraId="2F23F224" w14:textId="77777777" w:rsidR="007964C5" w:rsidRPr="006B56BB" w:rsidRDefault="007964C5" w:rsidP="007964C5">
            <w:pPr>
              <w:jc w:val="right"/>
            </w:pPr>
            <w:r w:rsidRPr="006B56BB">
              <w:rPr>
                <w:b/>
              </w:rPr>
              <w:t>Sub-total Foreign staff</w:t>
            </w:r>
          </w:p>
        </w:tc>
        <w:tc>
          <w:tcPr>
            <w:tcW w:w="1700" w:type="dxa"/>
            <w:tcBorders>
              <w:top w:val="single" w:sz="2" w:space="0" w:color="000000"/>
              <w:left w:val="single" w:sz="2" w:space="0" w:color="000000"/>
              <w:bottom w:val="single" w:sz="2" w:space="0" w:color="000000"/>
              <w:right w:val="single" w:sz="2" w:space="0" w:color="000000"/>
            </w:tcBorders>
            <w:shd w:val="clear" w:color="auto" w:fill="D8D8D8"/>
          </w:tcPr>
          <w:p w14:paraId="110D0FE5" w14:textId="77777777" w:rsidR="007964C5" w:rsidRPr="006B56BB" w:rsidRDefault="007964C5" w:rsidP="007964C5">
            <w:pPr>
              <w:snapToGrid w:val="0"/>
            </w:pPr>
          </w:p>
        </w:tc>
      </w:tr>
      <w:tr w:rsidR="007964C5" w:rsidRPr="000736B2" w14:paraId="6386FC77" w14:textId="77777777" w:rsidTr="00BF032D">
        <w:trPr>
          <w:cantSplit/>
          <w:jc w:val="center"/>
        </w:trPr>
        <w:tc>
          <w:tcPr>
            <w:tcW w:w="9573" w:type="dxa"/>
            <w:gridSpan w:val="5"/>
            <w:tcBorders>
              <w:left w:val="single" w:sz="4" w:space="0" w:color="000000"/>
              <w:bottom w:val="single" w:sz="4" w:space="0" w:color="000000"/>
              <w:right w:val="single" w:sz="4" w:space="0" w:color="000000"/>
            </w:tcBorders>
            <w:shd w:val="clear" w:color="auto" w:fill="auto"/>
          </w:tcPr>
          <w:p w14:paraId="2ED604E8" w14:textId="77777777" w:rsidR="007964C5" w:rsidRPr="001147B6" w:rsidRDefault="007964C5" w:rsidP="007964C5">
            <w:pPr>
              <w:rPr>
                <w:lang w:val="en-US"/>
              </w:rPr>
            </w:pPr>
            <w:r w:rsidRPr="001147B6">
              <w:rPr>
                <w:b/>
                <w:lang w:val="en-US"/>
              </w:rPr>
              <w:t xml:space="preserve">2. Local Staff Cost </w:t>
            </w:r>
            <w:r w:rsidRPr="001147B6">
              <w:rPr>
                <w:lang w:val="en-US"/>
              </w:rPr>
              <w:t>(incl. allowances and accommodation, see explanation)</w:t>
            </w:r>
          </w:p>
        </w:tc>
      </w:tr>
      <w:tr w:rsidR="007964C5" w:rsidRPr="006B56BB" w14:paraId="4E70D073"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4C90464F" w14:textId="77777777" w:rsidR="007964C5" w:rsidRPr="006B56BB" w:rsidRDefault="007964C5" w:rsidP="007964C5">
            <w:r w:rsidRPr="006B56BB">
              <w:t>2.1 NN</w:t>
            </w:r>
          </w:p>
        </w:tc>
        <w:tc>
          <w:tcPr>
            <w:tcW w:w="850" w:type="dxa"/>
            <w:tcBorders>
              <w:top w:val="single" w:sz="4" w:space="0" w:color="000000"/>
              <w:left w:val="single" w:sz="4" w:space="0" w:color="000000"/>
              <w:bottom w:val="single" w:sz="4" w:space="0" w:color="000000"/>
            </w:tcBorders>
            <w:shd w:val="clear" w:color="auto" w:fill="auto"/>
          </w:tcPr>
          <w:p w14:paraId="55E61FD0" w14:textId="77777777" w:rsidR="007964C5" w:rsidRPr="006B56BB" w:rsidRDefault="007964C5" w:rsidP="007964C5">
            <w:r w:rsidRPr="006B56BB">
              <w:t>month</w:t>
            </w:r>
          </w:p>
        </w:tc>
        <w:tc>
          <w:tcPr>
            <w:tcW w:w="993" w:type="dxa"/>
            <w:tcBorders>
              <w:top w:val="single" w:sz="4" w:space="0" w:color="000000"/>
              <w:left w:val="single" w:sz="4" w:space="0" w:color="000000"/>
              <w:bottom w:val="single" w:sz="4" w:space="0" w:color="000000"/>
            </w:tcBorders>
            <w:shd w:val="clear" w:color="auto" w:fill="auto"/>
          </w:tcPr>
          <w:p w14:paraId="785F439A" w14:textId="77777777" w:rsidR="007964C5" w:rsidRPr="006B56BB" w:rsidRDefault="007964C5" w:rsidP="007964C5">
            <w:r w:rsidRPr="006B56BB">
              <w:t>...</w:t>
            </w:r>
          </w:p>
        </w:tc>
        <w:tc>
          <w:tcPr>
            <w:tcW w:w="1705" w:type="dxa"/>
            <w:tcBorders>
              <w:top w:val="single" w:sz="4" w:space="0" w:color="000000"/>
              <w:left w:val="single" w:sz="4" w:space="0" w:color="000000"/>
              <w:bottom w:val="single" w:sz="4" w:space="0" w:color="000000"/>
            </w:tcBorders>
            <w:shd w:val="clear" w:color="auto" w:fill="auto"/>
          </w:tcPr>
          <w:p w14:paraId="79B1715D"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2756F7E5" w14:textId="77777777" w:rsidR="007964C5" w:rsidRPr="006B56BB" w:rsidRDefault="007964C5" w:rsidP="007964C5">
            <w:pPr>
              <w:snapToGrid w:val="0"/>
            </w:pPr>
          </w:p>
        </w:tc>
      </w:tr>
      <w:tr w:rsidR="007964C5" w:rsidRPr="006B56BB" w14:paraId="7A8FD28A" w14:textId="77777777" w:rsidTr="00BF032D">
        <w:trPr>
          <w:jc w:val="center"/>
        </w:trPr>
        <w:tc>
          <w:tcPr>
            <w:tcW w:w="4325" w:type="dxa"/>
            <w:tcBorders>
              <w:top w:val="single" w:sz="4" w:space="0" w:color="000000"/>
              <w:left w:val="single" w:sz="4" w:space="0" w:color="000000"/>
            </w:tcBorders>
            <w:shd w:val="clear" w:color="auto" w:fill="auto"/>
          </w:tcPr>
          <w:p w14:paraId="58F9B7D3" w14:textId="77777777" w:rsidR="007964C5" w:rsidRPr="006B56BB" w:rsidRDefault="007964C5" w:rsidP="007964C5">
            <w:r w:rsidRPr="006B56BB">
              <w:t>2.2 ...</w:t>
            </w:r>
          </w:p>
        </w:tc>
        <w:tc>
          <w:tcPr>
            <w:tcW w:w="850" w:type="dxa"/>
            <w:tcBorders>
              <w:top w:val="single" w:sz="4" w:space="0" w:color="000000"/>
              <w:left w:val="single" w:sz="4" w:space="0" w:color="000000"/>
            </w:tcBorders>
            <w:shd w:val="clear" w:color="auto" w:fill="auto"/>
          </w:tcPr>
          <w:p w14:paraId="7F0DF0A4" w14:textId="77777777" w:rsidR="007964C5" w:rsidRPr="006B56BB" w:rsidRDefault="007964C5" w:rsidP="007964C5">
            <w:r w:rsidRPr="006B56BB">
              <w:t>month</w:t>
            </w:r>
          </w:p>
        </w:tc>
        <w:tc>
          <w:tcPr>
            <w:tcW w:w="993" w:type="dxa"/>
            <w:tcBorders>
              <w:top w:val="single" w:sz="4" w:space="0" w:color="000000"/>
              <w:left w:val="single" w:sz="4" w:space="0" w:color="000000"/>
            </w:tcBorders>
            <w:shd w:val="clear" w:color="auto" w:fill="auto"/>
          </w:tcPr>
          <w:p w14:paraId="54D5BF5C" w14:textId="77777777" w:rsidR="007964C5" w:rsidRPr="006B56BB" w:rsidRDefault="007964C5" w:rsidP="007964C5">
            <w:r w:rsidRPr="006B56BB">
              <w:t>...</w:t>
            </w:r>
          </w:p>
        </w:tc>
        <w:tc>
          <w:tcPr>
            <w:tcW w:w="1705" w:type="dxa"/>
            <w:tcBorders>
              <w:top w:val="single" w:sz="4" w:space="0" w:color="000000"/>
              <w:left w:val="single" w:sz="4" w:space="0" w:color="000000"/>
            </w:tcBorders>
            <w:shd w:val="clear" w:color="auto" w:fill="auto"/>
          </w:tcPr>
          <w:p w14:paraId="271B08F6"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5333855B" w14:textId="77777777" w:rsidR="007964C5" w:rsidRPr="006B56BB" w:rsidRDefault="007964C5" w:rsidP="007964C5">
            <w:pPr>
              <w:snapToGrid w:val="0"/>
            </w:pPr>
          </w:p>
        </w:tc>
      </w:tr>
      <w:tr w:rsidR="007964C5" w:rsidRPr="006B56BB" w14:paraId="5CE55DBD" w14:textId="77777777" w:rsidTr="00BF032D">
        <w:trPr>
          <w:cantSplit/>
          <w:jc w:val="center"/>
        </w:trPr>
        <w:tc>
          <w:tcPr>
            <w:tcW w:w="7873" w:type="dxa"/>
            <w:gridSpan w:val="4"/>
            <w:tcBorders>
              <w:top w:val="single" w:sz="4" w:space="0" w:color="000000"/>
              <w:left w:val="single" w:sz="4" w:space="0" w:color="000000"/>
              <w:bottom w:val="single" w:sz="2" w:space="0" w:color="000000"/>
            </w:tcBorders>
            <w:shd w:val="clear" w:color="auto" w:fill="auto"/>
          </w:tcPr>
          <w:p w14:paraId="7A8CFA34" w14:textId="77777777" w:rsidR="007964C5" w:rsidRPr="006B56BB" w:rsidRDefault="007964C5" w:rsidP="007964C5">
            <w:pPr>
              <w:jc w:val="right"/>
              <w:rPr>
                <w:b/>
              </w:rPr>
            </w:pPr>
            <w:r w:rsidRPr="006B56BB">
              <w:rPr>
                <w:b/>
              </w:rPr>
              <w:t>Sub-total Local staff</w:t>
            </w:r>
          </w:p>
        </w:tc>
        <w:tc>
          <w:tcPr>
            <w:tcW w:w="1700" w:type="dxa"/>
            <w:tcBorders>
              <w:top w:val="single" w:sz="2" w:space="0" w:color="000000"/>
              <w:left w:val="single" w:sz="2" w:space="0" w:color="000000"/>
              <w:bottom w:val="single" w:sz="2" w:space="0" w:color="000000"/>
              <w:right w:val="single" w:sz="2" w:space="0" w:color="000000"/>
            </w:tcBorders>
            <w:shd w:val="clear" w:color="auto" w:fill="D8D8D8"/>
          </w:tcPr>
          <w:p w14:paraId="0D67A9AF" w14:textId="77777777" w:rsidR="007964C5" w:rsidRPr="006B56BB" w:rsidRDefault="007964C5" w:rsidP="007964C5">
            <w:pPr>
              <w:snapToGrid w:val="0"/>
              <w:jc w:val="right"/>
              <w:rPr>
                <w:b/>
              </w:rPr>
            </w:pPr>
          </w:p>
        </w:tc>
      </w:tr>
      <w:tr w:rsidR="007964C5" w:rsidRPr="000736B2" w14:paraId="3F111906" w14:textId="77777777" w:rsidTr="00BF032D">
        <w:trPr>
          <w:cantSplit/>
          <w:jc w:val="center"/>
        </w:trPr>
        <w:tc>
          <w:tcPr>
            <w:tcW w:w="9573" w:type="dxa"/>
            <w:gridSpan w:val="5"/>
            <w:tcBorders>
              <w:left w:val="single" w:sz="4" w:space="0" w:color="000000"/>
              <w:bottom w:val="single" w:sz="4" w:space="0" w:color="000000"/>
              <w:right w:val="single" w:sz="4" w:space="0" w:color="000000"/>
            </w:tcBorders>
            <w:shd w:val="clear" w:color="auto" w:fill="auto"/>
          </w:tcPr>
          <w:p w14:paraId="6649FA38" w14:textId="77777777" w:rsidR="007964C5" w:rsidRPr="001147B6" w:rsidRDefault="007964C5" w:rsidP="007964C5">
            <w:pPr>
              <w:rPr>
                <w:lang w:val="en-US"/>
              </w:rPr>
            </w:pPr>
            <w:r w:rsidRPr="001147B6">
              <w:rPr>
                <w:b/>
                <w:lang w:val="en-US"/>
              </w:rPr>
              <w:t>3. Allowance, Accommodation, Complementary Travel Costs for Foreign Staff</w:t>
            </w:r>
          </w:p>
        </w:tc>
      </w:tr>
      <w:tr w:rsidR="007964C5" w:rsidRPr="00DB7316" w14:paraId="49A23EEF"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0DF9DD7D" w14:textId="77777777" w:rsidR="007964C5" w:rsidRPr="001147B6" w:rsidRDefault="007964C5" w:rsidP="007964C5">
            <w:pPr>
              <w:spacing w:before="20" w:after="20"/>
              <w:rPr>
                <w:lang w:val="en-US"/>
              </w:rPr>
            </w:pPr>
            <w:r w:rsidRPr="001147B6">
              <w:rPr>
                <w:lang w:val="en-US"/>
              </w:rPr>
              <w:t>3.1 Allowance</w:t>
            </w:r>
            <w:r>
              <w:rPr>
                <w:lang w:val="en-US"/>
              </w:rPr>
              <w:t xml:space="preserve">, </w:t>
            </w:r>
            <w:r w:rsidRPr="001147B6">
              <w:rPr>
                <w:lang w:val="en-US"/>
              </w:rPr>
              <w:t xml:space="preserve">accommodation - </w:t>
            </w:r>
            <w:r>
              <w:rPr>
                <w:lang w:val="en-US"/>
              </w:rPr>
              <w:br/>
            </w:r>
            <w:r w:rsidRPr="001147B6">
              <w:rPr>
                <w:lang w:val="en-US"/>
              </w:rPr>
              <w:t>Long-term staff</w:t>
            </w:r>
          </w:p>
        </w:tc>
        <w:tc>
          <w:tcPr>
            <w:tcW w:w="850" w:type="dxa"/>
            <w:tcBorders>
              <w:top w:val="single" w:sz="4" w:space="0" w:color="000000"/>
              <w:left w:val="single" w:sz="4" w:space="0" w:color="000000"/>
              <w:bottom w:val="single" w:sz="4" w:space="0" w:color="000000"/>
            </w:tcBorders>
            <w:shd w:val="clear" w:color="auto" w:fill="auto"/>
          </w:tcPr>
          <w:p w14:paraId="45B2C3E0" w14:textId="77777777" w:rsidR="007964C5" w:rsidRPr="005D69C0" w:rsidRDefault="007964C5" w:rsidP="007964C5">
            <w:pPr>
              <w:spacing w:before="20" w:after="20"/>
              <w:rPr>
                <w:lang w:val="en-US"/>
              </w:rPr>
            </w:pPr>
            <w:r w:rsidRPr="005D69C0">
              <w:rPr>
                <w:lang w:val="en-US"/>
              </w:rPr>
              <w:t>month</w:t>
            </w:r>
          </w:p>
        </w:tc>
        <w:tc>
          <w:tcPr>
            <w:tcW w:w="993" w:type="dxa"/>
            <w:tcBorders>
              <w:top w:val="single" w:sz="4" w:space="0" w:color="000000"/>
              <w:left w:val="single" w:sz="4" w:space="0" w:color="000000"/>
              <w:bottom w:val="single" w:sz="4" w:space="0" w:color="000000"/>
            </w:tcBorders>
            <w:shd w:val="clear" w:color="auto" w:fill="auto"/>
          </w:tcPr>
          <w:p w14:paraId="76113C71" w14:textId="77777777" w:rsidR="007964C5" w:rsidRPr="005D69C0" w:rsidRDefault="007964C5" w:rsidP="007964C5">
            <w:pPr>
              <w:spacing w:before="20" w:after="20"/>
              <w:rPr>
                <w:lang w:val="en-US"/>
              </w:rPr>
            </w:pPr>
            <w:r w:rsidRPr="005D69C0">
              <w:rPr>
                <w:lang w:val="en-US"/>
              </w:rPr>
              <w:t>...</w:t>
            </w:r>
          </w:p>
        </w:tc>
        <w:tc>
          <w:tcPr>
            <w:tcW w:w="1705" w:type="dxa"/>
            <w:tcBorders>
              <w:top w:val="single" w:sz="4" w:space="0" w:color="000000"/>
              <w:left w:val="single" w:sz="4" w:space="0" w:color="000000"/>
              <w:bottom w:val="single" w:sz="4" w:space="0" w:color="000000"/>
            </w:tcBorders>
            <w:shd w:val="clear" w:color="auto" w:fill="auto"/>
          </w:tcPr>
          <w:p w14:paraId="0E48B39D" w14:textId="77777777" w:rsidR="007964C5" w:rsidRPr="005D69C0" w:rsidRDefault="007964C5" w:rsidP="007964C5">
            <w:pPr>
              <w:snapToGrid w:val="0"/>
              <w:spacing w:before="20" w:after="20"/>
              <w:rPr>
                <w:lang w:val="en-US"/>
              </w:rPr>
            </w:pPr>
          </w:p>
        </w:tc>
        <w:tc>
          <w:tcPr>
            <w:tcW w:w="1700" w:type="dxa"/>
            <w:tcBorders>
              <w:top w:val="single" w:sz="4" w:space="0" w:color="000000"/>
              <w:left w:val="single" w:sz="4" w:space="0" w:color="000000"/>
              <w:right w:val="single" w:sz="4" w:space="0" w:color="000000"/>
            </w:tcBorders>
            <w:shd w:val="clear" w:color="auto" w:fill="auto"/>
          </w:tcPr>
          <w:p w14:paraId="161F4B8E" w14:textId="77777777" w:rsidR="007964C5" w:rsidRPr="005D69C0" w:rsidRDefault="007964C5" w:rsidP="007964C5">
            <w:pPr>
              <w:snapToGrid w:val="0"/>
              <w:spacing w:before="20" w:after="20"/>
              <w:rPr>
                <w:lang w:val="en-US"/>
              </w:rPr>
            </w:pPr>
          </w:p>
        </w:tc>
      </w:tr>
      <w:tr w:rsidR="007964C5" w:rsidRPr="00DB7316" w14:paraId="5D0ADE11" w14:textId="77777777" w:rsidTr="00BF032D">
        <w:trPr>
          <w:jc w:val="center"/>
        </w:trPr>
        <w:tc>
          <w:tcPr>
            <w:tcW w:w="4325" w:type="dxa"/>
            <w:tcBorders>
              <w:top w:val="single" w:sz="4" w:space="0" w:color="000000"/>
              <w:left w:val="single" w:sz="4" w:space="0" w:color="000000"/>
            </w:tcBorders>
            <w:shd w:val="clear" w:color="auto" w:fill="auto"/>
          </w:tcPr>
          <w:p w14:paraId="70552113" w14:textId="77777777" w:rsidR="007964C5" w:rsidRPr="001147B6" w:rsidRDefault="007964C5" w:rsidP="007964C5">
            <w:pPr>
              <w:spacing w:before="20" w:after="20"/>
              <w:rPr>
                <w:lang w:val="en-US"/>
              </w:rPr>
            </w:pPr>
            <w:r w:rsidRPr="001147B6">
              <w:rPr>
                <w:lang w:val="en-US"/>
              </w:rPr>
              <w:t>3.2 Allowance</w:t>
            </w:r>
            <w:r>
              <w:rPr>
                <w:lang w:val="en-US"/>
              </w:rPr>
              <w:t xml:space="preserve">, </w:t>
            </w:r>
            <w:r w:rsidRPr="001147B6">
              <w:rPr>
                <w:lang w:val="en-US"/>
              </w:rPr>
              <w:t xml:space="preserve">accommodation - </w:t>
            </w:r>
            <w:r>
              <w:rPr>
                <w:lang w:val="en-US"/>
              </w:rPr>
              <w:br/>
            </w:r>
            <w:r w:rsidRPr="001147B6">
              <w:rPr>
                <w:lang w:val="en-US"/>
              </w:rPr>
              <w:t>Short-term staff</w:t>
            </w:r>
          </w:p>
        </w:tc>
        <w:tc>
          <w:tcPr>
            <w:tcW w:w="850" w:type="dxa"/>
            <w:tcBorders>
              <w:top w:val="single" w:sz="4" w:space="0" w:color="000000"/>
              <w:left w:val="single" w:sz="4" w:space="0" w:color="000000"/>
            </w:tcBorders>
            <w:shd w:val="clear" w:color="auto" w:fill="auto"/>
          </w:tcPr>
          <w:p w14:paraId="0CE2D655" w14:textId="77777777" w:rsidR="007964C5" w:rsidRPr="005D69C0" w:rsidRDefault="007964C5" w:rsidP="007964C5">
            <w:pPr>
              <w:spacing w:before="20" w:after="20"/>
              <w:rPr>
                <w:lang w:val="en-US"/>
              </w:rPr>
            </w:pPr>
            <w:r w:rsidRPr="005D69C0">
              <w:rPr>
                <w:lang w:val="en-US"/>
              </w:rPr>
              <w:t>month</w:t>
            </w:r>
          </w:p>
        </w:tc>
        <w:tc>
          <w:tcPr>
            <w:tcW w:w="993" w:type="dxa"/>
            <w:tcBorders>
              <w:top w:val="single" w:sz="4" w:space="0" w:color="000000"/>
              <w:left w:val="single" w:sz="4" w:space="0" w:color="000000"/>
            </w:tcBorders>
            <w:shd w:val="clear" w:color="auto" w:fill="auto"/>
          </w:tcPr>
          <w:p w14:paraId="75453B3D" w14:textId="77777777" w:rsidR="007964C5" w:rsidRPr="005D69C0" w:rsidRDefault="007964C5" w:rsidP="007964C5">
            <w:pPr>
              <w:spacing w:before="20" w:after="20"/>
              <w:rPr>
                <w:lang w:val="en-US"/>
              </w:rPr>
            </w:pPr>
            <w:r w:rsidRPr="005D69C0">
              <w:rPr>
                <w:lang w:val="en-US"/>
              </w:rPr>
              <w:t>...</w:t>
            </w:r>
          </w:p>
        </w:tc>
        <w:tc>
          <w:tcPr>
            <w:tcW w:w="1705" w:type="dxa"/>
            <w:tcBorders>
              <w:top w:val="single" w:sz="4" w:space="0" w:color="000000"/>
              <w:left w:val="single" w:sz="4" w:space="0" w:color="000000"/>
            </w:tcBorders>
            <w:shd w:val="clear" w:color="auto" w:fill="auto"/>
          </w:tcPr>
          <w:p w14:paraId="7BFE947C" w14:textId="77777777" w:rsidR="007964C5" w:rsidRPr="005D69C0" w:rsidRDefault="007964C5" w:rsidP="007964C5">
            <w:pPr>
              <w:snapToGrid w:val="0"/>
              <w:spacing w:before="20" w:after="20"/>
              <w:rPr>
                <w:lang w:val="en-US"/>
              </w:rPr>
            </w:pPr>
          </w:p>
        </w:tc>
        <w:tc>
          <w:tcPr>
            <w:tcW w:w="1700" w:type="dxa"/>
            <w:tcBorders>
              <w:top w:val="single" w:sz="4" w:space="0" w:color="000000"/>
              <w:left w:val="single" w:sz="4" w:space="0" w:color="000000"/>
              <w:right w:val="single" w:sz="4" w:space="0" w:color="000000"/>
            </w:tcBorders>
            <w:shd w:val="clear" w:color="auto" w:fill="auto"/>
          </w:tcPr>
          <w:p w14:paraId="709346AA" w14:textId="77777777" w:rsidR="007964C5" w:rsidRPr="005D69C0" w:rsidRDefault="007964C5" w:rsidP="007964C5">
            <w:pPr>
              <w:snapToGrid w:val="0"/>
              <w:spacing w:before="20" w:after="20"/>
              <w:rPr>
                <w:lang w:val="en-US"/>
              </w:rPr>
            </w:pPr>
          </w:p>
        </w:tc>
      </w:tr>
      <w:tr w:rsidR="007964C5" w:rsidRPr="000736B2" w14:paraId="1F4B0288" w14:textId="77777777" w:rsidTr="00BF032D">
        <w:trPr>
          <w:cantSplit/>
          <w:jc w:val="center"/>
        </w:trPr>
        <w:tc>
          <w:tcPr>
            <w:tcW w:w="7873" w:type="dxa"/>
            <w:gridSpan w:val="4"/>
            <w:tcBorders>
              <w:top w:val="single" w:sz="4" w:space="0" w:color="000000"/>
              <w:left w:val="single" w:sz="4" w:space="0" w:color="000000"/>
              <w:bottom w:val="single" w:sz="2" w:space="0" w:color="000000"/>
            </w:tcBorders>
            <w:shd w:val="clear" w:color="auto" w:fill="auto"/>
          </w:tcPr>
          <w:p w14:paraId="04F62B30" w14:textId="77777777" w:rsidR="007964C5" w:rsidRPr="001147B6" w:rsidRDefault="007964C5" w:rsidP="007964C5">
            <w:pPr>
              <w:jc w:val="right"/>
              <w:rPr>
                <w:b/>
                <w:lang w:val="en-US"/>
              </w:rPr>
            </w:pPr>
            <w:r w:rsidRPr="001147B6">
              <w:rPr>
                <w:b/>
                <w:lang w:val="en-US"/>
              </w:rPr>
              <w:t>Sub-total Allowance and accommodation</w:t>
            </w:r>
          </w:p>
        </w:tc>
        <w:tc>
          <w:tcPr>
            <w:tcW w:w="1700" w:type="dxa"/>
            <w:tcBorders>
              <w:top w:val="single" w:sz="2" w:space="0" w:color="000000"/>
              <w:left w:val="single" w:sz="2" w:space="0" w:color="000000"/>
              <w:bottom w:val="single" w:sz="2" w:space="0" w:color="000000"/>
              <w:right w:val="single" w:sz="2" w:space="0" w:color="000000"/>
            </w:tcBorders>
            <w:shd w:val="clear" w:color="auto" w:fill="D8D8D8"/>
          </w:tcPr>
          <w:p w14:paraId="72E39153" w14:textId="77777777" w:rsidR="007964C5" w:rsidRPr="001147B6" w:rsidRDefault="007964C5" w:rsidP="007964C5">
            <w:pPr>
              <w:snapToGrid w:val="0"/>
              <w:jc w:val="right"/>
              <w:rPr>
                <w:b/>
                <w:lang w:val="en-US"/>
              </w:rPr>
            </w:pPr>
          </w:p>
        </w:tc>
      </w:tr>
      <w:tr w:rsidR="007964C5" w:rsidRPr="00DB7316" w14:paraId="53EA9356" w14:textId="77777777" w:rsidTr="00BF032D">
        <w:trPr>
          <w:cantSplit/>
          <w:jc w:val="center"/>
        </w:trPr>
        <w:tc>
          <w:tcPr>
            <w:tcW w:w="9573" w:type="dxa"/>
            <w:gridSpan w:val="5"/>
            <w:tcBorders>
              <w:left w:val="single" w:sz="4" w:space="0" w:color="000000"/>
              <w:bottom w:val="single" w:sz="4" w:space="0" w:color="000000"/>
              <w:right w:val="single" w:sz="4" w:space="0" w:color="000000"/>
            </w:tcBorders>
            <w:shd w:val="clear" w:color="auto" w:fill="auto"/>
          </w:tcPr>
          <w:p w14:paraId="1BACEC1B" w14:textId="77777777" w:rsidR="007964C5" w:rsidRPr="000F0ACB" w:rsidRDefault="007964C5" w:rsidP="007964C5">
            <w:pPr>
              <w:rPr>
                <w:lang w:val="en-US"/>
              </w:rPr>
            </w:pPr>
            <w:r w:rsidRPr="000F0ACB">
              <w:rPr>
                <w:b/>
                <w:lang w:val="en-US"/>
              </w:rPr>
              <w:t>4. International Travel</w:t>
            </w:r>
          </w:p>
        </w:tc>
      </w:tr>
      <w:tr w:rsidR="007964C5" w:rsidRPr="00DB7316" w14:paraId="6FD653F4" w14:textId="77777777" w:rsidTr="00BF032D">
        <w:trPr>
          <w:cantSplit/>
          <w:jc w:val="center"/>
        </w:trPr>
        <w:tc>
          <w:tcPr>
            <w:tcW w:w="4325" w:type="dxa"/>
            <w:tcBorders>
              <w:top w:val="single" w:sz="4" w:space="0" w:color="000000"/>
              <w:left w:val="single" w:sz="4" w:space="0" w:color="000000"/>
              <w:bottom w:val="single" w:sz="4" w:space="0" w:color="000000"/>
            </w:tcBorders>
            <w:shd w:val="clear" w:color="auto" w:fill="auto"/>
          </w:tcPr>
          <w:p w14:paraId="692327AD" w14:textId="77777777" w:rsidR="007964C5" w:rsidRPr="005D69C0" w:rsidRDefault="007964C5" w:rsidP="007964C5">
            <w:pPr>
              <w:rPr>
                <w:lang w:val="en-US"/>
              </w:rPr>
            </w:pPr>
            <w:r w:rsidRPr="005D69C0">
              <w:rPr>
                <w:lang w:val="en-US"/>
              </w:rPr>
              <w:t xml:space="preserve">4.1 International return flights </w:t>
            </w:r>
          </w:p>
        </w:tc>
        <w:tc>
          <w:tcPr>
            <w:tcW w:w="850" w:type="dxa"/>
            <w:tcBorders>
              <w:top w:val="single" w:sz="4" w:space="0" w:color="000000"/>
              <w:left w:val="single" w:sz="4" w:space="0" w:color="000000"/>
              <w:bottom w:val="single" w:sz="4" w:space="0" w:color="000000"/>
            </w:tcBorders>
            <w:shd w:val="clear" w:color="auto" w:fill="auto"/>
          </w:tcPr>
          <w:p w14:paraId="04B60519" w14:textId="77777777" w:rsidR="007964C5" w:rsidRPr="005D69C0" w:rsidRDefault="007964C5" w:rsidP="007964C5">
            <w:pPr>
              <w:rPr>
                <w:lang w:val="en-US"/>
              </w:rPr>
            </w:pPr>
            <w:r w:rsidRPr="005D69C0">
              <w:rPr>
                <w:lang w:val="en-US"/>
              </w:rPr>
              <w:t>flight</w:t>
            </w:r>
          </w:p>
        </w:tc>
        <w:tc>
          <w:tcPr>
            <w:tcW w:w="993" w:type="dxa"/>
            <w:tcBorders>
              <w:top w:val="single" w:sz="4" w:space="0" w:color="000000"/>
              <w:left w:val="single" w:sz="4" w:space="0" w:color="000000"/>
              <w:bottom w:val="single" w:sz="4" w:space="0" w:color="000000"/>
            </w:tcBorders>
            <w:shd w:val="clear" w:color="auto" w:fill="auto"/>
          </w:tcPr>
          <w:p w14:paraId="55EE3D1D" w14:textId="77777777" w:rsidR="007964C5" w:rsidRPr="005D69C0" w:rsidRDefault="007964C5" w:rsidP="007964C5">
            <w:pPr>
              <w:rPr>
                <w:lang w:val="en-US"/>
              </w:rPr>
            </w:pPr>
            <w:r w:rsidRPr="005D69C0">
              <w:rPr>
                <w:lang w:val="en-US"/>
              </w:rPr>
              <w:t>...</w:t>
            </w:r>
          </w:p>
        </w:tc>
        <w:tc>
          <w:tcPr>
            <w:tcW w:w="1705" w:type="dxa"/>
            <w:tcBorders>
              <w:top w:val="single" w:sz="4" w:space="0" w:color="000000"/>
              <w:left w:val="single" w:sz="4" w:space="0" w:color="000000"/>
              <w:bottom w:val="single" w:sz="4" w:space="0" w:color="000000"/>
            </w:tcBorders>
            <w:shd w:val="clear" w:color="auto" w:fill="auto"/>
          </w:tcPr>
          <w:p w14:paraId="2FAB61BF" w14:textId="77777777" w:rsidR="007964C5" w:rsidRPr="005D69C0" w:rsidRDefault="007964C5" w:rsidP="007964C5">
            <w:pPr>
              <w:snapToGrid w:val="0"/>
              <w:rPr>
                <w:lang w:val="en-US"/>
              </w:rPr>
            </w:pPr>
          </w:p>
        </w:tc>
        <w:tc>
          <w:tcPr>
            <w:tcW w:w="1700" w:type="dxa"/>
            <w:tcBorders>
              <w:top w:val="single" w:sz="4" w:space="0" w:color="000000"/>
              <w:left w:val="single" w:sz="4" w:space="0" w:color="000000"/>
              <w:right w:val="single" w:sz="4" w:space="0" w:color="000000"/>
            </w:tcBorders>
            <w:shd w:val="clear" w:color="auto" w:fill="auto"/>
          </w:tcPr>
          <w:p w14:paraId="5CD1988D" w14:textId="77777777" w:rsidR="007964C5" w:rsidRPr="005D69C0" w:rsidRDefault="007964C5" w:rsidP="007964C5">
            <w:pPr>
              <w:snapToGrid w:val="0"/>
              <w:rPr>
                <w:lang w:val="en-US"/>
              </w:rPr>
            </w:pPr>
          </w:p>
        </w:tc>
      </w:tr>
      <w:tr w:rsidR="007964C5" w:rsidRPr="006B56BB" w14:paraId="7FC15FFB" w14:textId="77777777" w:rsidTr="00BF032D">
        <w:trPr>
          <w:cantSplit/>
          <w:jc w:val="center"/>
        </w:trPr>
        <w:tc>
          <w:tcPr>
            <w:tcW w:w="4325" w:type="dxa"/>
            <w:tcBorders>
              <w:top w:val="single" w:sz="4" w:space="0" w:color="000000"/>
              <w:left w:val="single" w:sz="4" w:space="0" w:color="000000"/>
              <w:bottom w:val="single" w:sz="4" w:space="0" w:color="000000"/>
            </w:tcBorders>
            <w:shd w:val="clear" w:color="auto" w:fill="auto"/>
          </w:tcPr>
          <w:p w14:paraId="0C5FA5B7" w14:textId="77777777" w:rsidR="007964C5" w:rsidRPr="006B56BB" w:rsidRDefault="007964C5" w:rsidP="007964C5">
            <w:r w:rsidRPr="005D69C0">
              <w:rPr>
                <w:lang w:val="en-US"/>
              </w:rPr>
              <w:t>4</w:t>
            </w:r>
            <w:r w:rsidRPr="006B56BB">
              <w:t>.2 Complementary travel costs</w:t>
            </w:r>
          </w:p>
        </w:tc>
        <w:tc>
          <w:tcPr>
            <w:tcW w:w="850" w:type="dxa"/>
            <w:tcBorders>
              <w:top w:val="single" w:sz="4" w:space="0" w:color="000000"/>
              <w:left w:val="single" w:sz="4" w:space="0" w:color="000000"/>
              <w:bottom w:val="single" w:sz="4" w:space="0" w:color="000000"/>
            </w:tcBorders>
            <w:shd w:val="clear" w:color="auto" w:fill="auto"/>
          </w:tcPr>
          <w:p w14:paraId="4C650A83" w14:textId="77777777" w:rsidR="007964C5" w:rsidRPr="006B56BB" w:rsidRDefault="007964C5" w:rsidP="007964C5">
            <w:pPr>
              <w:rPr>
                <w:rFonts w:eastAsia="Calibri"/>
              </w:rPr>
            </w:pPr>
            <w:r w:rsidRPr="006B56BB">
              <w:t>flight</w:t>
            </w:r>
          </w:p>
        </w:tc>
        <w:tc>
          <w:tcPr>
            <w:tcW w:w="993" w:type="dxa"/>
            <w:tcBorders>
              <w:top w:val="single" w:sz="4" w:space="0" w:color="000000"/>
              <w:left w:val="single" w:sz="4" w:space="0" w:color="000000"/>
              <w:bottom w:val="single" w:sz="4" w:space="0" w:color="000000"/>
            </w:tcBorders>
            <w:shd w:val="clear" w:color="auto" w:fill="auto"/>
          </w:tcPr>
          <w:p w14:paraId="5B5123CC" w14:textId="77777777" w:rsidR="007964C5" w:rsidRPr="006B56BB" w:rsidRDefault="007964C5" w:rsidP="007964C5">
            <w:r w:rsidRPr="006B56BB">
              <w:rPr>
                <w:rFonts w:eastAsia="Calibri"/>
              </w:rPr>
              <w:t>…</w:t>
            </w:r>
          </w:p>
        </w:tc>
        <w:tc>
          <w:tcPr>
            <w:tcW w:w="1705" w:type="dxa"/>
            <w:tcBorders>
              <w:top w:val="single" w:sz="4" w:space="0" w:color="000000"/>
              <w:left w:val="single" w:sz="4" w:space="0" w:color="000000"/>
              <w:bottom w:val="single" w:sz="4" w:space="0" w:color="000000"/>
            </w:tcBorders>
            <w:shd w:val="clear" w:color="auto" w:fill="auto"/>
          </w:tcPr>
          <w:p w14:paraId="52D72BA4"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23B206F3" w14:textId="77777777" w:rsidR="007964C5" w:rsidRPr="006B56BB" w:rsidRDefault="007964C5" w:rsidP="007964C5">
            <w:pPr>
              <w:snapToGrid w:val="0"/>
            </w:pPr>
          </w:p>
        </w:tc>
      </w:tr>
      <w:tr w:rsidR="007964C5" w:rsidRPr="006B56BB" w14:paraId="06F4BB95" w14:textId="77777777" w:rsidTr="00BF032D">
        <w:trPr>
          <w:cantSplit/>
          <w:jc w:val="center"/>
        </w:trPr>
        <w:tc>
          <w:tcPr>
            <w:tcW w:w="4325" w:type="dxa"/>
            <w:tcBorders>
              <w:top w:val="single" w:sz="4" w:space="0" w:color="000000"/>
              <w:left w:val="single" w:sz="4" w:space="0" w:color="000000"/>
              <w:bottom w:val="single" w:sz="4" w:space="0" w:color="000000"/>
            </w:tcBorders>
            <w:shd w:val="clear" w:color="auto" w:fill="auto"/>
          </w:tcPr>
          <w:p w14:paraId="388C19DE" w14:textId="77777777" w:rsidR="007964C5" w:rsidRPr="006B56BB" w:rsidRDefault="007964C5" w:rsidP="007964C5">
            <w:r w:rsidRPr="006B56BB">
              <w:t>4.3 …. other international flights</w:t>
            </w:r>
          </w:p>
        </w:tc>
        <w:tc>
          <w:tcPr>
            <w:tcW w:w="850" w:type="dxa"/>
            <w:tcBorders>
              <w:top w:val="single" w:sz="4" w:space="0" w:color="000000"/>
              <w:left w:val="single" w:sz="4" w:space="0" w:color="000000"/>
              <w:bottom w:val="single" w:sz="4" w:space="0" w:color="000000"/>
            </w:tcBorders>
            <w:shd w:val="clear" w:color="auto" w:fill="auto"/>
          </w:tcPr>
          <w:p w14:paraId="71C932E3" w14:textId="77777777" w:rsidR="007964C5" w:rsidRPr="006B56BB" w:rsidRDefault="007964C5" w:rsidP="007964C5">
            <w:pPr>
              <w:rPr>
                <w:rFonts w:eastAsia="Calibri"/>
              </w:rPr>
            </w:pPr>
            <w:r w:rsidRPr="006B56BB">
              <w:t>flight</w:t>
            </w:r>
          </w:p>
        </w:tc>
        <w:tc>
          <w:tcPr>
            <w:tcW w:w="993" w:type="dxa"/>
            <w:tcBorders>
              <w:top w:val="single" w:sz="4" w:space="0" w:color="000000"/>
              <w:left w:val="single" w:sz="4" w:space="0" w:color="000000"/>
              <w:bottom w:val="single" w:sz="4" w:space="0" w:color="000000"/>
            </w:tcBorders>
            <w:shd w:val="clear" w:color="auto" w:fill="auto"/>
          </w:tcPr>
          <w:p w14:paraId="4EB2151E" w14:textId="77777777" w:rsidR="007964C5" w:rsidRPr="006B56BB" w:rsidRDefault="007964C5" w:rsidP="007964C5">
            <w:r w:rsidRPr="006B56BB">
              <w:rPr>
                <w:rFonts w:eastAsia="Calibri"/>
              </w:rPr>
              <w:t>…</w:t>
            </w:r>
          </w:p>
        </w:tc>
        <w:tc>
          <w:tcPr>
            <w:tcW w:w="1705" w:type="dxa"/>
            <w:tcBorders>
              <w:top w:val="single" w:sz="4" w:space="0" w:color="000000"/>
              <w:left w:val="single" w:sz="4" w:space="0" w:color="000000"/>
              <w:bottom w:val="single" w:sz="4" w:space="0" w:color="000000"/>
            </w:tcBorders>
            <w:shd w:val="clear" w:color="auto" w:fill="auto"/>
          </w:tcPr>
          <w:p w14:paraId="20E0F40C"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70FF2328" w14:textId="77777777" w:rsidR="007964C5" w:rsidRPr="006B56BB" w:rsidRDefault="007964C5" w:rsidP="007964C5">
            <w:pPr>
              <w:snapToGrid w:val="0"/>
            </w:pPr>
          </w:p>
        </w:tc>
      </w:tr>
      <w:tr w:rsidR="007964C5" w:rsidRPr="006B56BB" w14:paraId="306A81FB" w14:textId="77777777" w:rsidTr="00BF032D">
        <w:trPr>
          <w:cantSplit/>
          <w:jc w:val="center"/>
        </w:trPr>
        <w:tc>
          <w:tcPr>
            <w:tcW w:w="7873" w:type="dxa"/>
            <w:gridSpan w:val="4"/>
            <w:tcBorders>
              <w:top w:val="single" w:sz="4" w:space="0" w:color="000000"/>
              <w:left w:val="single" w:sz="4" w:space="0" w:color="000000"/>
              <w:bottom w:val="single" w:sz="4" w:space="0" w:color="000000"/>
            </w:tcBorders>
            <w:shd w:val="clear" w:color="auto" w:fill="auto"/>
          </w:tcPr>
          <w:p w14:paraId="75CCF4F4" w14:textId="77777777" w:rsidR="007964C5" w:rsidRPr="006B56BB" w:rsidRDefault="007964C5" w:rsidP="007964C5">
            <w:pPr>
              <w:jc w:val="right"/>
              <w:rPr>
                <w:b/>
              </w:rPr>
            </w:pPr>
            <w:r w:rsidRPr="006B56BB">
              <w:rPr>
                <w:b/>
              </w:rPr>
              <w:t>Sub-Total International flights</w:t>
            </w:r>
          </w:p>
        </w:tc>
        <w:tc>
          <w:tcPr>
            <w:tcW w:w="1700" w:type="dxa"/>
            <w:tcBorders>
              <w:top w:val="single" w:sz="2" w:space="0" w:color="000000"/>
              <w:left w:val="single" w:sz="2" w:space="0" w:color="000000"/>
              <w:bottom w:val="single" w:sz="2" w:space="0" w:color="000000"/>
              <w:right w:val="single" w:sz="2" w:space="0" w:color="000000"/>
            </w:tcBorders>
            <w:shd w:val="clear" w:color="auto" w:fill="D8D8D8"/>
          </w:tcPr>
          <w:p w14:paraId="52DE2CD3" w14:textId="77777777" w:rsidR="007964C5" w:rsidRPr="006B56BB" w:rsidRDefault="007964C5" w:rsidP="007964C5">
            <w:pPr>
              <w:snapToGrid w:val="0"/>
              <w:jc w:val="right"/>
              <w:rPr>
                <w:b/>
              </w:rPr>
            </w:pPr>
          </w:p>
        </w:tc>
      </w:tr>
      <w:tr w:rsidR="007964C5" w:rsidRPr="006B56BB" w14:paraId="5AEF7E1F" w14:textId="77777777" w:rsidTr="00BF032D">
        <w:trPr>
          <w:cantSplit/>
          <w:jc w:val="center"/>
        </w:trPr>
        <w:tc>
          <w:tcPr>
            <w:tcW w:w="9573" w:type="dxa"/>
            <w:gridSpan w:val="5"/>
            <w:tcBorders>
              <w:left w:val="single" w:sz="4" w:space="0" w:color="000000"/>
              <w:bottom w:val="single" w:sz="4" w:space="0" w:color="000000"/>
              <w:right w:val="single" w:sz="4" w:space="0" w:color="000000"/>
            </w:tcBorders>
            <w:shd w:val="clear" w:color="auto" w:fill="auto"/>
          </w:tcPr>
          <w:p w14:paraId="0109402C" w14:textId="77777777" w:rsidR="007964C5" w:rsidRPr="006B56BB" w:rsidRDefault="007964C5" w:rsidP="007964C5">
            <w:r w:rsidRPr="006B56BB">
              <w:rPr>
                <w:b/>
              </w:rPr>
              <w:t>5. Local Travel &amp; Transport Cost</w:t>
            </w:r>
          </w:p>
        </w:tc>
      </w:tr>
      <w:tr w:rsidR="007964C5" w:rsidRPr="006B56BB" w14:paraId="0C8E627A"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30C65690" w14:textId="77777777" w:rsidR="007964C5" w:rsidRPr="001147B6" w:rsidRDefault="007964C5" w:rsidP="007964C5">
            <w:pPr>
              <w:rPr>
                <w:lang w:val="en-US"/>
              </w:rPr>
            </w:pPr>
            <w:r w:rsidRPr="001147B6">
              <w:rPr>
                <w:lang w:val="en-US"/>
              </w:rPr>
              <w:t>5.1 Vehicle lease/rent or use of own vehicles</w:t>
            </w:r>
          </w:p>
        </w:tc>
        <w:tc>
          <w:tcPr>
            <w:tcW w:w="850" w:type="dxa"/>
            <w:tcBorders>
              <w:top w:val="single" w:sz="4" w:space="0" w:color="000000"/>
              <w:left w:val="single" w:sz="4" w:space="0" w:color="000000"/>
              <w:bottom w:val="single" w:sz="4" w:space="0" w:color="000000"/>
            </w:tcBorders>
            <w:shd w:val="clear" w:color="auto" w:fill="auto"/>
          </w:tcPr>
          <w:p w14:paraId="43F39573" w14:textId="77777777" w:rsidR="007964C5" w:rsidRPr="006B56BB" w:rsidRDefault="007964C5" w:rsidP="007964C5">
            <w:r w:rsidRPr="006B56BB">
              <w:t>month</w:t>
            </w:r>
          </w:p>
        </w:tc>
        <w:tc>
          <w:tcPr>
            <w:tcW w:w="993" w:type="dxa"/>
            <w:tcBorders>
              <w:top w:val="single" w:sz="4" w:space="0" w:color="000000"/>
              <w:left w:val="single" w:sz="4" w:space="0" w:color="000000"/>
              <w:bottom w:val="single" w:sz="4" w:space="0" w:color="000000"/>
            </w:tcBorders>
            <w:shd w:val="clear" w:color="auto" w:fill="auto"/>
          </w:tcPr>
          <w:p w14:paraId="72B92D06" w14:textId="77777777" w:rsidR="007964C5" w:rsidRPr="006B56BB" w:rsidRDefault="007964C5" w:rsidP="007964C5">
            <w:r w:rsidRPr="006B56BB">
              <w:t>...</w:t>
            </w:r>
          </w:p>
        </w:tc>
        <w:tc>
          <w:tcPr>
            <w:tcW w:w="1705" w:type="dxa"/>
            <w:tcBorders>
              <w:top w:val="single" w:sz="4" w:space="0" w:color="000000"/>
              <w:left w:val="single" w:sz="4" w:space="0" w:color="000000"/>
              <w:bottom w:val="single" w:sz="4" w:space="0" w:color="000000"/>
            </w:tcBorders>
            <w:shd w:val="clear" w:color="auto" w:fill="auto"/>
          </w:tcPr>
          <w:p w14:paraId="45012DA0" w14:textId="77777777" w:rsidR="007964C5" w:rsidRPr="006B56BB" w:rsidRDefault="007964C5" w:rsidP="007964C5">
            <w:pPr>
              <w:snapToGrid w:val="0"/>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59402313" w14:textId="77777777" w:rsidR="007964C5" w:rsidRPr="006B56BB" w:rsidRDefault="007964C5" w:rsidP="007964C5">
            <w:pPr>
              <w:snapToGrid w:val="0"/>
            </w:pPr>
          </w:p>
        </w:tc>
      </w:tr>
      <w:tr w:rsidR="007964C5" w:rsidRPr="006B56BB" w14:paraId="507EECD1"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4D649C3D" w14:textId="77777777" w:rsidR="007964C5" w:rsidRPr="001147B6" w:rsidRDefault="007964C5" w:rsidP="007964C5">
            <w:pPr>
              <w:rPr>
                <w:lang w:val="en-US"/>
              </w:rPr>
            </w:pPr>
            <w:r w:rsidRPr="001147B6">
              <w:rPr>
                <w:lang w:val="en-US"/>
              </w:rPr>
              <w:t xml:space="preserve">5.2 Vehicle O&amp;M incl. driver, </w:t>
            </w:r>
            <w:r>
              <w:rPr>
                <w:lang w:val="en-US"/>
              </w:rPr>
              <w:t>in</w:t>
            </w:r>
            <w:r w:rsidRPr="001147B6">
              <w:rPr>
                <w:lang w:val="en-US"/>
              </w:rPr>
              <w:t>surance, repair</w:t>
            </w:r>
          </w:p>
        </w:tc>
        <w:tc>
          <w:tcPr>
            <w:tcW w:w="850" w:type="dxa"/>
            <w:tcBorders>
              <w:top w:val="single" w:sz="4" w:space="0" w:color="000000"/>
              <w:left w:val="single" w:sz="4" w:space="0" w:color="000000"/>
              <w:bottom w:val="single" w:sz="4" w:space="0" w:color="000000"/>
            </w:tcBorders>
            <w:shd w:val="clear" w:color="auto" w:fill="auto"/>
          </w:tcPr>
          <w:p w14:paraId="27CAB9A9" w14:textId="77777777" w:rsidR="007964C5" w:rsidRPr="006B56BB" w:rsidRDefault="007964C5" w:rsidP="007964C5">
            <w:r w:rsidRPr="006B56BB">
              <w:t>month</w:t>
            </w:r>
          </w:p>
        </w:tc>
        <w:tc>
          <w:tcPr>
            <w:tcW w:w="993" w:type="dxa"/>
            <w:tcBorders>
              <w:top w:val="single" w:sz="4" w:space="0" w:color="000000"/>
              <w:left w:val="single" w:sz="4" w:space="0" w:color="000000"/>
              <w:bottom w:val="single" w:sz="4" w:space="0" w:color="000000"/>
            </w:tcBorders>
            <w:shd w:val="clear" w:color="auto" w:fill="auto"/>
          </w:tcPr>
          <w:p w14:paraId="274158A5" w14:textId="77777777" w:rsidR="007964C5" w:rsidRPr="006B56BB" w:rsidRDefault="007964C5" w:rsidP="007964C5">
            <w:r w:rsidRPr="006B56BB">
              <w:t>...</w:t>
            </w:r>
          </w:p>
        </w:tc>
        <w:tc>
          <w:tcPr>
            <w:tcW w:w="1705" w:type="dxa"/>
            <w:tcBorders>
              <w:top w:val="single" w:sz="4" w:space="0" w:color="000000"/>
              <w:left w:val="single" w:sz="4" w:space="0" w:color="000000"/>
              <w:bottom w:val="single" w:sz="4" w:space="0" w:color="000000"/>
            </w:tcBorders>
            <w:shd w:val="clear" w:color="auto" w:fill="auto"/>
          </w:tcPr>
          <w:p w14:paraId="10F27A07" w14:textId="77777777" w:rsidR="007964C5" w:rsidRPr="006B56BB" w:rsidRDefault="007964C5" w:rsidP="007964C5">
            <w:pPr>
              <w:snapToGrid w:val="0"/>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414007FB" w14:textId="77777777" w:rsidR="007964C5" w:rsidRPr="006B56BB" w:rsidRDefault="007964C5" w:rsidP="007964C5">
            <w:pPr>
              <w:snapToGrid w:val="0"/>
            </w:pPr>
          </w:p>
        </w:tc>
      </w:tr>
      <w:tr w:rsidR="007964C5" w:rsidRPr="006B56BB" w14:paraId="7F0CAF31" w14:textId="77777777" w:rsidTr="00BF032D">
        <w:trPr>
          <w:jc w:val="center"/>
        </w:trPr>
        <w:tc>
          <w:tcPr>
            <w:tcW w:w="4325" w:type="dxa"/>
            <w:tcBorders>
              <w:top w:val="single" w:sz="4" w:space="0" w:color="000000"/>
              <w:left w:val="single" w:sz="4" w:space="0" w:color="000000"/>
            </w:tcBorders>
            <w:shd w:val="clear" w:color="auto" w:fill="auto"/>
          </w:tcPr>
          <w:p w14:paraId="304FF674" w14:textId="77777777" w:rsidR="007964C5" w:rsidRPr="001147B6" w:rsidRDefault="007964C5" w:rsidP="007964C5">
            <w:pPr>
              <w:rPr>
                <w:lang w:val="en-US"/>
              </w:rPr>
            </w:pPr>
            <w:r w:rsidRPr="001147B6">
              <w:rPr>
                <w:lang w:val="en-US"/>
              </w:rPr>
              <w:t>5.3 Other local transport (short-term, peak)</w:t>
            </w:r>
          </w:p>
        </w:tc>
        <w:tc>
          <w:tcPr>
            <w:tcW w:w="850" w:type="dxa"/>
            <w:tcBorders>
              <w:top w:val="single" w:sz="4" w:space="0" w:color="000000"/>
              <w:left w:val="single" w:sz="4" w:space="0" w:color="000000"/>
            </w:tcBorders>
            <w:shd w:val="clear" w:color="auto" w:fill="auto"/>
          </w:tcPr>
          <w:p w14:paraId="06AE8288" w14:textId="77777777" w:rsidR="007964C5" w:rsidRPr="006B56BB" w:rsidRDefault="007964C5" w:rsidP="007964C5">
            <w:pPr>
              <w:rPr>
                <w:rFonts w:eastAsia="Calibri"/>
              </w:rPr>
            </w:pPr>
            <w:r w:rsidRPr="006B56BB">
              <w:t>day</w:t>
            </w:r>
          </w:p>
        </w:tc>
        <w:tc>
          <w:tcPr>
            <w:tcW w:w="993" w:type="dxa"/>
            <w:tcBorders>
              <w:top w:val="single" w:sz="4" w:space="0" w:color="000000"/>
              <w:left w:val="single" w:sz="4" w:space="0" w:color="000000"/>
            </w:tcBorders>
            <w:shd w:val="clear" w:color="auto" w:fill="auto"/>
          </w:tcPr>
          <w:p w14:paraId="6FD24C55" w14:textId="77777777" w:rsidR="007964C5" w:rsidRPr="006B56BB" w:rsidRDefault="007964C5" w:rsidP="007964C5">
            <w:r w:rsidRPr="006B56BB">
              <w:rPr>
                <w:rFonts w:eastAsia="Calibri"/>
              </w:rPr>
              <w:t>…</w:t>
            </w:r>
          </w:p>
        </w:tc>
        <w:tc>
          <w:tcPr>
            <w:tcW w:w="1705" w:type="dxa"/>
            <w:tcBorders>
              <w:top w:val="single" w:sz="4" w:space="0" w:color="000000"/>
              <w:left w:val="single" w:sz="4" w:space="0" w:color="000000"/>
            </w:tcBorders>
            <w:shd w:val="clear" w:color="auto" w:fill="auto"/>
          </w:tcPr>
          <w:p w14:paraId="71C74A2B"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0575460A" w14:textId="77777777" w:rsidR="007964C5" w:rsidRPr="006B56BB" w:rsidRDefault="007964C5" w:rsidP="007964C5">
            <w:pPr>
              <w:snapToGrid w:val="0"/>
            </w:pPr>
          </w:p>
        </w:tc>
      </w:tr>
      <w:tr w:rsidR="007964C5" w:rsidRPr="006B56BB" w14:paraId="4B004FC1"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24A9E888" w14:textId="77777777" w:rsidR="007964C5" w:rsidRPr="006B56BB" w:rsidRDefault="007964C5" w:rsidP="007964C5">
            <w:r w:rsidRPr="006B56BB">
              <w:t xml:space="preserve">5.4 Local flights </w:t>
            </w:r>
          </w:p>
        </w:tc>
        <w:tc>
          <w:tcPr>
            <w:tcW w:w="850" w:type="dxa"/>
            <w:tcBorders>
              <w:top w:val="single" w:sz="4" w:space="0" w:color="000000"/>
              <w:left w:val="single" w:sz="4" w:space="0" w:color="000000"/>
              <w:bottom w:val="single" w:sz="4" w:space="0" w:color="000000"/>
            </w:tcBorders>
            <w:shd w:val="clear" w:color="auto" w:fill="auto"/>
          </w:tcPr>
          <w:p w14:paraId="254A7B74" w14:textId="77777777" w:rsidR="007964C5" w:rsidRPr="006B56BB" w:rsidRDefault="007964C5" w:rsidP="007964C5">
            <w:r w:rsidRPr="006B56BB">
              <w:t>flight</w:t>
            </w:r>
          </w:p>
        </w:tc>
        <w:tc>
          <w:tcPr>
            <w:tcW w:w="993" w:type="dxa"/>
            <w:tcBorders>
              <w:top w:val="single" w:sz="4" w:space="0" w:color="000000"/>
              <w:left w:val="single" w:sz="4" w:space="0" w:color="000000"/>
              <w:bottom w:val="single" w:sz="4" w:space="0" w:color="000000"/>
            </w:tcBorders>
            <w:shd w:val="clear" w:color="auto" w:fill="auto"/>
          </w:tcPr>
          <w:p w14:paraId="356EE702" w14:textId="77777777" w:rsidR="007964C5" w:rsidRPr="006B56BB" w:rsidRDefault="007964C5" w:rsidP="007964C5">
            <w:r w:rsidRPr="006B56BB">
              <w:t>...</w:t>
            </w:r>
          </w:p>
        </w:tc>
        <w:tc>
          <w:tcPr>
            <w:tcW w:w="1705" w:type="dxa"/>
            <w:tcBorders>
              <w:top w:val="single" w:sz="4" w:space="0" w:color="000000"/>
              <w:left w:val="single" w:sz="4" w:space="0" w:color="000000"/>
              <w:bottom w:val="single" w:sz="4" w:space="0" w:color="000000"/>
            </w:tcBorders>
            <w:shd w:val="clear" w:color="auto" w:fill="auto"/>
          </w:tcPr>
          <w:p w14:paraId="7AA117B5"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11176EBF" w14:textId="77777777" w:rsidR="007964C5" w:rsidRPr="006B56BB" w:rsidRDefault="007964C5" w:rsidP="007964C5">
            <w:pPr>
              <w:snapToGrid w:val="0"/>
            </w:pPr>
          </w:p>
        </w:tc>
      </w:tr>
      <w:tr w:rsidR="007964C5" w:rsidRPr="006B56BB" w14:paraId="1FAF2293" w14:textId="77777777" w:rsidTr="00BF032D">
        <w:trPr>
          <w:cantSplit/>
          <w:jc w:val="center"/>
        </w:trPr>
        <w:tc>
          <w:tcPr>
            <w:tcW w:w="7873" w:type="dxa"/>
            <w:gridSpan w:val="4"/>
            <w:tcBorders>
              <w:top w:val="single" w:sz="4" w:space="0" w:color="000000"/>
              <w:left w:val="single" w:sz="4" w:space="0" w:color="000000"/>
              <w:bottom w:val="single" w:sz="4" w:space="0" w:color="000000"/>
            </w:tcBorders>
            <w:shd w:val="clear" w:color="auto" w:fill="auto"/>
          </w:tcPr>
          <w:p w14:paraId="66008C0F" w14:textId="77777777" w:rsidR="007964C5" w:rsidRPr="006B56BB" w:rsidRDefault="007964C5" w:rsidP="007964C5">
            <w:pPr>
              <w:jc w:val="right"/>
              <w:rPr>
                <w:b/>
              </w:rPr>
            </w:pPr>
            <w:r w:rsidRPr="006B56BB">
              <w:rPr>
                <w:b/>
              </w:rPr>
              <w:t>Sub-total Local transport</w:t>
            </w:r>
          </w:p>
        </w:tc>
        <w:tc>
          <w:tcPr>
            <w:tcW w:w="1700" w:type="dxa"/>
            <w:tcBorders>
              <w:top w:val="single" w:sz="2" w:space="0" w:color="000000"/>
              <w:left w:val="single" w:sz="2" w:space="0" w:color="000000"/>
              <w:bottom w:val="single" w:sz="4" w:space="0" w:color="000000"/>
              <w:right w:val="single" w:sz="2" w:space="0" w:color="000000"/>
            </w:tcBorders>
            <w:shd w:val="clear" w:color="auto" w:fill="D8D8D8"/>
          </w:tcPr>
          <w:p w14:paraId="3E09F956" w14:textId="77777777" w:rsidR="007964C5" w:rsidRPr="006B56BB" w:rsidRDefault="007964C5" w:rsidP="007964C5">
            <w:pPr>
              <w:snapToGrid w:val="0"/>
              <w:jc w:val="right"/>
              <w:rPr>
                <w:b/>
              </w:rPr>
            </w:pPr>
          </w:p>
        </w:tc>
      </w:tr>
      <w:tr w:rsidR="007964C5" w:rsidRPr="006B56BB" w14:paraId="2A17C0FF" w14:textId="77777777" w:rsidTr="00BF032D">
        <w:trPr>
          <w:cantSplit/>
          <w:jc w:val="center"/>
        </w:trPr>
        <w:tc>
          <w:tcPr>
            <w:tcW w:w="9573" w:type="dxa"/>
            <w:gridSpan w:val="5"/>
            <w:tcBorders>
              <w:top w:val="single" w:sz="4" w:space="0" w:color="000000"/>
              <w:left w:val="single" w:sz="4" w:space="0" w:color="000000"/>
              <w:bottom w:val="single" w:sz="4" w:space="0" w:color="000000"/>
              <w:right w:val="single" w:sz="4" w:space="0" w:color="000000"/>
            </w:tcBorders>
            <w:shd w:val="clear" w:color="auto" w:fill="auto"/>
          </w:tcPr>
          <w:p w14:paraId="1CCE1C13" w14:textId="77777777" w:rsidR="007964C5" w:rsidRPr="006B56BB" w:rsidRDefault="007964C5" w:rsidP="007964C5">
            <w:r w:rsidRPr="006B56BB">
              <w:rPr>
                <w:b/>
              </w:rPr>
              <w:t xml:space="preserve">6. Project Office </w:t>
            </w:r>
          </w:p>
        </w:tc>
      </w:tr>
      <w:tr w:rsidR="007964C5" w:rsidRPr="006B56BB" w14:paraId="6EAA2B7A"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6C53C409" w14:textId="77777777" w:rsidR="007964C5" w:rsidRPr="006B56BB" w:rsidRDefault="007964C5" w:rsidP="007964C5">
            <w:r w:rsidRPr="006B56BB">
              <w:t xml:space="preserve">6.1 </w:t>
            </w:r>
            <w:r w:rsidRPr="00B359DE">
              <w:rPr>
                <w:lang w:val="en-US"/>
              </w:rPr>
              <w:t>Office</w:t>
            </w:r>
            <w:r w:rsidRPr="006B56BB">
              <w:t xml:space="preserve"> rent</w:t>
            </w:r>
          </w:p>
        </w:tc>
        <w:tc>
          <w:tcPr>
            <w:tcW w:w="850" w:type="dxa"/>
            <w:tcBorders>
              <w:top w:val="single" w:sz="4" w:space="0" w:color="000000"/>
              <w:left w:val="single" w:sz="4" w:space="0" w:color="000000"/>
              <w:bottom w:val="single" w:sz="4" w:space="0" w:color="000000"/>
            </w:tcBorders>
            <w:shd w:val="clear" w:color="auto" w:fill="auto"/>
          </w:tcPr>
          <w:p w14:paraId="64947F75" w14:textId="77777777" w:rsidR="007964C5" w:rsidRPr="006B56BB" w:rsidRDefault="007964C5" w:rsidP="007964C5">
            <w:pPr>
              <w:keepNext/>
            </w:pPr>
            <w:r w:rsidRPr="006B56BB">
              <w:t>month</w:t>
            </w:r>
          </w:p>
        </w:tc>
        <w:tc>
          <w:tcPr>
            <w:tcW w:w="993" w:type="dxa"/>
            <w:tcBorders>
              <w:top w:val="single" w:sz="4" w:space="0" w:color="000000"/>
              <w:left w:val="single" w:sz="4" w:space="0" w:color="000000"/>
              <w:bottom w:val="single" w:sz="4" w:space="0" w:color="000000"/>
            </w:tcBorders>
            <w:shd w:val="clear" w:color="auto" w:fill="auto"/>
          </w:tcPr>
          <w:p w14:paraId="2FEAA4D0" w14:textId="77777777" w:rsidR="007964C5" w:rsidRPr="006B56BB" w:rsidRDefault="007964C5" w:rsidP="007964C5">
            <w:pPr>
              <w:keepNext/>
            </w:pPr>
            <w:r w:rsidRPr="006B56BB">
              <w:t>...</w:t>
            </w:r>
          </w:p>
        </w:tc>
        <w:tc>
          <w:tcPr>
            <w:tcW w:w="1705" w:type="dxa"/>
            <w:tcBorders>
              <w:top w:val="single" w:sz="4" w:space="0" w:color="000000"/>
              <w:left w:val="single" w:sz="4" w:space="0" w:color="000000"/>
              <w:bottom w:val="single" w:sz="4" w:space="0" w:color="000000"/>
            </w:tcBorders>
            <w:shd w:val="clear" w:color="auto" w:fill="auto"/>
          </w:tcPr>
          <w:p w14:paraId="57C19C53" w14:textId="77777777" w:rsidR="007964C5" w:rsidRPr="006B56BB" w:rsidRDefault="007964C5" w:rsidP="007964C5">
            <w:pPr>
              <w:keepNext/>
              <w:snapToGrid w:val="0"/>
            </w:pPr>
          </w:p>
        </w:tc>
        <w:tc>
          <w:tcPr>
            <w:tcW w:w="1700" w:type="dxa"/>
            <w:tcBorders>
              <w:top w:val="single" w:sz="4" w:space="0" w:color="000000"/>
              <w:left w:val="single" w:sz="4" w:space="0" w:color="000000"/>
              <w:right w:val="single" w:sz="4" w:space="0" w:color="000000"/>
            </w:tcBorders>
            <w:shd w:val="clear" w:color="auto" w:fill="auto"/>
          </w:tcPr>
          <w:p w14:paraId="3996F10C" w14:textId="77777777" w:rsidR="007964C5" w:rsidRPr="006B56BB" w:rsidRDefault="007964C5" w:rsidP="007964C5">
            <w:pPr>
              <w:keepNext/>
              <w:snapToGrid w:val="0"/>
            </w:pPr>
          </w:p>
        </w:tc>
      </w:tr>
      <w:tr w:rsidR="007964C5" w:rsidRPr="006B56BB" w14:paraId="02D1FFB1" w14:textId="77777777" w:rsidTr="00BF032D">
        <w:trPr>
          <w:jc w:val="center"/>
        </w:trPr>
        <w:tc>
          <w:tcPr>
            <w:tcW w:w="4325" w:type="dxa"/>
            <w:tcBorders>
              <w:top w:val="single" w:sz="4" w:space="0" w:color="000000"/>
              <w:left w:val="single" w:sz="4" w:space="0" w:color="000000"/>
            </w:tcBorders>
            <w:shd w:val="clear" w:color="auto" w:fill="auto"/>
          </w:tcPr>
          <w:p w14:paraId="1152EA86" w14:textId="77777777" w:rsidR="007964C5" w:rsidRPr="006B56BB" w:rsidRDefault="007964C5" w:rsidP="007964C5">
            <w:r w:rsidRPr="006B56BB">
              <w:t xml:space="preserve">6.2 Office operation </w:t>
            </w:r>
          </w:p>
        </w:tc>
        <w:tc>
          <w:tcPr>
            <w:tcW w:w="850" w:type="dxa"/>
            <w:tcBorders>
              <w:top w:val="single" w:sz="4" w:space="0" w:color="000000"/>
              <w:left w:val="single" w:sz="4" w:space="0" w:color="000000"/>
            </w:tcBorders>
            <w:shd w:val="clear" w:color="auto" w:fill="auto"/>
          </w:tcPr>
          <w:p w14:paraId="34FBCC41" w14:textId="77777777" w:rsidR="007964C5" w:rsidRPr="006B56BB" w:rsidRDefault="007964C5" w:rsidP="007964C5">
            <w:r w:rsidRPr="006B56BB">
              <w:t>month</w:t>
            </w:r>
          </w:p>
        </w:tc>
        <w:tc>
          <w:tcPr>
            <w:tcW w:w="993" w:type="dxa"/>
            <w:tcBorders>
              <w:top w:val="single" w:sz="4" w:space="0" w:color="000000"/>
              <w:left w:val="single" w:sz="4" w:space="0" w:color="000000"/>
            </w:tcBorders>
            <w:shd w:val="clear" w:color="auto" w:fill="auto"/>
          </w:tcPr>
          <w:p w14:paraId="3AD7AE95" w14:textId="77777777" w:rsidR="007964C5" w:rsidRPr="006B56BB" w:rsidRDefault="007964C5" w:rsidP="007964C5">
            <w:r w:rsidRPr="006B56BB">
              <w:t>...</w:t>
            </w:r>
          </w:p>
        </w:tc>
        <w:tc>
          <w:tcPr>
            <w:tcW w:w="1705" w:type="dxa"/>
            <w:tcBorders>
              <w:top w:val="single" w:sz="4" w:space="0" w:color="000000"/>
              <w:left w:val="single" w:sz="4" w:space="0" w:color="000000"/>
            </w:tcBorders>
            <w:shd w:val="clear" w:color="auto" w:fill="auto"/>
          </w:tcPr>
          <w:p w14:paraId="7F516337"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7058340E" w14:textId="77777777" w:rsidR="007964C5" w:rsidRPr="006B56BB" w:rsidRDefault="007964C5" w:rsidP="007964C5">
            <w:pPr>
              <w:snapToGrid w:val="0"/>
            </w:pPr>
          </w:p>
        </w:tc>
      </w:tr>
      <w:tr w:rsidR="007964C5" w:rsidRPr="006B56BB" w14:paraId="05F7856E" w14:textId="77777777" w:rsidTr="00BF032D">
        <w:trPr>
          <w:cantSplit/>
          <w:jc w:val="center"/>
        </w:trPr>
        <w:tc>
          <w:tcPr>
            <w:tcW w:w="7873" w:type="dxa"/>
            <w:gridSpan w:val="4"/>
            <w:tcBorders>
              <w:top w:val="single" w:sz="4" w:space="0" w:color="000000"/>
              <w:left w:val="single" w:sz="4" w:space="0" w:color="000000"/>
              <w:bottom w:val="single" w:sz="2" w:space="0" w:color="000000"/>
            </w:tcBorders>
            <w:shd w:val="clear" w:color="auto" w:fill="auto"/>
          </w:tcPr>
          <w:p w14:paraId="4D4ACD7E" w14:textId="77777777" w:rsidR="007964C5" w:rsidRPr="006B56BB" w:rsidRDefault="007964C5" w:rsidP="007964C5">
            <w:pPr>
              <w:jc w:val="right"/>
              <w:rPr>
                <w:b/>
              </w:rPr>
            </w:pPr>
            <w:r w:rsidRPr="006B56BB">
              <w:rPr>
                <w:b/>
              </w:rPr>
              <w:t>Sub-total Project office</w:t>
            </w:r>
          </w:p>
        </w:tc>
        <w:tc>
          <w:tcPr>
            <w:tcW w:w="1700" w:type="dxa"/>
            <w:tcBorders>
              <w:top w:val="single" w:sz="2" w:space="0" w:color="000000"/>
              <w:left w:val="single" w:sz="2" w:space="0" w:color="000000"/>
              <w:bottom w:val="single" w:sz="2" w:space="0" w:color="000000"/>
              <w:right w:val="single" w:sz="2" w:space="0" w:color="000000"/>
            </w:tcBorders>
            <w:shd w:val="clear" w:color="auto" w:fill="D8D8D8"/>
          </w:tcPr>
          <w:p w14:paraId="49BA2A59" w14:textId="77777777" w:rsidR="007964C5" w:rsidRPr="006B56BB" w:rsidRDefault="007964C5" w:rsidP="007964C5">
            <w:pPr>
              <w:snapToGrid w:val="0"/>
              <w:jc w:val="right"/>
              <w:rPr>
                <w:b/>
              </w:rPr>
            </w:pPr>
          </w:p>
        </w:tc>
      </w:tr>
      <w:tr w:rsidR="007964C5" w:rsidRPr="006B56BB" w14:paraId="73EBFB51" w14:textId="77777777" w:rsidTr="00BF032D">
        <w:trPr>
          <w:cantSplit/>
          <w:jc w:val="center"/>
        </w:trPr>
        <w:tc>
          <w:tcPr>
            <w:tcW w:w="9573" w:type="dxa"/>
            <w:gridSpan w:val="5"/>
            <w:tcBorders>
              <w:left w:val="single" w:sz="4" w:space="0" w:color="000000"/>
              <w:bottom w:val="single" w:sz="4" w:space="0" w:color="000000"/>
              <w:right w:val="single" w:sz="4" w:space="0" w:color="000000"/>
            </w:tcBorders>
            <w:shd w:val="clear" w:color="auto" w:fill="auto"/>
          </w:tcPr>
          <w:p w14:paraId="03C6926C" w14:textId="77777777" w:rsidR="007964C5" w:rsidRPr="006B56BB" w:rsidRDefault="007964C5" w:rsidP="007964C5">
            <w:r w:rsidRPr="006B56BB">
              <w:rPr>
                <w:b/>
              </w:rPr>
              <w:t>7. Reports and Documents</w:t>
            </w:r>
          </w:p>
        </w:tc>
      </w:tr>
      <w:tr w:rsidR="007964C5" w:rsidRPr="006B56BB" w14:paraId="782E3B81"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3F155A92" w14:textId="77777777" w:rsidR="007964C5" w:rsidRPr="001147B6" w:rsidRDefault="007964C5" w:rsidP="007964C5">
            <w:pPr>
              <w:rPr>
                <w:lang w:val="en-US"/>
              </w:rPr>
            </w:pPr>
            <w:r w:rsidRPr="001147B6">
              <w:rPr>
                <w:lang w:val="en-US"/>
              </w:rPr>
              <w:t>7.1 ... (Type of reports/documents to be stated)</w:t>
            </w:r>
          </w:p>
        </w:tc>
        <w:tc>
          <w:tcPr>
            <w:tcW w:w="850" w:type="dxa"/>
            <w:tcBorders>
              <w:top w:val="single" w:sz="4" w:space="0" w:color="000000"/>
              <w:left w:val="single" w:sz="4" w:space="0" w:color="000000"/>
              <w:bottom w:val="single" w:sz="4" w:space="0" w:color="000000"/>
            </w:tcBorders>
            <w:shd w:val="clear" w:color="auto" w:fill="auto"/>
          </w:tcPr>
          <w:p w14:paraId="31406E87" w14:textId="77777777" w:rsidR="007964C5" w:rsidRPr="006B56BB" w:rsidRDefault="007964C5" w:rsidP="007964C5">
            <w:r w:rsidRPr="006B56BB">
              <w:t>/doc</w:t>
            </w:r>
          </w:p>
        </w:tc>
        <w:tc>
          <w:tcPr>
            <w:tcW w:w="993" w:type="dxa"/>
            <w:tcBorders>
              <w:top w:val="single" w:sz="4" w:space="0" w:color="000000"/>
              <w:left w:val="single" w:sz="4" w:space="0" w:color="000000"/>
              <w:bottom w:val="single" w:sz="4" w:space="0" w:color="000000"/>
            </w:tcBorders>
            <w:shd w:val="clear" w:color="auto" w:fill="auto"/>
          </w:tcPr>
          <w:p w14:paraId="0FDD0291" w14:textId="77777777" w:rsidR="007964C5" w:rsidRPr="006B56BB" w:rsidRDefault="007964C5" w:rsidP="007964C5">
            <w:r w:rsidRPr="006B56BB">
              <w:t>...</w:t>
            </w:r>
          </w:p>
        </w:tc>
        <w:tc>
          <w:tcPr>
            <w:tcW w:w="1705" w:type="dxa"/>
            <w:tcBorders>
              <w:top w:val="single" w:sz="4" w:space="0" w:color="000000"/>
              <w:left w:val="single" w:sz="4" w:space="0" w:color="000000"/>
              <w:bottom w:val="single" w:sz="4" w:space="0" w:color="000000"/>
            </w:tcBorders>
            <w:shd w:val="clear" w:color="auto" w:fill="auto"/>
          </w:tcPr>
          <w:p w14:paraId="2CB84021"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33810875" w14:textId="77777777" w:rsidR="007964C5" w:rsidRPr="006B56BB" w:rsidRDefault="007964C5" w:rsidP="007964C5">
            <w:pPr>
              <w:snapToGrid w:val="0"/>
            </w:pPr>
          </w:p>
        </w:tc>
      </w:tr>
      <w:tr w:rsidR="007964C5" w:rsidRPr="006B56BB" w14:paraId="126B2C43"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20ADBD40" w14:textId="77777777" w:rsidR="007964C5" w:rsidRPr="006B56BB" w:rsidRDefault="007964C5" w:rsidP="007964C5">
            <w:r w:rsidRPr="006B56BB">
              <w:t>7.2 ...</w:t>
            </w:r>
          </w:p>
        </w:tc>
        <w:tc>
          <w:tcPr>
            <w:tcW w:w="850" w:type="dxa"/>
            <w:tcBorders>
              <w:top w:val="single" w:sz="4" w:space="0" w:color="000000"/>
              <w:left w:val="single" w:sz="4" w:space="0" w:color="000000"/>
              <w:bottom w:val="single" w:sz="4" w:space="0" w:color="000000"/>
            </w:tcBorders>
            <w:shd w:val="clear" w:color="auto" w:fill="auto"/>
          </w:tcPr>
          <w:p w14:paraId="4441FD9E" w14:textId="77777777" w:rsidR="007964C5" w:rsidRPr="006B56BB" w:rsidRDefault="007964C5" w:rsidP="007964C5">
            <w:r w:rsidRPr="006B56BB">
              <w:t>...</w:t>
            </w:r>
          </w:p>
        </w:tc>
        <w:tc>
          <w:tcPr>
            <w:tcW w:w="993" w:type="dxa"/>
            <w:tcBorders>
              <w:top w:val="single" w:sz="4" w:space="0" w:color="000000"/>
              <w:left w:val="single" w:sz="4" w:space="0" w:color="000000"/>
              <w:bottom w:val="single" w:sz="4" w:space="0" w:color="000000"/>
            </w:tcBorders>
            <w:shd w:val="clear" w:color="auto" w:fill="auto"/>
          </w:tcPr>
          <w:p w14:paraId="32AB672C" w14:textId="77777777" w:rsidR="007964C5" w:rsidRPr="006B56BB" w:rsidRDefault="007964C5" w:rsidP="007964C5">
            <w:r w:rsidRPr="006B56BB">
              <w:t>...</w:t>
            </w:r>
          </w:p>
        </w:tc>
        <w:tc>
          <w:tcPr>
            <w:tcW w:w="1705" w:type="dxa"/>
            <w:tcBorders>
              <w:top w:val="single" w:sz="4" w:space="0" w:color="000000"/>
              <w:left w:val="single" w:sz="4" w:space="0" w:color="000000"/>
              <w:bottom w:val="single" w:sz="4" w:space="0" w:color="000000"/>
            </w:tcBorders>
            <w:shd w:val="clear" w:color="auto" w:fill="auto"/>
          </w:tcPr>
          <w:p w14:paraId="74A1D57A"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7F87A8FF" w14:textId="77777777" w:rsidR="007964C5" w:rsidRPr="006B56BB" w:rsidRDefault="007964C5" w:rsidP="007964C5">
            <w:pPr>
              <w:snapToGrid w:val="0"/>
            </w:pPr>
          </w:p>
        </w:tc>
      </w:tr>
      <w:tr w:rsidR="007964C5" w:rsidRPr="000736B2" w14:paraId="16EB2568" w14:textId="77777777" w:rsidTr="00BF032D">
        <w:trPr>
          <w:cantSplit/>
          <w:jc w:val="center"/>
        </w:trPr>
        <w:tc>
          <w:tcPr>
            <w:tcW w:w="7873" w:type="dxa"/>
            <w:gridSpan w:val="4"/>
            <w:tcBorders>
              <w:top w:val="single" w:sz="4" w:space="0" w:color="000000"/>
              <w:left w:val="single" w:sz="4" w:space="0" w:color="000000"/>
              <w:bottom w:val="single" w:sz="4" w:space="0" w:color="000000"/>
            </w:tcBorders>
            <w:shd w:val="clear" w:color="auto" w:fill="auto"/>
          </w:tcPr>
          <w:p w14:paraId="348DAFED" w14:textId="77777777" w:rsidR="007964C5" w:rsidRPr="001147B6" w:rsidRDefault="007964C5" w:rsidP="007964C5">
            <w:pPr>
              <w:jc w:val="right"/>
              <w:rPr>
                <w:b/>
                <w:lang w:val="en-US"/>
              </w:rPr>
            </w:pPr>
            <w:r w:rsidRPr="001147B6">
              <w:rPr>
                <w:b/>
                <w:lang w:val="en-US"/>
              </w:rPr>
              <w:t>Sub-total Reports and documents</w:t>
            </w:r>
          </w:p>
        </w:tc>
        <w:tc>
          <w:tcPr>
            <w:tcW w:w="1700" w:type="dxa"/>
            <w:tcBorders>
              <w:top w:val="single" w:sz="2" w:space="0" w:color="000000"/>
              <w:left w:val="single" w:sz="2" w:space="0" w:color="000000"/>
              <w:bottom w:val="single" w:sz="2" w:space="0" w:color="000000"/>
              <w:right w:val="single" w:sz="2" w:space="0" w:color="000000"/>
            </w:tcBorders>
            <w:shd w:val="clear" w:color="auto" w:fill="D8D8D8"/>
          </w:tcPr>
          <w:p w14:paraId="3AA2E9AB" w14:textId="77777777" w:rsidR="007964C5" w:rsidRPr="001147B6" w:rsidRDefault="007964C5" w:rsidP="007964C5">
            <w:pPr>
              <w:snapToGrid w:val="0"/>
              <w:jc w:val="right"/>
              <w:rPr>
                <w:b/>
                <w:lang w:val="en-US"/>
              </w:rPr>
            </w:pPr>
          </w:p>
        </w:tc>
      </w:tr>
      <w:tr w:rsidR="007964C5" w:rsidRPr="00092F49" w14:paraId="68B77B8D" w14:textId="77777777" w:rsidTr="00BF032D">
        <w:trPr>
          <w:cantSplit/>
          <w:jc w:val="center"/>
        </w:trPr>
        <w:tc>
          <w:tcPr>
            <w:tcW w:w="4325" w:type="dxa"/>
            <w:tcBorders>
              <w:top w:val="single" w:sz="4" w:space="0" w:color="auto"/>
              <w:left w:val="single" w:sz="4" w:space="0" w:color="000000"/>
              <w:bottom w:val="single" w:sz="4" w:space="0" w:color="000000"/>
            </w:tcBorders>
            <w:shd w:val="clear" w:color="auto" w:fill="auto"/>
          </w:tcPr>
          <w:p w14:paraId="5606C9EA" w14:textId="77777777" w:rsidR="007964C5" w:rsidRPr="00183D7B" w:rsidRDefault="007964C5" w:rsidP="007964C5">
            <w:pPr>
              <w:spacing w:before="20" w:after="20"/>
              <w:rPr>
                <w:lang w:val="en-US"/>
              </w:rPr>
            </w:pPr>
            <w:r w:rsidRPr="0007787C">
              <w:rPr>
                <w:b/>
                <w:lang w:val="en-US"/>
              </w:rPr>
              <w:t>Other Cost</w:t>
            </w:r>
            <w:r>
              <w:rPr>
                <w:b/>
                <w:lang w:val="en-US"/>
              </w:rPr>
              <w:t xml:space="preserve"> – Lump sum unit rate basis</w:t>
            </w:r>
            <w:r>
              <w:rPr>
                <w:b/>
                <w:lang w:val="en-US"/>
              </w:rPr>
              <w:br/>
            </w:r>
            <w:r w:rsidRPr="00183D7B">
              <w:rPr>
                <w:b/>
                <w:lang w:val="en-US"/>
              </w:rPr>
              <w:t>8. Equipment</w:t>
            </w:r>
            <w:r>
              <w:rPr>
                <w:b/>
                <w:lang w:val="en-US"/>
              </w:rPr>
              <w:t>**</w:t>
            </w:r>
          </w:p>
        </w:tc>
        <w:tc>
          <w:tcPr>
            <w:tcW w:w="850" w:type="dxa"/>
            <w:tcBorders>
              <w:top w:val="single" w:sz="4" w:space="0" w:color="auto"/>
              <w:left w:val="single" w:sz="4" w:space="0" w:color="000000"/>
              <w:bottom w:val="single" w:sz="4" w:space="0" w:color="000000"/>
            </w:tcBorders>
            <w:shd w:val="clear" w:color="auto" w:fill="auto"/>
          </w:tcPr>
          <w:p w14:paraId="5D7D0C9E" w14:textId="77777777" w:rsidR="007964C5" w:rsidRPr="00DD2F23" w:rsidRDefault="007964C5" w:rsidP="007964C5">
            <w:pPr>
              <w:spacing w:before="20" w:after="20"/>
              <w:rPr>
                <w:b/>
                <w:lang w:val="en-US"/>
              </w:rPr>
            </w:pPr>
            <w:r w:rsidRPr="00DD2F23">
              <w:rPr>
                <w:b/>
                <w:lang w:val="en-US"/>
              </w:rPr>
              <w:t>Unit</w:t>
            </w:r>
          </w:p>
        </w:tc>
        <w:tc>
          <w:tcPr>
            <w:tcW w:w="993" w:type="dxa"/>
            <w:tcBorders>
              <w:top w:val="single" w:sz="4" w:space="0" w:color="auto"/>
              <w:left w:val="single" w:sz="4" w:space="0" w:color="000000"/>
              <w:bottom w:val="single" w:sz="4" w:space="0" w:color="000000"/>
            </w:tcBorders>
            <w:shd w:val="clear" w:color="auto" w:fill="auto"/>
          </w:tcPr>
          <w:p w14:paraId="2159F7D8" w14:textId="77777777" w:rsidR="007964C5" w:rsidRPr="00DD2F23" w:rsidRDefault="007964C5" w:rsidP="007964C5">
            <w:pPr>
              <w:spacing w:before="20" w:after="20"/>
              <w:rPr>
                <w:b/>
                <w:lang w:val="en-US"/>
              </w:rPr>
            </w:pPr>
            <w:r w:rsidRPr="00DD2F23">
              <w:rPr>
                <w:b/>
                <w:lang w:val="en-US"/>
              </w:rPr>
              <w:t>Quantity</w:t>
            </w:r>
          </w:p>
        </w:tc>
        <w:tc>
          <w:tcPr>
            <w:tcW w:w="1705" w:type="dxa"/>
            <w:tcBorders>
              <w:top w:val="single" w:sz="4" w:space="0" w:color="auto"/>
              <w:left w:val="single" w:sz="4" w:space="0" w:color="000000"/>
              <w:bottom w:val="single" w:sz="4" w:space="0" w:color="000000"/>
            </w:tcBorders>
            <w:shd w:val="clear" w:color="auto" w:fill="auto"/>
          </w:tcPr>
          <w:p w14:paraId="1385E945" w14:textId="77777777" w:rsidR="007964C5" w:rsidRPr="002F2256" w:rsidRDefault="007964C5" w:rsidP="007964C5">
            <w:pPr>
              <w:spacing w:before="20" w:after="20"/>
              <w:rPr>
                <w:b/>
                <w:lang w:val="en-US"/>
              </w:rPr>
            </w:pPr>
            <w:r w:rsidRPr="002F2256">
              <w:rPr>
                <w:b/>
                <w:lang w:val="en-US"/>
              </w:rPr>
              <w:t xml:space="preserve">Lum sum </w:t>
            </w:r>
            <w:r>
              <w:rPr>
                <w:b/>
                <w:lang w:val="en-US"/>
              </w:rPr>
              <w:br/>
            </w:r>
            <w:r w:rsidRPr="002F2256">
              <w:rPr>
                <w:b/>
                <w:lang w:val="en-US"/>
              </w:rPr>
              <w:t>unit Rate</w:t>
            </w:r>
          </w:p>
        </w:tc>
        <w:tc>
          <w:tcPr>
            <w:tcW w:w="1700" w:type="dxa"/>
            <w:tcBorders>
              <w:top w:val="single" w:sz="4" w:space="0" w:color="auto"/>
              <w:left w:val="single" w:sz="4" w:space="0" w:color="000000"/>
              <w:bottom w:val="single" w:sz="4" w:space="0" w:color="000000"/>
              <w:right w:val="single" w:sz="4" w:space="0" w:color="000000"/>
            </w:tcBorders>
            <w:shd w:val="clear" w:color="auto" w:fill="auto"/>
          </w:tcPr>
          <w:p w14:paraId="1352C0B4" w14:textId="77777777" w:rsidR="007964C5" w:rsidRPr="00CD3641" w:rsidRDefault="007964C5" w:rsidP="007964C5">
            <w:pPr>
              <w:spacing w:before="20" w:after="20"/>
              <w:rPr>
                <w:b/>
                <w:lang w:val="en-US"/>
              </w:rPr>
            </w:pPr>
            <w:r w:rsidRPr="00CD3641">
              <w:rPr>
                <w:b/>
                <w:lang w:val="en-US"/>
              </w:rPr>
              <w:t>Amount</w:t>
            </w:r>
          </w:p>
        </w:tc>
      </w:tr>
      <w:tr w:rsidR="007964C5" w:rsidRPr="00092F49" w14:paraId="216A2833"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620BB8F8" w14:textId="77777777" w:rsidR="007964C5" w:rsidRPr="00CD3641" w:rsidRDefault="007964C5" w:rsidP="007964C5">
            <w:pPr>
              <w:rPr>
                <w:rFonts w:eastAsia="Calibri"/>
                <w:lang w:val="en-US"/>
              </w:rPr>
            </w:pPr>
            <w:r w:rsidRPr="00CD3641">
              <w:rPr>
                <w:lang w:val="en-US"/>
              </w:rPr>
              <w:t>8.1 Office equipment</w:t>
            </w:r>
          </w:p>
        </w:tc>
        <w:tc>
          <w:tcPr>
            <w:tcW w:w="850" w:type="dxa"/>
            <w:tcBorders>
              <w:top w:val="single" w:sz="4" w:space="0" w:color="000000"/>
              <w:left w:val="single" w:sz="4" w:space="0" w:color="000000"/>
              <w:bottom w:val="single" w:sz="4" w:space="0" w:color="000000"/>
            </w:tcBorders>
            <w:shd w:val="clear" w:color="auto" w:fill="auto"/>
          </w:tcPr>
          <w:p w14:paraId="76C3FFBF" w14:textId="77777777" w:rsidR="007964C5" w:rsidRPr="00CD3641" w:rsidRDefault="007964C5" w:rsidP="007964C5">
            <w:pPr>
              <w:rPr>
                <w:rFonts w:eastAsia="Calibri"/>
                <w:lang w:val="en-US"/>
              </w:rPr>
            </w:pPr>
            <w:r w:rsidRPr="00CD3641">
              <w:rPr>
                <w:rFonts w:eastAsia="Calibri"/>
                <w:lang w:val="en-US"/>
              </w:rPr>
              <w:t>…</w:t>
            </w:r>
          </w:p>
        </w:tc>
        <w:tc>
          <w:tcPr>
            <w:tcW w:w="993" w:type="dxa"/>
            <w:tcBorders>
              <w:top w:val="single" w:sz="4" w:space="0" w:color="000000"/>
              <w:left w:val="single" w:sz="4" w:space="0" w:color="000000"/>
              <w:bottom w:val="single" w:sz="4" w:space="0" w:color="000000"/>
            </w:tcBorders>
            <w:shd w:val="clear" w:color="auto" w:fill="auto"/>
          </w:tcPr>
          <w:p w14:paraId="583733AD" w14:textId="77777777" w:rsidR="007964C5" w:rsidRPr="00CD3641" w:rsidRDefault="007964C5" w:rsidP="007964C5">
            <w:pPr>
              <w:rPr>
                <w:lang w:val="en-US"/>
              </w:rPr>
            </w:pPr>
            <w:r w:rsidRPr="00CD3641">
              <w:rPr>
                <w:rFonts w:eastAsia="Calibri"/>
                <w:lang w:val="en-US"/>
              </w:rPr>
              <w:t>…</w:t>
            </w:r>
          </w:p>
        </w:tc>
        <w:tc>
          <w:tcPr>
            <w:tcW w:w="1705" w:type="dxa"/>
            <w:tcBorders>
              <w:top w:val="single" w:sz="4" w:space="0" w:color="000000"/>
              <w:left w:val="single" w:sz="4" w:space="0" w:color="000000"/>
              <w:bottom w:val="single" w:sz="4" w:space="0" w:color="000000"/>
            </w:tcBorders>
            <w:shd w:val="clear" w:color="auto" w:fill="auto"/>
          </w:tcPr>
          <w:p w14:paraId="58C66643" w14:textId="77777777" w:rsidR="007964C5" w:rsidRPr="00CD3641" w:rsidRDefault="007964C5" w:rsidP="007964C5">
            <w:pPr>
              <w:snapToGrid w:val="0"/>
              <w:rPr>
                <w:lang w:val="en-US"/>
              </w:rPr>
            </w:pPr>
          </w:p>
        </w:tc>
        <w:tc>
          <w:tcPr>
            <w:tcW w:w="1700" w:type="dxa"/>
            <w:tcBorders>
              <w:top w:val="single" w:sz="4" w:space="0" w:color="000000"/>
              <w:left w:val="single" w:sz="4" w:space="0" w:color="000000"/>
              <w:right w:val="single" w:sz="4" w:space="0" w:color="000000"/>
            </w:tcBorders>
            <w:shd w:val="clear" w:color="auto" w:fill="auto"/>
          </w:tcPr>
          <w:p w14:paraId="4E4E0031" w14:textId="77777777" w:rsidR="007964C5" w:rsidRPr="00CD3641" w:rsidRDefault="007964C5" w:rsidP="007964C5">
            <w:pPr>
              <w:snapToGrid w:val="0"/>
              <w:rPr>
                <w:lang w:val="en-US"/>
              </w:rPr>
            </w:pPr>
          </w:p>
        </w:tc>
      </w:tr>
      <w:tr w:rsidR="007964C5" w:rsidRPr="00092F49" w14:paraId="73E320D4"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0095028D" w14:textId="77777777" w:rsidR="007964C5" w:rsidRPr="00CD3641" w:rsidRDefault="007964C5" w:rsidP="007964C5">
            <w:pPr>
              <w:rPr>
                <w:lang w:val="en-US"/>
              </w:rPr>
            </w:pPr>
            <w:r w:rsidRPr="00CD3641">
              <w:rPr>
                <w:lang w:val="en-US"/>
              </w:rPr>
              <w:t>8.2 Project vehicles</w:t>
            </w:r>
          </w:p>
        </w:tc>
        <w:tc>
          <w:tcPr>
            <w:tcW w:w="850" w:type="dxa"/>
            <w:tcBorders>
              <w:top w:val="single" w:sz="4" w:space="0" w:color="000000"/>
              <w:left w:val="single" w:sz="4" w:space="0" w:color="000000"/>
              <w:bottom w:val="single" w:sz="4" w:space="0" w:color="000000"/>
            </w:tcBorders>
            <w:shd w:val="clear" w:color="auto" w:fill="auto"/>
          </w:tcPr>
          <w:p w14:paraId="6F8F7C6A" w14:textId="77777777" w:rsidR="007964C5" w:rsidRPr="00CD3641" w:rsidRDefault="007964C5" w:rsidP="007964C5">
            <w:pPr>
              <w:rPr>
                <w:lang w:val="en-US"/>
              </w:rPr>
            </w:pPr>
            <w:r w:rsidRPr="00CD3641">
              <w:rPr>
                <w:lang w:val="en-US"/>
              </w:rPr>
              <w:t xml:space="preserve">   </w:t>
            </w:r>
          </w:p>
        </w:tc>
        <w:tc>
          <w:tcPr>
            <w:tcW w:w="993" w:type="dxa"/>
            <w:tcBorders>
              <w:top w:val="single" w:sz="4" w:space="0" w:color="000000"/>
              <w:left w:val="single" w:sz="4" w:space="0" w:color="000000"/>
              <w:bottom w:val="single" w:sz="4" w:space="0" w:color="000000"/>
            </w:tcBorders>
            <w:shd w:val="clear" w:color="auto" w:fill="auto"/>
          </w:tcPr>
          <w:p w14:paraId="6EA4DA41" w14:textId="77777777" w:rsidR="007964C5" w:rsidRPr="00CD3641" w:rsidRDefault="007964C5" w:rsidP="007964C5">
            <w:pPr>
              <w:rPr>
                <w:lang w:val="en-US"/>
              </w:rPr>
            </w:pPr>
            <w:r w:rsidRPr="00CD3641">
              <w:rPr>
                <w:lang w:val="en-US"/>
              </w:rPr>
              <w:t xml:space="preserve">   </w:t>
            </w:r>
          </w:p>
        </w:tc>
        <w:tc>
          <w:tcPr>
            <w:tcW w:w="1705" w:type="dxa"/>
            <w:tcBorders>
              <w:top w:val="single" w:sz="4" w:space="0" w:color="000000"/>
              <w:left w:val="single" w:sz="4" w:space="0" w:color="000000"/>
              <w:bottom w:val="single" w:sz="4" w:space="0" w:color="000000"/>
            </w:tcBorders>
            <w:shd w:val="clear" w:color="auto" w:fill="auto"/>
          </w:tcPr>
          <w:p w14:paraId="4555DCA2" w14:textId="77777777" w:rsidR="007964C5" w:rsidRPr="00CD3641" w:rsidRDefault="007964C5" w:rsidP="007964C5">
            <w:pPr>
              <w:snapToGrid w:val="0"/>
              <w:rPr>
                <w:lang w:val="en-US"/>
              </w:rPr>
            </w:pPr>
          </w:p>
        </w:tc>
        <w:tc>
          <w:tcPr>
            <w:tcW w:w="1700" w:type="dxa"/>
            <w:tcBorders>
              <w:top w:val="single" w:sz="4" w:space="0" w:color="000000"/>
              <w:left w:val="single" w:sz="4" w:space="0" w:color="000000"/>
              <w:right w:val="single" w:sz="4" w:space="0" w:color="000000"/>
            </w:tcBorders>
            <w:shd w:val="clear" w:color="auto" w:fill="auto"/>
          </w:tcPr>
          <w:p w14:paraId="09FE17C9" w14:textId="77777777" w:rsidR="007964C5" w:rsidRPr="00CD3641" w:rsidRDefault="007964C5" w:rsidP="007964C5">
            <w:pPr>
              <w:snapToGrid w:val="0"/>
              <w:rPr>
                <w:lang w:val="en-US"/>
              </w:rPr>
            </w:pPr>
          </w:p>
        </w:tc>
      </w:tr>
      <w:tr w:rsidR="007964C5" w:rsidRPr="00CD3641" w14:paraId="322EF71E"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6B6F68AA" w14:textId="77777777" w:rsidR="007964C5" w:rsidRPr="001147B6" w:rsidRDefault="007964C5" w:rsidP="007964C5">
            <w:pPr>
              <w:rPr>
                <w:lang w:val="en-US"/>
              </w:rPr>
            </w:pPr>
            <w:r w:rsidRPr="001147B6">
              <w:rPr>
                <w:lang w:val="en-US"/>
              </w:rPr>
              <w:t>8.2 Other. equip. to be handed over/consumed</w:t>
            </w:r>
          </w:p>
        </w:tc>
        <w:tc>
          <w:tcPr>
            <w:tcW w:w="850" w:type="dxa"/>
            <w:tcBorders>
              <w:top w:val="single" w:sz="4" w:space="0" w:color="000000"/>
              <w:left w:val="single" w:sz="4" w:space="0" w:color="000000"/>
              <w:bottom w:val="single" w:sz="4" w:space="0" w:color="000000"/>
            </w:tcBorders>
            <w:shd w:val="clear" w:color="auto" w:fill="auto"/>
          </w:tcPr>
          <w:p w14:paraId="2C0F2125" w14:textId="77777777" w:rsidR="007964C5" w:rsidRPr="00CD3641" w:rsidRDefault="007964C5" w:rsidP="007964C5">
            <w:pPr>
              <w:rPr>
                <w:lang w:val="en-US"/>
              </w:rPr>
            </w:pPr>
            <w:r w:rsidRPr="00B359DE">
              <w:rPr>
                <w:lang w:val="en-US"/>
              </w:rPr>
              <w:t>...</w:t>
            </w:r>
          </w:p>
        </w:tc>
        <w:tc>
          <w:tcPr>
            <w:tcW w:w="993" w:type="dxa"/>
            <w:tcBorders>
              <w:top w:val="single" w:sz="4" w:space="0" w:color="000000"/>
              <w:left w:val="single" w:sz="4" w:space="0" w:color="000000"/>
              <w:bottom w:val="single" w:sz="4" w:space="0" w:color="000000"/>
            </w:tcBorders>
            <w:shd w:val="clear" w:color="auto" w:fill="auto"/>
          </w:tcPr>
          <w:p w14:paraId="5B7744C2" w14:textId="77777777" w:rsidR="007964C5" w:rsidRPr="00CD3641" w:rsidRDefault="007964C5" w:rsidP="007964C5">
            <w:pPr>
              <w:rPr>
                <w:lang w:val="en-US"/>
              </w:rPr>
            </w:pPr>
            <w:r w:rsidRPr="00CD3641">
              <w:rPr>
                <w:lang w:val="en-US"/>
              </w:rPr>
              <w:t>...</w:t>
            </w:r>
          </w:p>
        </w:tc>
        <w:tc>
          <w:tcPr>
            <w:tcW w:w="1705" w:type="dxa"/>
            <w:tcBorders>
              <w:top w:val="single" w:sz="4" w:space="0" w:color="000000"/>
              <w:left w:val="single" w:sz="4" w:space="0" w:color="000000"/>
              <w:bottom w:val="single" w:sz="4" w:space="0" w:color="000000"/>
            </w:tcBorders>
            <w:shd w:val="clear" w:color="auto" w:fill="auto"/>
          </w:tcPr>
          <w:p w14:paraId="0995A8C9" w14:textId="77777777" w:rsidR="007964C5" w:rsidRPr="00CD3641" w:rsidRDefault="007964C5" w:rsidP="007964C5">
            <w:pPr>
              <w:snapToGrid w:val="0"/>
              <w:rPr>
                <w:lang w:val="en-US"/>
              </w:rPr>
            </w:pPr>
          </w:p>
        </w:tc>
        <w:tc>
          <w:tcPr>
            <w:tcW w:w="1700" w:type="dxa"/>
            <w:tcBorders>
              <w:top w:val="single" w:sz="4" w:space="0" w:color="000000"/>
              <w:left w:val="single" w:sz="4" w:space="0" w:color="000000"/>
              <w:right w:val="single" w:sz="4" w:space="0" w:color="000000"/>
            </w:tcBorders>
            <w:shd w:val="clear" w:color="auto" w:fill="auto"/>
          </w:tcPr>
          <w:p w14:paraId="4D78E67C" w14:textId="77777777" w:rsidR="007964C5" w:rsidRPr="00CD3641" w:rsidRDefault="007964C5" w:rsidP="007964C5">
            <w:pPr>
              <w:snapToGrid w:val="0"/>
              <w:rPr>
                <w:lang w:val="en-US"/>
              </w:rPr>
            </w:pPr>
          </w:p>
        </w:tc>
      </w:tr>
      <w:tr w:rsidR="007964C5" w:rsidRPr="006B56BB" w14:paraId="1BCE646C" w14:textId="77777777" w:rsidTr="00BF032D">
        <w:trPr>
          <w:cantSplit/>
          <w:jc w:val="center"/>
        </w:trPr>
        <w:tc>
          <w:tcPr>
            <w:tcW w:w="7873" w:type="dxa"/>
            <w:gridSpan w:val="4"/>
            <w:tcBorders>
              <w:top w:val="single" w:sz="4" w:space="0" w:color="000000"/>
              <w:left w:val="single" w:sz="4" w:space="0" w:color="000000"/>
              <w:bottom w:val="single" w:sz="4" w:space="0" w:color="000000"/>
            </w:tcBorders>
            <w:shd w:val="clear" w:color="auto" w:fill="auto"/>
          </w:tcPr>
          <w:p w14:paraId="4ECB0C18" w14:textId="77777777" w:rsidR="007964C5" w:rsidRPr="006B56BB" w:rsidRDefault="007964C5" w:rsidP="007964C5">
            <w:pPr>
              <w:jc w:val="right"/>
              <w:rPr>
                <w:b/>
              </w:rPr>
            </w:pPr>
            <w:r w:rsidRPr="00CD3641">
              <w:rPr>
                <w:b/>
                <w:lang w:val="en-US"/>
              </w:rPr>
              <w:t>S</w:t>
            </w:r>
            <w:r w:rsidRPr="006B56BB">
              <w:rPr>
                <w:b/>
              </w:rPr>
              <w:t>ub-Total Total Equipment</w:t>
            </w:r>
          </w:p>
        </w:tc>
        <w:tc>
          <w:tcPr>
            <w:tcW w:w="1700" w:type="dxa"/>
            <w:tcBorders>
              <w:top w:val="single" w:sz="2" w:space="0" w:color="000000"/>
              <w:left w:val="single" w:sz="2" w:space="0" w:color="000000"/>
              <w:bottom w:val="single" w:sz="2" w:space="0" w:color="000000"/>
              <w:right w:val="single" w:sz="2" w:space="0" w:color="000000"/>
            </w:tcBorders>
            <w:shd w:val="clear" w:color="auto" w:fill="D8D8D8"/>
          </w:tcPr>
          <w:p w14:paraId="5E9BD886" w14:textId="77777777" w:rsidR="007964C5" w:rsidRPr="006B56BB" w:rsidRDefault="007964C5" w:rsidP="007964C5">
            <w:pPr>
              <w:snapToGrid w:val="0"/>
              <w:jc w:val="right"/>
              <w:rPr>
                <w:b/>
              </w:rPr>
            </w:pPr>
          </w:p>
        </w:tc>
      </w:tr>
      <w:tr w:rsidR="007964C5" w:rsidRPr="006B56BB" w14:paraId="5F1B2269" w14:textId="77777777" w:rsidTr="00BF032D">
        <w:trPr>
          <w:cantSplit/>
          <w:jc w:val="center"/>
        </w:trPr>
        <w:tc>
          <w:tcPr>
            <w:tcW w:w="4325" w:type="dxa"/>
            <w:tcBorders>
              <w:top w:val="single" w:sz="4" w:space="0" w:color="auto"/>
              <w:left w:val="single" w:sz="4" w:space="0" w:color="000000"/>
              <w:bottom w:val="single" w:sz="4" w:space="0" w:color="000000"/>
            </w:tcBorders>
            <w:shd w:val="clear" w:color="auto" w:fill="auto"/>
          </w:tcPr>
          <w:p w14:paraId="57EF519C" w14:textId="77777777" w:rsidR="007964C5" w:rsidRPr="00183D7B" w:rsidRDefault="007964C5" w:rsidP="007964C5">
            <w:pPr>
              <w:spacing w:before="20" w:after="20"/>
              <w:rPr>
                <w:lang w:val="en-US"/>
              </w:rPr>
            </w:pPr>
            <w:r w:rsidRPr="0007787C">
              <w:rPr>
                <w:b/>
                <w:lang w:val="en-US"/>
              </w:rPr>
              <w:t xml:space="preserve">Other </w:t>
            </w:r>
            <w:r w:rsidRPr="002F2256">
              <w:rPr>
                <w:b/>
                <w:lang w:val="en-US"/>
              </w:rPr>
              <w:t>Cost</w:t>
            </w:r>
            <w:r>
              <w:rPr>
                <w:b/>
                <w:lang w:val="en-US"/>
              </w:rPr>
              <w:t xml:space="preserve"> – Remuneration at actual cost</w:t>
            </w:r>
            <w:r>
              <w:rPr>
                <w:b/>
                <w:lang w:val="en-US"/>
              </w:rPr>
              <w:br/>
            </w:r>
            <w:r w:rsidRPr="00183D7B">
              <w:rPr>
                <w:b/>
                <w:lang w:val="en-US"/>
              </w:rPr>
              <w:t>9. Miscellaneous Items</w:t>
            </w:r>
            <w:r>
              <w:rPr>
                <w:b/>
                <w:lang w:val="en-US"/>
              </w:rPr>
              <w:t>**</w:t>
            </w:r>
          </w:p>
        </w:tc>
        <w:tc>
          <w:tcPr>
            <w:tcW w:w="850" w:type="dxa"/>
            <w:tcBorders>
              <w:top w:val="single" w:sz="4" w:space="0" w:color="auto"/>
              <w:bottom w:val="single" w:sz="4" w:space="0" w:color="000000"/>
            </w:tcBorders>
            <w:shd w:val="clear" w:color="auto" w:fill="auto"/>
          </w:tcPr>
          <w:p w14:paraId="131AA75D" w14:textId="77777777" w:rsidR="007964C5" w:rsidRPr="00183D7B" w:rsidRDefault="007964C5" w:rsidP="007964C5">
            <w:pPr>
              <w:spacing w:before="20" w:after="20"/>
              <w:rPr>
                <w:b/>
                <w:lang w:val="en-US"/>
              </w:rPr>
            </w:pPr>
          </w:p>
        </w:tc>
        <w:tc>
          <w:tcPr>
            <w:tcW w:w="993" w:type="dxa"/>
            <w:tcBorders>
              <w:top w:val="single" w:sz="4" w:space="0" w:color="auto"/>
              <w:bottom w:val="single" w:sz="4" w:space="0" w:color="000000"/>
            </w:tcBorders>
            <w:shd w:val="clear" w:color="auto" w:fill="auto"/>
          </w:tcPr>
          <w:p w14:paraId="00935E86" w14:textId="77777777" w:rsidR="007964C5" w:rsidRPr="00183D7B" w:rsidRDefault="007964C5" w:rsidP="007964C5">
            <w:pPr>
              <w:spacing w:before="20" w:after="20"/>
              <w:rPr>
                <w:b/>
                <w:lang w:val="en-US"/>
              </w:rPr>
            </w:pPr>
          </w:p>
        </w:tc>
        <w:tc>
          <w:tcPr>
            <w:tcW w:w="1705" w:type="dxa"/>
            <w:tcBorders>
              <w:top w:val="single" w:sz="4" w:space="0" w:color="auto"/>
              <w:bottom w:val="single" w:sz="4" w:space="0" w:color="000000"/>
            </w:tcBorders>
            <w:shd w:val="clear" w:color="auto" w:fill="auto"/>
          </w:tcPr>
          <w:p w14:paraId="309DF5F3" w14:textId="77777777" w:rsidR="007964C5" w:rsidRPr="002F2256" w:rsidRDefault="007964C5" w:rsidP="007964C5">
            <w:pPr>
              <w:spacing w:before="20" w:after="20"/>
              <w:rPr>
                <w:b/>
                <w:lang w:val="en-US"/>
              </w:rPr>
            </w:pPr>
          </w:p>
        </w:tc>
        <w:tc>
          <w:tcPr>
            <w:tcW w:w="1700" w:type="dxa"/>
            <w:tcBorders>
              <w:top w:val="single" w:sz="4" w:space="0" w:color="auto"/>
              <w:left w:val="single" w:sz="4" w:space="0" w:color="000000"/>
              <w:bottom w:val="single" w:sz="4" w:space="0" w:color="000000"/>
              <w:right w:val="single" w:sz="4" w:space="0" w:color="000000"/>
            </w:tcBorders>
            <w:shd w:val="clear" w:color="auto" w:fill="auto"/>
          </w:tcPr>
          <w:p w14:paraId="36F138C1" w14:textId="77777777" w:rsidR="007964C5" w:rsidRPr="006B56BB" w:rsidRDefault="007964C5" w:rsidP="007964C5">
            <w:pPr>
              <w:spacing w:before="20" w:after="20"/>
              <w:rPr>
                <w:b/>
              </w:rPr>
            </w:pPr>
            <w:r w:rsidRPr="00183D7B">
              <w:rPr>
                <w:b/>
                <w:lang w:val="en-US"/>
              </w:rPr>
              <w:t xml:space="preserve">Provisional </w:t>
            </w:r>
            <w:r>
              <w:rPr>
                <w:b/>
              </w:rPr>
              <w:t>Amount</w:t>
            </w:r>
          </w:p>
        </w:tc>
      </w:tr>
      <w:tr w:rsidR="007964C5" w:rsidRPr="006B56BB" w14:paraId="3D18FFB8"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2F03F3A8" w14:textId="77777777" w:rsidR="007964C5" w:rsidRPr="006B56BB" w:rsidRDefault="007964C5" w:rsidP="007964C5">
            <w:pPr>
              <w:rPr>
                <w:rFonts w:eastAsia="Calibri"/>
              </w:rPr>
            </w:pPr>
            <w:r w:rsidRPr="006B56BB">
              <w:t>9.1 Other miscellaneous items/services</w:t>
            </w:r>
          </w:p>
        </w:tc>
        <w:tc>
          <w:tcPr>
            <w:tcW w:w="850" w:type="dxa"/>
            <w:tcBorders>
              <w:top w:val="single" w:sz="4" w:space="0" w:color="000000"/>
              <w:bottom w:val="single" w:sz="4" w:space="0" w:color="000000"/>
            </w:tcBorders>
            <w:shd w:val="clear" w:color="auto" w:fill="auto"/>
          </w:tcPr>
          <w:p w14:paraId="45A741E2" w14:textId="77777777" w:rsidR="007964C5" w:rsidRPr="006B56BB" w:rsidRDefault="007964C5" w:rsidP="007964C5">
            <w:pPr>
              <w:rPr>
                <w:rFonts w:eastAsia="Calibri"/>
              </w:rPr>
            </w:pPr>
          </w:p>
        </w:tc>
        <w:tc>
          <w:tcPr>
            <w:tcW w:w="993" w:type="dxa"/>
            <w:tcBorders>
              <w:top w:val="single" w:sz="4" w:space="0" w:color="000000"/>
              <w:bottom w:val="single" w:sz="4" w:space="0" w:color="000000"/>
            </w:tcBorders>
            <w:shd w:val="clear" w:color="auto" w:fill="auto"/>
          </w:tcPr>
          <w:p w14:paraId="3C974A60" w14:textId="77777777" w:rsidR="007964C5" w:rsidRPr="006B56BB" w:rsidRDefault="007964C5" w:rsidP="007964C5"/>
        </w:tc>
        <w:tc>
          <w:tcPr>
            <w:tcW w:w="1705" w:type="dxa"/>
            <w:tcBorders>
              <w:top w:val="single" w:sz="4" w:space="0" w:color="000000"/>
              <w:bottom w:val="single" w:sz="4" w:space="0" w:color="000000"/>
            </w:tcBorders>
            <w:shd w:val="clear" w:color="auto" w:fill="auto"/>
          </w:tcPr>
          <w:p w14:paraId="130D2576"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7A62D882" w14:textId="77777777" w:rsidR="007964C5" w:rsidRPr="006B56BB" w:rsidRDefault="007964C5" w:rsidP="007964C5">
            <w:pPr>
              <w:snapToGrid w:val="0"/>
            </w:pPr>
          </w:p>
        </w:tc>
      </w:tr>
      <w:tr w:rsidR="007964C5" w:rsidRPr="006B56BB" w14:paraId="695486A8"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0316FF81" w14:textId="77777777" w:rsidR="007964C5" w:rsidRPr="006B56BB" w:rsidRDefault="007964C5" w:rsidP="007964C5">
            <w:r w:rsidRPr="006B56BB">
              <w:t xml:space="preserve">9.2 </w:t>
            </w:r>
            <w:r>
              <w:t>Security measures</w:t>
            </w:r>
          </w:p>
        </w:tc>
        <w:tc>
          <w:tcPr>
            <w:tcW w:w="850" w:type="dxa"/>
            <w:tcBorders>
              <w:top w:val="single" w:sz="4" w:space="0" w:color="000000"/>
              <w:bottom w:val="single" w:sz="4" w:space="0" w:color="000000"/>
            </w:tcBorders>
            <w:shd w:val="clear" w:color="auto" w:fill="auto"/>
          </w:tcPr>
          <w:p w14:paraId="24549A2F" w14:textId="77777777" w:rsidR="007964C5" w:rsidRPr="006B56BB" w:rsidRDefault="007964C5" w:rsidP="007964C5"/>
        </w:tc>
        <w:tc>
          <w:tcPr>
            <w:tcW w:w="993" w:type="dxa"/>
            <w:tcBorders>
              <w:top w:val="single" w:sz="4" w:space="0" w:color="000000"/>
              <w:bottom w:val="single" w:sz="4" w:space="0" w:color="000000"/>
            </w:tcBorders>
            <w:shd w:val="clear" w:color="auto" w:fill="auto"/>
          </w:tcPr>
          <w:p w14:paraId="5CABB7E5" w14:textId="77777777" w:rsidR="007964C5" w:rsidRPr="006B56BB" w:rsidRDefault="007964C5" w:rsidP="007964C5"/>
        </w:tc>
        <w:tc>
          <w:tcPr>
            <w:tcW w:w="1705" w:type="dxa"/>
            <w:tcBorders>
              <w:top w:val="single" w:sz="4" w:space="0" w:color="000000"/>
              <w:bottom w:val="single" w:sz="4" w:space="0" w:color="000000"/>
            </w:tcBorders>
            <w:shd w:val="clear" w:color="auto" w:fill="auto"/>
          </w:tcPr>
          <w:p w14:paraId="42BAAD39"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0E94462B" w14:textId="77777777" w:rsidR="007964C5" w:rsidRPr="006B56BB" w:rsidRDefault="007964C5" w:rsidP="007964C5">
            <w:pPr>
              <w:snapToGrid w:val="0"/>
            </w:pPr>
          </w:p>
        </w:tc>
      </w:tr>
      <w:tr w:rsidR="007964C5" w:rsidRPr="00B359DE" w14:paraId="35221C0C"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6ABECD38" w14:textId="77777777" w:rsidR="007964C5" w:rsidRPr="001147B6" w:rsidRDefault="007964C5" w:rsidP="007964C5">
            <w:pPr>
              <w:rPr>
                <w:lang w:val="en-US"/>
              </w:rPr>
            </w:pPr>
            <w:r>
              <w:t>9.3 General contingencies</w:t>
            </w:r>
          </w:p>
        </w:tc>
        <w:tc>
          <w:tcPr>
            <w:tcW w:w="850" w:type="dxa"/>
            <w:tcBorders>
              <w:top w:val="single" w:sz="4" w:space="0" w:color="000000"/>
              <w:bottom w:val="single" w:sz="4" w:space="0" w:color="000000"/>
            </w:tcBorders>
            <w:shd w:val="clear" w:color="auto" w:fill="auto"/>
          </w:tcPr>
          <w:p w14:paraId="34D3D6A7" w14:textId="77777777" w:rsidR="007964C5" w:rsidRPr="00B359DE" w:rsidRDefault="007964C5" w:rsidP="007964C5">
            <w:pPr>
              <w:rPr>
                <w:lang w:val="en-US"/>
              </w:rPr>
            </w:pPr>
          </w:p>
        </w:tc>
        <w:tc>
          <w:tcPr>
            <w:tcW w:w="993" w:type="dxa"/>
            <w:tcBorders>
              <w:top w:val="single" w:sz="4" w:space="0" w:color="000000"/>
              <w:bottom w:val="single" w:sz="4" w:space="0" w:color="000000"/>
            </w:tcBorders>
            <w:shd w:val="clear" w:color="auto" w:fill="auto"/>
          </w:tcPr>
          <w:p w14:paraId="3DDEA16E" w14:textId="77777777" w:rsidR="007964C5" w:rsidRPr="00B359DE" w:rsidRDefault="007964C5" w:rsidP="007964C5">
            <w:pPr>
              <w:rPr>
                <w:lang w:val="en-US"/>
              </w:rPr>
            </w:pPr>
          </w:p>
        </w:tc>
        <w:tc>
          <w:tcPr>
            <w:tcW w:w="1705" w:type="dxa"/>
            <w:tcBorders>
              <w:top w:val="single" w:sz="4" w:space="0" w:color="000000"/>
              <w:bottom w:val="single" w:sz="4" w:space="0" w:color="000000"/>
            </w:tcBorders>
            <w:shd w:val="clear" w:color="auto" w:fill="auto"/>
          </w:tcPr>
          <w:p w14:paraId="20E3CDDB" w14:textId="77777777" w:rsidR="007964C5" w:rsidRPr="00B359DE" w:rsidRDefault="007964C5" w:rsidP="007964C5">
            <w:pPr>
              <w:snapToGrid w:val="0"/>
              <w:rPr>
                <w:lang w:val="en-US"/>
              </w:rPr>
            </w:pPr>
          </w:p>
        </w:tc>
        <w:tc>
          <w:tcPr>
            <w:tcW w:w="1700" w:type="dxa"/>
            <w:tcBorders>
              <w:top w:val="single" w:sz="4" w:space="0" w:color="000000"/>
              <w:left w:val="single" w:sz="4" w:space="0" w:color="000000"/>
              <w:right w:val="single" w:sz="4" w:space="0" w:color="000000"/>
            </w:tcBorders>
            <w:shd w:val="clear" w:color="auto" w:fill="auto"/>
          </w:tcPr>
          <w:p w14:paraId="5E5D1CAE" w14:textId="77777777" w:rsidR="007964C5" w:rsidRPr="00B359DE" w:rsidRDefault="007964C5" w:rsidP="007964C5">
            <w:pPr>
              <w:snapToGrid w:val="0"/>
              <w:rPr>
                <w:lang w:val="en-US"/>
              </w:rPr>
            </w:pPr>
          </w:p>
        </w:tc>
      </w:tr>
      <w:tr w:rsidR="007964C5" w:rsidRPr="000736B2" w14:paraId="490D690A" w14:textId="77777777" w:rsidTr="00BF032D">
        <w:trPr>
          <w:cantSplit/>
          <w:jc w:val="center"/>
        </w:trPr>
        <w:tc>
          <w:tcPr>
            <w:tcW w:w="7873" w:type="dxa"/>
            <w:gridSpan w:val="4"/>
            <w:tcBorders>
              <w:top w:val="single" w:sz="4" w:space="0" w:color="000000"/>
              <w:left w:val="single" w:sz="4" w:space="0" w:color="000000"/>
              <w:bottom w:val="single" w:sz="4" w:space="0" w:color="000000"/>
            </w:tcBorders>
            <w:shd w:val="clear" w:color="auto" w:fill="auto"/>
          </w:tcPr>
          <w:p w14:paraId="789AD438" w14:textId="77777777" w:rsidR="007964C5" w:rsidRPr="00183D7B" w:rsidRDefault="007964C5" w:rsidP="007964C5">
            <w:pPr>
              <w:jc w:val="right"/>
              <w:rPr>
                <w:b/>
                <w:lang w:val="en-US"/>
              </w:rPr>
            </w:pPr>
            <w:r w:rsidRPr="001147B6">
              <w:rPr>
                <w:b/>
                <w:lang w:val="en-US"/>
              </w:rPr>
              <w:t>Sub-Total Total Miscellaneous items/services</w:t>
            </w:r>
          </w:p>
        </w:tc>
        <w:tc>
          <w:tcPr>
            <w:tcW w:w="1700" w:type="dxa"/>
            <w:tcBorders>
              <w:top w:val="single" w:sz="2" w:space="0" w:color="000000"/>
              <w:left w:val="single" w:sz="2" w:space="0" w:color="000000"/>
              <w:bottom w:val="single" w:sz="2" w:space="0" w:color="000000"/>
              <w:right w:val="single" w:sz="2" w:space="0" w:color="000000"/>
            </w:tcBorders>
            <w:shd w:val="clear" w:color="auto" w:fill="D8D8D8"/>
          </w:tcPr>
          <w:p w14:paraId="66CC5CB5" w14:textId="77777777" w:rsidR="007964C5" w:rsidRPr="00183D7B" w:rsidRDefault="007964C5" w:rsidP="007964C5">
            <w:pPr>
              <w:snapToGrid w:val="0"/>
              <w:jc w:val="right"/>
              <w:rPr>
                <w:b/>
                <w:lang w:val="en-US"/>
              </w:rPr>
            </w:pPr>
          </w:p>
        </w:tc>
      </w:tr>
    </w:tbl>
    <w:p w14:paraId="228383F2" w14:textId="77777777" w:rsidR="007964C5" w:rsidRDefault="007964C5" w:rsidP="007964C5">
      <w:pPr>
        <w:spacing w:after="90"/>
        <w:rPr>
          <w:rFonts w:eastAsiaTheme="minorHAnsi"/>
          <w:i/>
          <w:szCs w:val="22"/>
          <w:lang w:val="en-US" w:eastAsia="en-US"/>
        </w:rPr>
      </w:pPr>
    </w:p>
    <w:p w14:paraId="2A699031" w14:textId="77777777" w:rsidR="007964C5" w:rsidRDefault="007964C5" w:rsidP="007964C5">
      <w:pPr>
        <w:spacing w:after="90"/>
        <w:rPr>
          <w:rFonts w:eastAsiaTheme="minorHAnsi"/>
          <w:i/>
          <w:szCs w:val="22"/>
          <w:lang w:val="en-US" w:eastAsia="en-US"/>
        </w:rPr>
      </w:pPr>
      <w:r w:rsidRPr="00183D7B">
        <w:rPr>
          <w:rFonts w:eastAsiaTheme="minorHAnsi"/>
          <w:i/>
          <w:szCs w:val="22"/>
          <w:lang w:val="en-US" w:eastAsia="en-US"/>
        </w:rPr>
        <w:t>[</w:t>
      </w:r>
      <w:r>
        <w:rPr>
          <w:rFonts w:eastAsiaTheme="minorHAnsi"/>
          <w:i/>
          <w:szCs w:val="22"/>
          <w:lang w:val="en-US" w:eastAsia="en-US"/>
        </w:rPr>
        <w:t>Explanations on Other Cost</w:t>
      </w:r>
    </w:p>
    <w:p w14:paraId="2ECD60E6" w14:textId="77777777" w:rsidR="007964C5" w:rsidRDefault="007964C5" w:rsidP="007964C5">
      <w:pPr>
        <w:spacing w:after="90"/>
        <w:rPr>
          <w:rFonts w:eastAsiaTheme="minorHAnsi"/>
          <w:i/>
          <w:szCs w:val="22"/>
          <w:lang w:val="en-US" w:eastAsia="en-US"/>
        </w:rPr>
      </w:pPr>
      <w:r>
        <w:rPr>
          <w:rFonts w:eastAsiaTheme="minorHAnsi"/>
          <w:i/>
          <w:szCs w:val="22"/>
          <w:lang w:val="en-US" w:eastAsia="en-US"/>
        </w:rPr>
        <w:t xml:space="preserve">For certain items the mode of remuneration can be independent of the contract mode (lump sum contract, </w:t>
      </w:r>
      <w:proofErr w:type="gramStart"/>
      <w:r>
        <w:rPr>
          <w:rFonts w:eastAsiaTheme="minorHAnsi"/>
          <w:i/>
          <w:szCs w:val="22"/>
          <w:lang w:val="en-US" w:eastAsia="en-US"/>
        </w:rPr>
        <w:t>time based</w:t>
      </w:r>
      <w:proofErr w:type="gramEnd"/>
      <w:r>
        <w:rPr>
          <w:rFonts w:eastAsiaTheme="minorHAnsi"/>
          <w:i/>
          <w:szCs w:val="22"/>
          <w:lang w:val="en-US" w:eastAsia="en-US"/>
        </w:rPr>
        <w:t xml:space="preserve"> contract) and organized in two ways:</w:t>
      </w:r>
    </w:p>
    <w:p w14:paraId="180B1AC5" w14:textId="77777777" w:rsidR="007964C5" w:rsidRDefault="007964C5">
      <w:pPr>
        <w:rPr>
          <w:rFonts w:eastAsiaTheme="minorHAnsi"/>
          <w:i/>
          <w:szCs w:val="22"/>
          <w:lang w:val="en-US" w:eastAsia="en-US"/>
        </w:rPr>
      </w:pPr>
      <w:r>
        <w:rPr>
          <w:rFonts w:eastAsiaTheme="minorHAnsi"/>
          <w:i/>
          <w:szCs w:val="22"/>
          <w:lang w:val="en-US" w:eastAsia="en-US"/>
        </w:rPr>
        <w:t>A) Remuneration on lump sum unit rate basis</w:t>
      </w:r>
    </w:p>
    <w:p w14:paraId="7D0EA86B" w14:textId="77777777" w:rsidR="007964C5" w:rsidRDefault="007964C5" w:rsidP="00867746">
      <w:pPr>
        <w:jc w:val="both"/>
        <w:rPr>
          <w:rFonts w:eastAsiaTheme="minorHAnsi"/>
          <w:i/>
          <w:szCs w:val="22"/>
          <w:lang w:val="en-US" w:eastAsia="en-US"/>
        </w:rPr>
      </w:pPr>
      <w:r>
        <w:rPr>
          <w:rFonts w:eastAsiaTheme="minorHAnsi"/>
          <w:i/>
          <w:szCs w:val="22"/>
          <w:lang w:val="en-US" w:eastAsia="en-US"/>
        </w:rPr>
        <w:lastRenderedPageBreak/>
        <w:t>This can be applied for cost items which are not included in items 1 – 7 and which the Consultant is required to supply or deliver separately during the performance of the Contract. Only commercially available cost items for which an estimate in terms of quantity can be made in advance should be taken into account (see examples under 8. Equipment in the table above). The Consultant will be required to offer lump sum unit rates for such items for the requested quantity and the remuneration will be according to the actual quantity delivered/consumed and the lump sum unit rate.</w:t>
      </w:r>
    </w:p>
    <w:p w14:paraId="365FFB32" w14:textId="77777777" w:rsidR="007964C5" w:rsidRDefault="007964C5" w:rsidP="00867746">
      <w:pPr>
        <w:jc w:val="both"/>
        <w:rPr>
          <w:rFonts w:eastAsiaTheme="minorHAnsi"/>
          <w:i/>
          <w:szCs w:val="22"/>
          <w:lang w:val="en-US" w:eastAsia="en-US"/>
        </w:rPr>
      </w:pPr>
    </w:p>
    <w:p w14:paraId="1B347D6A" w14:textId="77777777" w:rsidR="007964C5" w:rsidRDefault="007964C5" w:rsidP="00867746">
      <w:pPr>
        <w:jc w:val="both"/>
        <w:rPr>
          <w:rFonts w:eastAsiaTheme="minorHAnsi"/>
          <w:i/>
          <w:szCs w:val="22"/>
          <w:lang w:val="en-US" w:eastAsia="en-US"/>
        </w:rPr>
      </w:pPr>
      <w:r>
        <w:rPr>
          <w:rFonts w:eastAsiaTheme="minorHAnsi"/>
          <w:i/>
          <w:szCs w:val="22"/>
          <w:lang w:val="en-US" w:eastAsia="en-US"/>
        </w:rPr>
        <w:t>B) Remuneration at actual cost</w:t>
      </w:r>
    </w:p>
    <w:p w14:paraId="47BC1397" w14:textId="77777777" w:rsidR="007964C5" w:rsidRDefault="007964C5" w:rsidP="00867746">
      <w:pPr>
        <w:jc w:val="both"/>
        <w:rPr>
          <w:rFonts w:eastAsiaTheme="minorHAnsi"/>
          <w:i/>
          <w:szCs w:val="22"/>
          <w:lang w:val="en-US" w:eastAsia="en-US"/>
        </w:rPr>
      </w:pPr>
      <w:r>
        <w:rPr>
          <w:rFonts w:eastAsiaTheme="minorHAnsi"/>
          <w:i/>
          <w:szCs w:val="22"/>
          <w:lang w:val="en-US" w:eastAsia="en-US"/>
        </w:rPr>
        <w:t xml:space="preserve">This is appropriate for cost </w:t>
      </w:r>
      <w:r w:rsidRPr="00183D7B">
        <w:rPr>
          <w:rFonts w:eastAsiaTheme="minorHAnsi"/>
          <w:i/>
          <w:szCs w:val="22"/>
          <w:lang w:val="en-US" w:eastAsia="en-US"/>
        </w:rPr>
        <w:t xml:space="preserve">items which are </w:t>
      </w:r>
      <w:r>
        <w:rPr>
          <w:rFonts w:eastAsiaTheme="minorHAnsi"/>
          <w:i/>
          <w:szCs w:val="22"/>
          <w:lang w:val="en-US" w:eastAsia="en-US"/>
        </w:rPr>
        <w:t xml:space="preserve">identifiable but which are </w:t>
      </w:r>
      <w:r w:rsidRPr="00183D7B">
        <w:rPr>
          <w:rFonts w:eastAsiaTheme="minorHAnsi"/>
          <w:i/>
          <w:szCs w:val="22"/>
          <w:lang w:val="en-US" w:eastAsia="en-US"/>
        </w:rPr>
        <w:t xml:space="preserve">due to their nature difficult to calculate or to determine in advance. </w:t>
      </w:r>
      <w:r>
        <w:rPr>
          <w:rFonts w:eastAsiaTheme="minorHAnsi"/>
          <w:i/>
          <w:szCs w:val="22"/>
          <w:lang w:val="en-US" w:eastAsia="en-US"/>
        </w:rPr>
        <w:t xml:space="preserve">For </w:t>
      </w:r>
      <w:proofErr w:type="gramStart"/>
      <w:r>
        <w:rPr>
          <w:rFonts w:eastAsiaTheme="minorHAnsi"/>
          <w:i/>
          <w:szCs w:val="22"/>
          <w:lang w:val="en-US" w:eastAsia="en-US"/>
        </w:rPr>
        <w:t>example</w:t>
      </w:r>
      <w:proofErr w:type="gramEnd"/>
      <w:r>
        <w:rPr>
          <w:rFonts w:eastAsiaTheme="minorHAnsi"/>
          <w:i/>
          <w:szCs w:val="22"/>
          <w:lang w:val="en-US" w:eastAsia="en-US"/>
        </w:rPr>
        <w:t xml:space="preserve"> the cost of specialized geographical surveys, specialized drill services, security measures are generally difficult to estimate in advance (see 9. Miscellaneous Cost in the table above). In such cases it is advisable to foresee a provisional amount either proposed by the Consultant in its Financial Offer or the Consultant is required by the Employer to take into account a predefined provisional amount in its offer. This could also include an item for general contingencies for unforeseen expenses. In order to avoid distortion of the financial evaluation the Employer must take care by either excluding such cost from financial evaluation or by applying the same amount in each proposal for the purpose of financial evaluation, independent of the amount possibly proposed by the Consultant. Before concluding the Contract or during Contract performance the details for such items will be further specified. Remuneration of such cost items will be at actual cost occurred against poof of evidence.</w:t>
      </w:r>
    </w:p>
    <w:p w14:paraId="154857A8" w14:textId="77777777" w:rsidR="007964C5" w:rsidRDefault="007964C5" w:rsidP="00867746">
      <w:pPr>
        <w:jc w:val="both"/>
        <w:rPr>
          <w:rFonts w:eastAsiaTheme="minorHAnsi"/>
          <w:i/>
          <w:szCs w:val="22"/>
          <w:lang w:val="en-US" w:eastAsia="en-US"/>
        </w:rPr>
      </w:pPr>
    </w:p>
    <w:p w14:paraId="13578CAB" w14:textId="77777777" w:rsidR="007964C5" w:rsidRDefault="007964C5" w:rsidP="00867746">
      <w:pPr>
        <w:jc w:val="both"/>
        <w:rPr>
          <w:rFonts w:eastAsiaTheme="minorHAnsi"/>
          <w:i/>
          <w:szCs w:val="22"/>
          <w:lang w:val="en-US" w:eastAsia="en-US"/>
        </w:rPr>
      </w:pPr>
      <w:r>
        <w:rPr>
          <w:rFonts w:eastAsiaTheme="minorHAnsi"/>
          <w:i/>
          <w:szCs w:val="22"/>
          <w:lang w:val="en-US" w:eastAsia="en-US"/>
        </w:rPr>
        <w:t>The table above for Equipment and Miscellaneous cost items is made up according to these explanations. However, this should be understood as guidance and the table may be modified if required in the project context. In any case the requirements on Equipment and Miscellaneous cost items as per clause 14.1 of the Data Sheet need to be reflected in the table.]</w:t>
      </w:r>
    </w:p>
    <w:p w14:paraId="20BC3E49" w14:textId="77777777" w:rsidR="007964C5" w:rsidRDefault="007964C5" w:rsidP="007964C5">
      <w:pPr>
        <w:rPr>
          <w:lang w:val="en-GB"/>
        </w:rPr>
      </w:pPr>
    </w:p>
    <w:p w14:paraId="70AE38E7" w14:textId="77777777" w:rsidR="007964C5" w:rsidRDefault="007964C5" w:rsidP="007964C5">
      <w:pPr>
        <w:rPr>
          <w:lang w:val="en-GB"/>
        </w:rPr>
      </w:pPr>
    </w:p>
    <w:p w14:paraId="2A8C6CAA" w14:textId="77777777" w:rsidR="007964C5" w:rsidRDefault="007964C5" w:rsidP="007964C5">
      <w:pPr>
        <w:pStyle w:val="BodyText"/>
        <w:spacing w:after="60"/>
        <w:rPr>
          <w:b/>
          <w:smallCaps/>
          <w:sz w:val="28"/>
          <w:szCs w:val="28"/>
          <w:lang w:val="en-US"/>
        </w:rPr>
        <w:sectPr w:rsidR="007964C5" w:rsidSect="00E16C6D">
          <w:pgSz w:w="11907" w:h="16839" w:code="9"/>
          <w:pgMar w:top="1440" w:right="1440" w:bottom="1440" w:left="1701" w:header="720" w:footer="720" w:gutter="0"/>
          <w:cols w:space="720"/>
          <w:docGrid w:linePitch="360"/>
        </w:sectPr>
      </w:pPr>
    </w:p>
    <w:p w14:paraId="68318867" w14:textId="77777777" w:rsidR="007964C5" w:rsidRPr="009831D0" w:rsidRDefault="007964C5" w:rsidP="007964C5">
      <w:pPr>
        <w:pStyle w:val="Heading1"/>
        <w:rPr>
          <w:rFonts w:ascii="Arial" w:hAnsi="Arial" w:cs="Arial"/>
          <w:lang w:val="en-US"/>
        </w:rPr>
      </w:pPr>
      <w:bookmarkStart w:id="95" w:name="_Toc533162280"/>
      <w:bookmarkStart w:id="96" w:name="_Toc475117429"/>
      <w:bookmarkStart w:id="97" w:name="_Toc476756061"/>
      <w:bookmarkStart w:id="98" w:name="_Toc108425177"/>
      <w:bookmarkStart w:id="99" w:name="_Toc303159538"/>
      <w:r w:rsidRPr="009831D0">
        <w:rPr>
          <w:rFonts w:ascii="Arial" w:hAnsi="Arial" w:cs="Arial"/>
          <w:lang w:val="en-US"/>
        </w:rPr>
        <w:lastRenderedPageBreak/>
        <w:t>Section V. Eligibility Criteria</w:t>
      </w:r>
      <w:bookmarkEnd w:id="95"/>
      <w:r w:rsidRPr="009831D0">
        <w:rPr>
          <w:rFonts w:ascii="Arial" w:hAnsi="Arial" w:cs="Arial"/>
          <w:lang w:val="en-US"/>
        </w:rPr>
        <w:t xml:space="preserve"> </w:t>
      </w:r>
    </w:p>
    <w:p w14:paraId="4F4ABEAB" w14:textId="77777777" w:rsidR="007964C5" w:rsidRPr="009831D0" w:rsidRDefault="007964C5" w:rsidP="007964C5">
      <w:pPr>
        <w:spacing w:after="120"/>
        <w:jc w:val="center"/>
        <w:rPr>
          <w:b/>
          <w:lang w:val="en-US"/>
        </w:rPr>
      </w:pPr>
      <w:r w:rsidRPr="009831D0">
        <w:rPr>
          <w:b/>
          <w:lang w:val="en-US"/>
        </w:rPr>
        <w:t>Eligibility in KfW-Financed Procurement</w:t>
      </w:r>
    </w:p>
    <w:p w14:paraId="01818B81" w14:textId="77777777" w:rsidR="007964C5" w:rsidRPr="009831D0" w:rsidRDefault="007964C5" w:rsidP="00F95BA2">
      <w:pPr>
        <w:numPr>
          <w:ilvl w:val="0"/>
          <w:numId w:val="16"/>
        </w:numPr>
        <w:suppressAutoHyphens w:val="0"/>
        <w:jc w:val="both"/>
        <w:rPr>
          <w:sz w:val="22"/>
          <w:szCs w:val="22"/>
          <w:lang w:val="en-US"/>
        </w:rPr>
      </w:pPr>
      <w:r w:rsidRPr="009831D0">
        <w:rPr>
          <w:sz w:val="22"/>
          <w:szCs w:val="22"/>
          <w:lang w:val="en-US"/>
        </w:rPr>
        <w:t>Consulting Services, Works, Goods, Plant and Non-Consulting Services are eligible for KfW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61D17E1F" w14:textId="77777777" w:rsidR="007964C5" w:rsidRPr="009831D0" w:rsidRDefault="007964C5" w:rsidP="007964C5">
      <w:pPr>
        <w:ind w:left="360"/>
        <w:jc w:val="both"/>
        <w:rPr>
          <w:sz w:val="22"/>
          <w:szCs w:val="22"/>
          <w:lang w:val="en-US"/>
        </w:rPr>
      </w:pPr>
    </w:p>
    <w:p w14:paraId="3CE05630" w14:textId="77777777" w:rsidR="007964C5" w:rsidRPr="009831D0" w:rsidRDefault="007964C5" w:rsidP="00F95BA2">
      <w:pPr>
        <w:numPr>
          <w:ilvl w:val="0"/>
          <w:numId w:val="16"/>
        </w:numPr>
        <w:suppressAutoHyphens w:val="0"/>
        <w:jc w:val="both"/>
        <w:rPr>
          <w:sz w:val="22"/>
          <w:szCs w:val="22"/>
          <w:lang w:val="en-US"/>
        </w:rPr>
      </w:pPr>
      <w:r w:rsidRPr="009831D0">
        <w:rPr>
          <w:sz w:val="22"/>
          <w:szCs w:val="22"/>
          <w:lang w:val="en-US"/>
        </w:rPr>
        <w:t>Applicants/Bidders (including all members of a Joint Venture and proposed or engaged Subcontractors) shall not be awarded a KfW-financed Contract if, on the date of submission of their Application/Offer or on the intended date of Award of a Contract, they:</w:t>
      </w:r>
    </w:p>
    <w:p w14:paraId="05573619" w14:textId="77777777" w:rsidR="007964C5" w:rsidRPr="009831D0" w:rsidRDefault="007964C5" w:rsidP="007964C5">
      <w:pPr>
        <w:spacing w:before="142" w:line="240" w:lineRule="atLeast"/>
        <w:ind w:left="851" w:hanging="425"/>
        <w:jc w:val="both"/>
        <w:rPr>
          <w:sz w:val="22"/>
          <w:szCs w:val="22"/>
          <w:lang w:val="en-GB"/>
        </w:rPr>
      </w:pPr>
      <w:r w:rsidRPr="009831D0">
        <w:rPr>
          <w:sz w:val="22"/>
          <w:szCs w:val="22"/>
          <w:lang w:val="en-GB" w:eastAsia="fr-FR"/>
        </w:rPr>
        <w:t>2.1</w:t>
      </w:r>
      <w:r w:rsidRPr="009831D0">
        <w:rPr>
          <w:sz w:val="22"/>
          <w:szCs w:val="22"/>
          <w:lang w:val="en-GB" w:eastAsia="fr-FR"/>
        </w:rPr>
        <w:tab/>
        <w:t>are</w:t>
      </w:r>
      <w:r w:rsidRPr="009831D0">
        <w:rPr>
          <w:sz w:val="22"/>
          <w:szCs w:val="22"/>
          <w:lang w:val="en-GB"/>
        </w:rPr>
        <w:t xml:space="preserve"> bankrupt or being wound up or ceasing their activities, are having their activities administered by courts, have entered into receivership, or are in any analogous situation;</w:t>
      </w:r>
    </w:p>
    <w:p w14:paraId="7DC31B92" w14:textId="77777777" w:rsidR="007964C5" w:rsidRPr="009831D0" w:rsidRDefault="007964C5" w:rsidP="007964C5">
      <w:pPr>
        <w:spacing w:before="142" w:line="240" w:lineRule="atLeast"/>
        <w:ind w:left="851" w:hanging="425"/>
        <w:jc w:val="both"/>
        <w:rPr>
          <w:sz w:val="22"/>
          <w:szCs w:val="22"/>
          <w:lang w:val="en-GB"/>
        </w:rPr>
      </w:pPr>
      <w:r w:rsidRPr="009831D0">
        <w:rPr>
          <w:sz w:val="22"/>
          <w:szCs w:val="22"/>
          <w:lang w:val="en-GB" w:eastAsia="fr-FR"/>
        </w:rPr>
        <w:t>2.2</w:t>
      </w:r>
      <w:r w:rsidRPr="009831D0">
        <w:rPr>
          <w:sz w:val="22"/>
          <w:szCs w:val="22"/>
          <w:lang w:val="en-GB" w:eastAsia="fr-FR"/>
        </w:rPr>
        <w:tab/>
      </w:r>
      <w:r w:rsidRPr="009831D0">
        <w:rPr>
          <w:sz w:val="22"/>
          <w:szCs w:val="22"/>
          <w:lang w:val="en-GB"/>
        </w:rPr>
        <w:t>have been</w:t>
      </w:r>
    </w:p>
    <w:p w14:paraId="41059C9C" w14:textId="77777777" w:rsidR="007964C5" w:rsidRPr="009831D0" w:rsidRDefault="007964C5" w:rsidP="007964C5">
      <w:pPr>
        <w:spacing w:before="142" w:line="240" w:lineRule="atLeast"/>
        <w:ind w:left="1276" w:hanging="425"/>
        <w:jc w:val="both"/>
        <w:rPr>
          <w:sz w:val="22"/>
          <w:szCs w:val="22"/>
          <w:lang w:val="en-US" w:eastAsia="fr-FR"/>
        </w:rPr>
      </w:pPr>
      <w:r w:rsidRPr="009831D0">
        <w:rPr>
          <w:sz w:val="22"/>
          <w:szCs w:val="22"/>
          <w:lang w:val="en-GB"/>
        </w:rPr>
        <w:t>(a)</w:t>
      </w:r>
      <w:r w:rsidRPr="009831D0">
        <w:rPr>
          <w:sz w:val="22"/>
          <w:szCs w:val="22"/>
          <w:lang w:val="en-GB"/>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0F55EE28" w14:textId="77777777" w:rsidR="007964C5" w:rsidRPr="009831D0" w:rsidRDefault="007964C5" w:rsidP="007964C5">
      <w:pPr>
        <w:spacing w:before="142" w:line="240" w:lineRule="atLeast"/>
        <w:ind w:left="1276" w:hanging="425"/>
        <w:jc w:val="both"/>
        <w:rPr>
          <w:sz w:val="22"/>
          <w:szCs w:val="22"/>
          <w:lang w:val="en-GB"/>
        </w:rPr>
      </w:pPr>
      <w:r w:rsidRPr="009831D0">
        <w:rPr>
          <w:sz w:val="22"/>
          <w:szCs w:val="22"/>
          <w:lang w:val="en-GB"/>
        </w:rPr>
        <w:t>(b)</w:t>
      </w:r>
      <w:r w:rsidRPr="009831D0">
        <w:rPr>
          <w:sz w:val="22"/>
          <w:szCs w:val="22"/>
          <w:lang w:val="en-GB"/>
        </w:rPr>
        <w:tab/>
        <w:t xml:space="preserve">convicted by </w:t>
      </w:r>
      <w:r w:rsidRPr="009831D0">
        <w:rPr>
          <w:sz w:val="22"/>
          <w:szCs w:val="22"/>
          <w:lang w:val="en-GB" w:eastAsia="fr-FR"/>
        </w:rPr>
        <w:t xml:space="preserve">a final </w:t>
      </w:r>
      <w:r w:rsidRPr="009831D0">
        <w:rPr>
          <w:sz w:val="22"/>
          <w:szCs w:val="22"/>
          <w:lang w:val="en-GB"/>
        </w:rPr>
        <w:t xml:space="preserve">court decision or a final administrative decision by a court, the European Union or national authorities in the Partner Country or in Germany for Sanctionable Practice during </w:t>
      </w:r>
      <w:r w:rsidRPr="009831D0">
        <w:rPr>
          <w:sz w:val="22"/>
          <w:szCs w:val="22"/>
          <w:lang w:val="en-GB" w:eastAsia="fr-FR"/>
        </w:rPr>
        <w:t>any</w:t>
      </w:r>
      <w:r w:rsidRPr="009831D0">
        <w:rPr>
          <w:sz w:val="22"/>
          <w:szCs w:val="22"/>
          <w:lang w:val="en-GB"/>
        </w:rPr>
        <w:t xml:space="preserve"> Tender</w:t>
      </w:r>
      <w:r w:rsidRPr="009831D0">
        <w:rPr>
          <w:sz w:val="22"/>
          <w:szCs w:val="22"/>
          <w:lang w:val="en-GB" w:eastAsia="fr-FR"/>
        </w:rPr>
        <w:t xml:space="preserve"> Process</w:t>
      </w:r>
      <w:r w:rsidRPr="009831D0">
        <w:rPr>
          <w:sz w:val="22"/>
          <w:szCs w:val="22"/>
          <w:lang w:val="en-GB"/>
        </w:rPr>
        <w:t xml:space="preserve"> or the performance of a Contract or for an irregularity affecting the EU’s financial interests, unless they provide supporting information together with their Declaration of Undertaking (Form available as Appendix to </w:t>
      </w:r>
      <w:r w:rsidRPr="009831D0">
        <w:rPr>
          <w:sz w:val="22"/>
          <w:szCs w:val="22"/>
          <w:lang w:val="en-GB" w:eastAsia="fr-FR"/>
        </w:rPr>
        <w:t>the Application/Offer</w:t>
      </w:r>
      <w:r w:rsidRPr="009831D0">
        <w:rPr>
          <w:sz w:val="22"/>
          <w:szCs w:val="22"/>
          <w:lang w:val="en-GB"/>
        </w:rPr>
        <w:t xml:space="preserve"> which shows that this conviction is not relevant in the context of this C</w:t>
      </w:r>
      <w:r w:rsidRPr="009831D0">
        <w:rPr>
          <w:sz w:val="22"/>
          <w:szCs w:val="22"/>
          <w:lang w:val="en-GB" w:eastAsia="fr-FR"/>
        </w:rPr>
        <w:t>ontract and that adequate compliance measures have been taken in reaction</w:t>
      </w:r>
      <w:r w:rsidRPr="009831D0">
        <w:rPr>
          <w:sz w:val="22"/>
          <w:szCs w:val="22"/>
          <w:lang w:val="en-GB"/>
        </w:rPr>
        <w:t>;</w:t>
      </w:r>
    </w:p>
    <w:p w14:paraId="6E9E3411" w14:textId="77777777" w:rsidR="007964C5" w:rsidRPr="009831D0" w:rsidRDefault="007964C5" w:rsidP="007964C5">
      <w:pPr>
        <w:spacing w:before="142" w:line="240" w:lineRule="atLeast"/>
        <w:ind w:left="851" w:hanging="425"/>
        <w:jc w:val="both"/>
        <w:rPr>
          <w:sz w:val="22"/>
          <w:szCs w:val="22"/>
          <w:lang w:val="en-GB" w:eastAsia="fr-FR"/>
        </w:rPr>
      </w:pPr>
      <w:r w:rsidRPr="009831D0">
        <w:rPr>
          <w:sz w:val="22"/>
          <w:szCs w:val="22"/>
          <w:lang w:val="en-GB" w:eastAsia="fr-FR"/>
        </w:rPr>
        <w:t>2.3</w:t>
      </w:r>
      <w:r w:rsidRPr="009831D0">
        <w:rPr>
          <w:sz w:val="22"/>
          <w:szCs w:val="22"/>
          <w:lang w:val="en-GB" w:eastAsia="fr-FR"/>
        </w:rPr>
        <w:tab/>
        <w:t xml:space="preserve">have been </w:t>
      </w:r>
      <w:r w:rsidRPr="009831D0">
        <w:rPr>
          <w:sz w:val="22"/>
          <w:szCs w:val="22"/>
          <w:lang w:val="en-GB"/>
        </w:rPr>
        <w:t>subject</w:t>
      </w:r>
      <w:r w:rsidRPr="009831D0">
        <w:rPr>
          <w:sz w:val="22"/>
          <w:szCs w:val="22"/>
          <w:lang w:val="en-GB" w:eastAsia="fr-FR"/>
        </w:rPr>
        <w:t xml:space="preserve"> within the past five years to a Contract termination fully settled against them for significant or persistent failure to comply with their contractual obligations during Contract performance, </w:t>
      </w:r>
      <w:r w:rsidRPr="009831D0">
        <w:rPr>
          <w:sz w:val="22"/>
          <w:szCs w:val="22"/>
          <w:lang w:val="en-GB"/>
        </w:rPr>
        <w:t>unless this termination was challenged, and the dispute resolution is still pending or has not confirmed a full settlement against them;</w:t>
      </w:r>
    </w:p>
    <w:p w14:paraId="46407194" w14:textId="77777777" w:rsidR="007964C5" w:rsidRPr="009831D0" w:rsidRDefault="007964C5" w:rsidP="007964C5">
      <w:pPr>
        <w:spacing w:before="142" w:line="240" w:lineRule="atLeast"/>
        <w:ind w:left="851" w:hanging="425"/>
        <w:jc w:val="both"/>
        <w:rPr>
          <w:sz w:val="22"/>
          <w:szCs w:val="22"/>
          <w:lang w:val="en-GB"/>
        </w:rPr>
      </w:pPr>
      <w:r w:rsidRPr="009831D0">
        <w:rPr>
          <w:sz w:val="22"/>
          <w:szCs w:val="22"/>
          <w:lang w:val="en-GB" w:eastAsia="fr-FR"/>
        </w:rPr>
        <w:t>2.4 have</w:t>
      </w:r>
      <w:r w:rsidRPr="009831D0">
        <w:rPr>
          <w:sz w:val="22"/>
          <w:szCs w:val="22"/>
          <w:lang w:val="en-GB"/>
        </w:rPr>
        <w:t xml:space="preserve"> not fulfilled applicable </w:t>
      </w:r>
      <w:r w:rsidRPr="009831D0">
        <w:rPr>
          <w:sz w:val="22"/>
          <w:szCs w:val="22"/>
          <w:lang w:val="en-GB" w:eastAsia="fr-FR"/>
        </w:rPr>
        <w:t xml:space="preserve">fiscal </w:t>
      </w:r>
      <w:r w:rsidRPr="009831D0">
        <w:rPr>
          <w:sz w:val="22"/>
          <w:szCs w:val="22"/>
          <w:lang w:val="en-GB"/>
        </w:rPr>
        <w:t xml:space="preserve">obligations regarding </w:t>
      </w:r>
      <w:r w:rsidRPr="009831D0">
        <w:rPr>
          <w:sz w:val="22"/>
          <w:szCs w:val="22"/>
          <w:lang w:val="en-GB" w:eastAsia="fr-FR"/>
        </w:rPr>
        <w:t>payments of</w:t>
      </w:r>
      <w:r w:rsidRPr="009831D0">
        <w:rPr>
          <w:sz w:val="22"/>
          <w:szCs w:val="22"/>
          <w:lang w:val="en-GB"/>
        </w:rPr>
        <w:t xml:space="preserve"> taxes </w:t>
      </w:r>
      <w:r w:rsidRPr="009831D0">
        <w:rPr>
          <w:sz w:val="22"/>
          <w:szCs w:val="22"/>
          <w:lang w:val="en-GB" w:eastAsia="fr-FR"/>
        </w:rPr>
        <w:t xml:space="preserve">either in </w:t>
      </w:r>
      <w:r w:rsidRPr="009831D0">
        <w:rPr>
          <w:sz w:val="22"/>
          <w:szCs w:val="22"/>
          <w:lang w:val="en-GB"/>
        </w:rPr>
        <w:t xml:space="preserve">the country where </w:t>
      </w:r>
      <w:r w:rsidRPr="009831D0">
        <w:rPr>
          <w:sz w:val="22"/>
          <w:szCs w:val="22"/>
          <w:lang w:val="en-GB" w:eastAsia="fr-FR"/>
        </w:rPr>
        <w:t>they</w:t>
      </w:r>
      <w:r w:rsidRPr="009831D0">
        <w:rPr>
          <w:sz w:val="22"/>
          <w:szCs w:val="22"/>
          <w:lang w:val="en-GB"/>
        </w:rPr>
        <w:t xml:space="preserve"> are </w:t>
      </w:r>
      <w:r w:rsidRPr="009831D0">
        <w:rPr>
          <w:sz w:val="22"/>
          <w:szCs w:val="22"/>
          <w:lang w:val="en-GB" w:eastAsia="fr-FR"/>
        </w:rPr>
        <w:t>constituted</w:t>
      </w:r>
      <w:r w:rsidRPr="009831D0">
        <w:rPr>
          <w:sz w:val="22"/>
          <w:szCs w:val="22"/>
          <w:lang w:val="en-GB"/>
        </w:rPr>
        <w:t xml:space="preserve"> or the PEA’s country;</w:t>
      </w:r>
    </w:p>
    <w:p w14:paraId="315208EB" w14:textId="77777777" w:rsidR="007964C5" w:rsidRPr="009831D0" w:rsidRDefault="007964C5" w:rsidP="007964C5">
      <w:pPr>
        <w:spacing w:before="142" w:line="240" w:lineRule="atLeast"/>
        <w:ind w:left="851" w:hanging="425"/>
        <w:jc w:val="both"/>
        <w:rPr>
          <w:sz w:val="22"/>
          <w:szCs w:val="22"/>
          <w:lang w:val="en-GB"/>
        </w:rPr>
      </w:pPr>
      <w:r w:rsidRPr="009831D0">
        <w:rPr>
          <w:sz w:val="22"/>
          <w:szCs w:val="22"/>
          <w:lang w:val="en-GB" w:eastAsia="fr-FR"/>
        </w:rPr>
        <w:t>2.5</w:t>
      </w:r>
      <w:r w:rsidRPr="009831D0">
        <w:rPr>
          <w:sz w:val="22"/>
          <w:szCs w:val="22"/>
          <w:lang w:val="en-GB" w:eastAsia="fr-FR"/>
        </w:rPr>
        <w:tab/>
        <w:t>a</w:t>
      </w:r>
      <w:r w:rsidRPr="009831D0">
        <w:rPr>
          <w:sz w:val="22"/>
          <w:szCs w:val="22"/>
          <w:lang w:val="en-GB"/>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9831D0">
        <w:rPr>
          <w:sz w:val="22"/>
          <w:szCs w:val="22"/>
          <w:lang w:val="en-GB" w:eastAsia="fr-FR"/>
        </w:rPr>
        <w:t>ontract or</w:t>
      </w:r>
    </w:p>
    <w:p w14:paraId="332CE428" w14:textId="77777777" w:rsidR="007964C5" w:rsidRPr="009831D0" w:rsidRDefault="007964C5" w:rsidP="007964C5">
      <w:pPr>
        <w:spacing w:before="142" w:line="240" w:lineRule="atLeast"/>
        <w:ind w:left="851" w:hanging="425"/>
        <w:jc w:val="both"/>
        <w:rPr>
          <w:sz w:val="22"/>
          <w:szCs w:val="22"/>
          <w:lang w:val="en-GB"/>
        </w:rPr>
      </w:pPr>
      <w:r w:rsidRPr="009831D0">
        <w:rPr>
          <w:sz w:val="22"/>
          <w:szCs w:val="22"/>
          <w:lang w:val="en-GB" w:eastAsia="fr-FR"/>
        </w:rPr>
        <w:lastRenderedPageBreak/>
        <w:t>2.6</w:t>
      </w:r>
      <w:r w:rsidRPr="009831D0">
        <w:rPr>
          <w:sz w:val="22"/>
          <w:szCs w:val="22"/>
          <w:lang w:val="en-GB" w:eastAsia="fr-FR"/>
        </w:rPr>
        <w:tab/>
      </w:r>
      <w:r w:rsidRPr="009831D0">
        <w:rPr>
          <w:sz w:val="22"/>
          <w:szCs w:val="22"/>
          <w:lang w:val="en-GB"/>
        </w:rPr>
        <w:t>have given misrepresentation in documentation requested by the PEA as part of the Tender P</w:t>
      </w:r>
      <w:r w:rsidRPr="009831D0">
        <w:rPr>
          <w:sz w:val="22"/>
          <w:szCs w:val="22"/>
          <w:lang w:val="en-GB" w:eastAsia="fr-FR"/>
        </w:rPr>
        <w:t>rocess of the relevant Contract.</w:t>
      </w:r>
    </w:p>
    <w:p w14:paraId="5C39A2A1" w14:textId="77777777" w:rsidR="007964C5" w:rsidRPr="009831D0" w:rsidRDefault="007964C5" w:rsidP="007964C5">
      <w:pPr>
        <w:jc w:val="both"/>
        <w:rPr>
          <w:sz w:val="22"/>
          <w:szCs w:val="22"/>
          <w:lang w:val="en-GB"/>
        </w:rPr>
      </w:pPr>
    </w:p>
    <w:p w14:paraId="2A20DAFF" w14:textId="77777777" w:rsidR="007964C5" w:rsidRPr="009831D0" w:rsidRDefault="007964C5" w:rsidP="00F95BA2">
      <w:pPr>
        <w:numPr>
          <w:ilvl w:val="0"/>
          <w:numId w:val="16"/>
        </w:numPr>
        <w:suppressAutoHyphens w:val="0"/>
        <w:spacing w:after="200" w:line="276" w:lineRule="auto"/>
        <w:jc w:val="both"/>
        <w:rPr>
          <w:rFonts w:eastAsiaTheme="minorHAnsi"/>
          <w:sz w:val="22"/>
          <w:szCs w:val="22"/>
          <w:lang w:val="en-US" w:eastAsia="en-US"/>
        </w:rPr>
      </w:pPr>
      <w:r w:rsidRPr="009831D0">
        <w:rPr>
          <w:sz w:val="22"/>
          <w:szCs w:val="22"/>
          <w:lang w:val="en-US"/>
        </w:rPr>
        <w:t>State-owned entities may compete only if they can establish that they (i) are legally and financially autonomous, and (ii) operate under commercial law. To be eligible, a state-owned entity shall establish to KfW’s satisfaction, through all relevant documents, including its charter and other information KfW may request, that it: (i)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p>
    <w:p w14:paraId="497E40AD" w14:textId="77777777" w:rsidR="007964C5" w:rsidRPr="00832D4F" w:rsidRDefault="007964C5" w:rsidP="007964C5">
      <w:pPr>
        <w:suppressAutoHyphens w:val="0"/>
        <w:spacing w:after="200" w:line="276" w:lineRule="auto"/>
        <w:ind w:left="360"/>
        <w:jc w:val="both"/>
        <w:rPr>
          <w:rFonts w:eastAsiaTheme="minorHAnsi"/>
          <w:sz w:val="22"/>
          <w:szCs w:val="22"/>
          <w:highlight w:val="yellow"/>
          <w:lang w:val="en-US" w:eastAsia="en-US"/>
        </w:rPr>
      </w:pPr>
    </w:p>
    <w:p w14:paraId="0B841719" w14:textId="77777777" w:rsidR="007964C5" w:rsidRPr="00832D4F" w:rsidRDefault="007964C5" w:rsidP="007964C5">
      <w:pPr>
        <w:suppressAutoHyphens w:val="0"/>
        <w:spacing w:after="200" w:line="276" w:lineRule="auto"/>
        <w:ind w:left="360"/>
        <w:jc w:val="both"/>
        <w:rPr>
          <w:rFonts w:eastAsiaTheme="minorHAnsi"/>
          <w:sz w:val="22"/>
          <w:szCs w:val="22"/>
          <w:highlight w:val="yellow"/>
          <w:lang w:val="en-US" w:eastAsia="en-US"/>
        </w:rPr>
      </w:pPr>
    </w:p>
    <w:bookmarkEnd w:id="96"/>
    <w:bookmarkEnd w:id="97"/>
    <w:bookmarkEnd w:id="98"/>
    <w:bookmarkEnd w:id="99"/>
    <w:p w14:paraId="6576E349" w14:textId="77777777" w:rsidR="007964C5" w:rsidRPr="00832D4F" w:rsidRDefault="007964C5" w:rsidP="007964C5">
      <w:pPr>
        <w:widowControl w:val="0"/>
        <w:suppressAutoHyphens w:val="0"/>
        <w:autoSpaceDE w:val="0"/>
        <w:autoSpaceDN w:val="0"/>
        <w:spacing w:before="240" w:after="480"/>
        <w:jc w:val="center"/>
        <w:rPr>
          <w:b/>
          <w:bCs/>
          <w:spacing w:val="4"/>
          <w:sz w:val="44"/>
          <w:szCs w:val="46"/>
          <w:highlight w:val="yellow"/>
          <w:lang w:val="en-US" w:eastAsia="en-US"/>
        </w:rPr>
        <w:sectPr w:rsidR="007964C5" w:rsidRPr="00832D4F" w:rsidSect="00E16C6D">
          <w:headerReference w:type="even" r:id="rId50"/>
          <w:headerReference w:type="default" r:id="rId51"/>
          <w:headerReference w:type="first" r:id="rId52"/>
          <w:pgSz w:w="12240" w:h="15840"/>
          <w:pgMar w:top="1440" w:right="1440" w:bottom="1440" w:left="1701" w:header="720" w:footer="720" w:gutter="0"/>
          <w:cols w:space="720"/>
          <w:docGrid w:linePitch="360"/>
        </w:sectPr>
      </w:pPr>
    </w:p>
    <w:p w14:paraId="1CFA531E" w14:textId="77777777" w:rsidR="007964C5" w:rsidRPr="009831D0" w:rsidRDefault="007964C5" w:rsidP="007964C5">
      <w:pPr>
        <w:pStyle w:val="Heading1"/>
        <w:rPr>
          <w:rFonts w:ascii="Arial" w:hAnsi="Arial" w:cs="Arial"/>
          <w:lang w:val="en-US"/>
        </w:rPr>
      </w:pPr>
      <w:bookmarkStart w:id="100" w:name="_Toc533162281"/>
      <w:bookmarkStart w:id="101" w:name="_Toc303159539"/>
      <w:bookmarkStart w:id="102" w:name="_Toc475117430"/>
      <w:bookmarkStart w:id="103" w:name="_Toc476756062"/>
      <w:r w:rsidRPr="009831D0">
        <w:rPr>
          <w:rFonts w:ascii="Arial" w:hAnsi="Arial" w:cs="Arial"/>
          <w:lang w:val="en-US"/>
        </w:rPr>
        <w:lastRenderedPageBreak/>
        <w:t>Section VI. KfW Policy – Sanctionable Practice – Social and Environmental Responsibility</w:t>
      </w:r>
      <w:bookmarkEnd w:id="100"/>
    </w:p>
    <w:p w14:paraId="4A537971" w14:textId="77777777" w:rsidR="007964C5" w:rsidRPr="009831D0" w:rsidRDefault="007964C5" w:rsidP="00F95BA2">
      <w:pPr>
        <w:numPr>
          <w:ilvl w:val="0"/>
          <w:numId w:val="17"/>
        </w:numPr>
        <w:tabs>
          <w:tab w:val="left" w:pos="567"/>
        </w:tabs>
        <w:suppressAutoHyphens w:val="0"/>
        <w:spacing w:before="120" w:after="120"/>
        <w:ind w:left="567" w:hanging="567"/>
        <w:jc w:val="both"/>
        <w:rPr>
          <w:b/>
          <w:sz w:val="22"/>
          <w:szCs w:val="22"/>
          <w:u w:val="single"/>
          <w:lang w:val="en-US" w:eastAsia="fr-FR"/>
        </w:rPr>
      </w:pPr>
      <w:r w:rsidRPr="009831D0">
        <w:rPr>
          <w:b/>
          <w:sz w:val="22"/>
          <w:szCs w:val="22"/>
          <w:u w:val="single"/>
          <w:lang w:val="en-US" w:eastAsia="fr-FR"/>
        </w:rPr>
        <w:t>Sanctionable Practice</w:t>
      </w:r>
    </w:p>
    <w:p w14:paraId="7F66D231" w14:textId="77777777" w:rsidR="007964C5" w:rsidRPr="009831D0" w:rsidRDefault="007964C5" w:rsidP="007964C5">
      <w:pPr>
        <w:spacing w:before="120" w:after="120"/>
        <w:jc w:val="both"/>
        <w:rPr>
          <w:sz w:val="22"/>
          <w:szCs w:val="22"/>
          <w:lang w:val="en-US"/>
        </w:rPr>
      </w:pPr>
      <w:r w:rsidRPr="009831D0">
        <w:rPr>
          <w:sz w:val="22"/>
          <w:szCs w:val="22"/>
          <w:lang w:val="en-US"/>
        </w:rPr>
        <w:t xml:space="preserve">The PEA and the Contractors (including all members of a Joint Venture and </w:t>
      </w:r>
      <w:r w:rsidRPr="009831D0">
        <w:rPr>
          <w:sz w:val="22"/>
          <w:szCs w:val="22"/>
          <w:lang w:val="en-US" w:eastAsia="fr-FR"/>
        </w:rPr>
        <w:t xml:space="preserve">proposed or engaged Subcontractors) </w:t>
      </w:r>
      <w:r w:rsidRPr="009831D0">
        <w:rPr>
          <w:sz w:val="22"/>
          <w:szCs w:val="22"/>
          <w:lang w:val="en-US"/>
        </w:rPr>
        <w:t xml:space="preserve">must observe the highest standard of ethics during </w:t>
      </w:r>
      <w:r w:rsidRPr="009831D0">
        <w:rPr>
          <w:sz w:val="22"/>
          <w:szCs w:val="22"/>
          <w:lang w:val="en-US" w:eastAsia="fr-FR"/>
        </w:rPr>
        <w:t>the</w:t>
      </w:r>
      <w:r w:rsidRPr="009831D0">
        <w:rPr>
          <w:sz w:val="22"/>
          <w:szCs w:val="22"/>
          <w:lang w:val="en-US"/>
        </w:rPr>
        <w:t xml:space="preserve"> Tender P</w:t>
      </w:r>
      <w:r w:rsidRPr="009831D0">
        <w:rPr>
          <w:sz w:val="22"/>
          <w:szCs w:val="22"/>
          <w:lang w:val="en-US" w:eastAsia="fr-FR"/>
        </w:rPr>
        <w:t xml:space="preserve">rocess </w:t>
      </w:r>
      <w:r w:rsidRPr="009831D0">
        <w:rPr>
          <w:sz w:val="22"/>
          <w:szCs w:val="22"/>
          <w:lang w:val="en-US"/>
        </w:rPr>
        <w:t>and performance</w:t>
      </w:r>
      <w:r w:rsidRPr="009831D0">
        <w:rPr>
          <w:sz w:val="22"/>
          <w:szCs w:val="22"/>
          <w:lang w:val="en-US" w:eastAsia="fr-FR"/>
        </w:rPr>
        <w:t xml:space="preserve"> of the Contract. </w:t>
      </w:r>
    </w:p>
    <w:p w14:paraId="269AA274" w14:textId="77777777" w:rsidR="007964C5" w:rsidRPr="009831D0" w:rsidRDefault="007964C5" w:rsidP="007964C5">
      <w:pPr>
        <w:spacing w:before="120" w:after="120"/>
        <w:jc w:val="both"/>
        <w:rPr>
          <w:sz w:val="22"/>
          <w:szCs w:val="22"/>
          <w:lang w:val="en-US"/>
        </w:rPr>
      </w:pPr>
      <w:r w:rsidRPr="009831D0">
        <w:rPr>
          <w:sz w:val="22"/>
          <w:szCs w:val="22"/>
          <w:lang w:val="en-US"/>
        </w:rPr>
        <w:t xml:space="preserve">By signing the Declaration of Undertaking </w:t>
      </w:r>
      <w:r w:rsidRPr="009831D0">
        <w:rPr>
          <w:sz w:val="22"/>
          <w:szCs w:val="22"/>
          <w:lang w:val="en-US" w:eastAsia="fr-FR"/>
        </w:rPr>
        <w:t>the Contractors declare</w:t>
      </w:r>
      <w:r w:rsidRPr="009831D0">
        <w:rPr>
          <w:sz w:val="22"/>
          <w:szCs w:val="22"/>
          <w:lang w:val="en-US"/>
        </w:rPr>
        <w:t xml:space="preserve"> that (i) they did not and will not engage in any Sanctionable Practice likely to influence the Tender Process and the corresponding Award of Contract to the PEA’s detriment, and that (ii) in case of being awarded a Contract they will not engage in any Sanctionable Practice.</w:t>
      </w:r>
    </w:p>
    <w:p w14:paraId="15571156" w14:textId="77777777" w:rsidR="007964C5" w:rsidRPr="009831D0" w:rsidRDefault="007964C5" w:rsidP="007964C5">
      <w:pPr>
        <w:spacing w:before="120" w:after="120"/>
        <w:jc w:val="both"/>
        <w:rPr>
          <w:sz w:val="22"/>
          <w:szCs w:val="22"/>
          <w:lang w:val="en-US"/>
        </w:rPr>
      </w:pPr>
      <w:r w:rsidRPr="009831D0">
        <w:rPr>
          <w:sz w:val="22"/>
          <w:szCs w:val="22"/>
          <w:lang w:val="en-US"/>
        </w:rPr>
        <w:t xml:space="preserve">Moreover, </w:t>
      </w:r>
      <w:r w:rsidRPr="009831D0">
        <w:rPr>
          <w:sz w:val="22"/>
          <w:szCs w:val="22"/>
          <w:lang w:val="en-US" w:eastAsia="fr-FR"/>
        </w:rPr>
        <w:t>KfW</w:t>
      </w:r>
      <w:r w:rsidRPr="009831D0">
        <w:rPr>
          <w:sz w:val="22"/>
          <w:szCs w:val="22"/>
          <w:lang w:val="en-US"/>
        </w:rPr>
        <w:t xml:space="preserve"> requires to include in the Contracts a provision pursuant to which Contractors must permit KfW and in case of financing by the European Union also to European institutions having competence under European law to inspect the respective accounts, records and documents relating to the Tender </w:t>
      </w:r>
      <w:r w:rsidRPr="009831D0">
        <w:rPr>
          <w:sz w:val="22"/>
          <w:szCs w:val="22"/>
          <w:lang w:val="en-US" w:eastAsia="fr-FR"/>
        </w:rPr>
        <w:t>Process</w:t>
      </w:r>
      <w:r w:rsidRPr="009831D0">
        <w:rPr>
          <w:spacing w:val="-2"/>
          <w:sz w:val="22"/>
          <w:szCs w:val="22"/>
          <w:lang w:val="en-US"/>
        </w:rPr>
        <w:t xml:space="preserve"> and the performance of the </w:t>
      </w:r>
      <w:proofErr w:type="gramStart"/>
      <w:r w:rsidRPr="009831D0">
        <w:rPr>
          <w:spacing w:val="-2"/>
          <w:sz w:val="22"/>
          <w:szCs w:val="22"/>
          <w:lang w:val="en-US"/>
        </w:rPr>
        <w:t xml:space="preserve">Contract </w:t>
      </w:r>
      <w:r w:rsidRPr="009831D0">
        <w:rPr>
          <w:sz w:val="22"/>
          <w:szCs w:val="22"/>
          <w:lang w:val="en-US"/>
        </w:rPr>
        <w:t>,</w:t>
      </w:r>
      <w:proofErr w:type="gramEnd"/>
      <w:r w:rsidRPr="009831D0">
        <w:rPr>
          <w:sz w:val="22"/>
          <w:szCs w:val="22"/>
          <w:lang w:val="en-US"/>
        </w:rPr>
        <w:t xml:space="preserve"> and to have them audited by auditors appointed by KfW. </w:t>
      </w:r>
    </w:p>
    <w:p w14:paraId="4840D7E0" w14:textId="77777777" w:rsidR="007964C5" w:rsidRPr="009831D0" w:rsidRDefault="007964C5" w:rsidP="007964C5">
      <w:pPr>
        <w:spacing w:before="120" w:after="120"/>
        <w:jc w:val="both"/>
        <w:rPr>
          <w:sz w:val="22"/>
          <w:szCs w:val="22"/>
          <w:lang w:val="en-US"/>
        </w:rPr>
      </w:pPr>
      <w:r w:rsidRPr="009831D0">
        <w:rPr>
          <w:sz w:val="22"/>
          <w:szCs w:val="22"/>
          <w:lang w:val="en-US" w:eastAsia="fr-FR"/>
        </w:rPr>
        <w:t>KfW</w:t>
      </w:r>
      <w:r w:rsidRPr="009831D0">
        <w:rPr>
          <w:sz w:val="22"/>
          <w:szCs w:val="22"/>
          <w:lang w:val="en-US"/>
        </w:rPr>
        <w:t xml:space="preserve"> reserves the right to take any action it deems appropriate to check that these ethics rules are observed and reserves, in particular, the rights to: </w:t>
      </w:r>
    </w:p>
    <w:p w14:paraId="7AA678B9" w14:textId="77777777" w:rsidR="007964C5" w:rsidRPr="009831D0" w:rsidRDefault="007964C5" w:rsidP="007964C5">
      <w:pPr>
        <w:spacing w:before="142" w:line="240" w:lineRule="atLeast"/>
        <w:ind w:left="426" w:hanging="426"/>
        <w:jc w:val="both"/>
        <w:rPr>
          <w:sz w:val="22"/>
          <w:szCs w:val="22"/>
          <w:lang w:val="en-US"/>
        </w:rPr>
      </w:pPr>
      <w:r w:rsidRPr="009831D0">
        <w:rPr>
          <w:bCs/>
          <w:sz w:val="22"/>
          <w:szCs w:val="22"/>
          <w:lang w:val="en-US"/>
        </w:rPr>
        <w:t>(a)</w:t>
      </w:r>
      <w:r w:rsidRPr="009831D0">
        <w:rPr>
          <w:bCs/>
          <w:sz w:val="22"/>
          <w:szCs w:val="22"/>
          <w:lang w:val="en-US"/>
        </w:rPr>
        <w:tab/>
        <w:t>reject</w:t>
      </w:r>
      <w:r w:rsidRPr="009831D0">
        <w:rPr>
          <w:sz w:val="22"/>
          <w:szCs w:val="22"/>
          <w:lang w:val="en-US"/>
        </w:rPr>
        <w:t xml:space="preserve"> an Offer for Award of Contract if during the Tender Process the Bidder who is recommended for the Award of Contract has engaged in Sanctionable Practice, directly or by means of an agent in view of being awarded the Contract;</w:t>
      </w:r>
    </w:p>
    <w:p w14:paraId="5F7254EE" w14:textId="77777777" w:rsidR="007964C5" w:rsidRPr="009831D0" w:rsidRDefault="007964C5" w:rsidP="007964C5">
      <w:pPr>
        <w:spacing w:before="142" w:line="240" w:lineRule="atLeast"/>
        <w:ind w:left="426" w:hanging="426"/>
        <w:jc w:val="both"/>
        <w:rPr>
          <w:sz w:val="22"/>
          <w:szCs w:val="22"/>
          <w:lang w:val="en-US"/>
        </w:rPr>
      </w:pPr>
      <w:r w:rsidRPr="009831D0">
        <w:rPr>
          <w:bCs/>
          <w:sz w:val="22"/>
          <w:szCs w:val="22"/>
          <w:lang w:val="en-US"/>
        </w:rPr>
        <w:t>(b)</w:t>
      </w:r>
      <w:r w:rsidRPr="009831D0">
        <w:rPr>
          <w:bCs/>
          <w:sz w:val="22"/>
          <w:szCs w:val="22"/>
          <w:lang w:val="en-US"/>
        </w:rPr>
        <w:tab/>
        <w:t>declare</w:t>
      </w:r>
      <w:r w:rsidRPr="009831D0">
        <w:rPr>
          <w:sz w:val="22"/>
          <w:szCs w:val="22"/>
          <w:lang w:val="en-US"/>
        </w:rPr>
        <w:t xml:space="preserve"> </w:t>
      </w:r>
      <w:proofErr w:type="spellStart"/>
      <w:r w:rsidRPr="009831D0">
        <w:rPr>
          <w:sz w:val="22"/>
          <w:szCs w:val="22"/>
          <w:lang w:val="en-US"/>
        </w:rPr>
        <w:t>misprocurement</w:t>
      </w:r>
      <w:proofErr w:type="spellEnd"/>
      <w:r w:rsidRPr="009831D0">
        <w:rPr>
          <w:sz w:val="22"/>
          <w:szCs w:val="22"/>
          <w:lang w:val="en-US"/>
        </w:rPr>
        <w:t xml:space="preserve"> and exercise its rights on the ground of the Funding Agreement with the PEA relating to suspension of disbursements, early repayment and termination if, at any time, the PEA, Contractors</w:t>
      </w:r>
      <w:r w:rsidRPr="009831D0">
        <w:rPr>
          <w:bCs/>
          <w:sz w:val="22"/>
          <w:szCs w:val="22"/>
          <w:lang w:val="en-US"/>
        </w:rPr>
        <w:t xml:space="preserve"> or their</w:t>
      </w:r>
      <w:r w:rsidRPr="009831D0">
        <w:rPr>
          <w:sz w:val="22"/>
          <w:szCs w:val="22"/>
          <w:lang w:val="en-US"/>
        </w:rPr>
        <w:t xml:space="preserve"> legal representatives or Subcontractors have engaged in Sanctionable Practice during the Tender P</w:t>
      </w:r>
      <w:r w:rsidRPr="009831D0">
        <w:rPr>
          <w:bCs/>
          <w:sz w:val="22"/>
          <w:szCs w:val="22"/>
          <w:lang w:val="en-US"/>
        </w:rPr>
        <w:t xml:space="preserve">rocess </w:t>
      </w:r>
      <w:r w:rsidRPr="009831D0">
        <w:rPr>
          <w:sz w:val="22"/>
          <w:szCs w:val="22"/>
          <w:lang w:val="en-US"/>
        </w:rPr>
        <w:t xml:space="preserve">or performance </w:t>
      </w:r>
      <w:r w:rsidRPr="009831D0">
        <w:rPr>
          <w:bCs/>
          <w:sz w:val="22"/>
          <w:szCs w:val="22"/>
          <w:lang w:val="en-US"/>
        </w:rPr>
        <w:t xml:space="preserve">of the Contract </w:t>
      </w:r>
      <w:r w:rsidRPr="009831D0">
        <w:rPr>
          <w:sz w:val="22"/>
          <w:szCs w:val="22"/>
          <w:lang w:val="en-US"/>
        </w:rPr>
        <w:t xml:space="preserve">without the PEA having taken appropriate action in due time satisfactory to KfW to remedy the situation, including by failing to inform KfW at the time they knew of such practices. </w:t>
      </w:r>
    </w:p>
    <w:p w14:paraId="403114E3" w14:textId="77777777" w:rsidR="007964C5" w:rsidRPr="009831D0" w:rsidRDefault="007964C5" w:rsidP="007964C5">
      <w:pPr>
        <w:spacing w:before="120" w:after="120"/>
        <w:jc w:val="both"/>
        <w:rPr>
          <w:sz w:val="22"/>
          <w:szCs w:val="22"/>
          <w:lang w:val="en-US"/>
        </w:rPr>
      </w:pPr>
      <w:r w:rsidRPr="009831D0">
        <w:rPr>
          <w:sz w:val="22"/>
          <w:szCs w:val="22"/>
          <w:lang w:val="en-US" w:eastAsia="fr-FR"/>
        </w:rPr>
        <w:t>KfW</w:t>
      </w:r>
      <w:r w:rsidRPr="009831D0">
        <w:rPr>
          <w:sz w:val="22"/>
          <w:szCs w:val="22"/>
          <w:lang w:val="en-US"/>
        </w:rPr>
        <w:t xml:space="preserve"> defines, for the purposes of this provision, the terms set forth below as follows: </w:t>
      </w:r>
    </w:p>
    <w:p w14:paraId="35FB2DEB" w14:textId="77777777" w:rsidR="007964C5" w:rsidRPr="009831D0" w:rsidRDefault="007964C5" w:rsidP="007964C5">
      <w:pPr>
        <w:spacing w:before="120" w:after="120"/>
        <w:jc w:val="both"/>
        <w:rPr>
          <w:i/>
          <w:sz w:val="22"/>
          <w:szCs w:val="22"/>
          <w:lang w:val="en-US"/>
        </w:rPr>
      </w:pPr>
    </w:p>
    <w:tbl>
      <w:tblPr>
        <w:tblW w:w="9212" w:type="dxa"/>
        <w:tblLook w:val="04A0" w:firstRow="1" w:lastRow="0" w:firstColumn="1" w:lastColumn="0" w:noHBand="0" w:noVBand="1"/>
      </w:tblPr>
      <w:tblGrid>
        <w:gridCol w:w="2518"/>
        <w:gridCol w:w="6694"/>
      </w:tblGrid>
      <w:tr w:rsidR="007964C5" w:rsidRPr="000736B2" w14:paraId="0460668F" w14:textId="77777777" w:rsidTr="007964C5">
        <w:tc>
          <w:tcPr>
            <w:tcW w:w="2518" w:type="dxa"/>
          </w:tcPr>
          <w:p w14:paraId="001D67F7" w14:textId="77777777" w:rsidR="007964C5" w:rsidRPr="009831D0" w:rsidRDefault="007964C5" w:rsidP="007964C5">
            <w:pPr>
              <w:spacing w:before="120" w:after="160"/>
              <w:jc w:val="both"/>
              <w:rPr>
                <w:b/>
                <w:sz w:val="22"/>
                <w:szCs w:val="22"/>
                <w:lang w:val="en-US"/>
              </w:rPr>
            </w:pPr>
            <w:r w:rsidRPr="009831D0">
              <w:rPr>
                <w:b/>
                <w:sz w:val="22"/>
                <w:szCs w:val="22"/>
              </w:rPr>
              <w:t>Coercive Pract</w:t>
            </w:r>
            <w:r w:rsidRPr="009831D0">
              <w:rPr>
                <w:b/>
                <w:sz w:val="22"/>
                <w:szCs w:val="22"/>
                <w:lang w:val="en-US"/>
              </w:rPr>
              <w:t>ice</w:t>
            </w:r>
          </w:p>
        </w:tc>
        <w:tc>
          <w:tcPr>
            <w:tcW w:w="6694" w:type="dxa"/>
          </w:tcPr>
          <w:p w14:paraId="032A2F2C" w14:textId="77777777" w:rsidR="007964C5" w:rsidRPr="009831D0" w:rsidRDefault="007964C5" w:rsidP="007964C5">
            <w:pPr>
              <w:spacing w:before="120" w:after="160"/>
              <w:jc w:val="both"/>
              <w:rPr>
                <w:sz w:val="22"/>
                <w:szCs w:val="22"/>
                <w:lang w:val="en-US"/>
              </w:rPr>
            </w:pPr>
            <w:r w:rsidRPr="009831D0">
              <w:rPr>
                <w:rFonts w:cs="Times New Roman"/>
                <w:sz w:val="22"/>
                <w:szCs w:val="22"/>
                <w:lang w:val="en-US"/>
              </w:rPr>
              <w:t xml:space="preserve">The impairing or harming, or threatening to impair or harm, </w:t>
            </w:r>
            <w:r w:rsidRPr="009831D0">
              <w:rPr>
                <w:sz w:val="22"/>
                <w:szCs w:val="22"/>
                <w:lang w:val="en-US"/>
              </w:rPr>
              <w:t>directly</w:t>
            </w:r>
            <w:r w:rsidRPr="009831D0">
              <w:rPr>
                <w:rFonts w:cs="Times New Roman"/>
                <w:sz w:val="22"/>
                <w:szCs w:val="22"/>
                <w:lang w:val="en-US"/>
              </w:rPr>
              <w:t xml:space="preserve"> or </w:t>
            </w:r>
            <w:r w:rsidRPr="009831D0">
              <w:rPr>
                <w:sz w:val="22"/>
                <w:szCs w:val="22"/>
                <w:lang w:val="en-US"/>
              </w:rPr>
              <w:t>indirectly, any person or the property of the person with a view to influencing improperly the actions of a person.</w:t>
            </w:r>
          </w:p>
        </w:tc>
      </w:tr>
      <w:tr w:rsidR="007964C5" w:rsidRPr="000736B2" w14:paraId="20E39B44" w14:textId="77777777" w:rsidTr="007964C5">
        <w:tc>
          <w:tcPr>
            <w:tcW w:w="2518" w:type="dxa"/>
          </w:tcPr>
          <w:p w14:paraId="014B26F3" w14:textId="77777777" w:rsidR="007964C5" w:rsidRPr="009831D0" w:rsidRDefault="007964C5" w:rsidP="007964C5">
            <w:pPr>
              <w:spacing w:before="120" w:after="160"/>
              <w:jc w:val="both"/>
              <w:rPr>
                <w:b/>
                <w:sz w:val="22"/>
                <w:szCs w:val="22"/>
                <w:lang w:val="en-US"/>
              </w:rPr>
            </w:pPr>
            <w:r w:rsidRPr="009831D0">
              <w:rPr>
                <w:b/>
                <w:sz w:val="22"/>
                <w:szCs w:val="22"/>
                <w:lang w:val="en-US"/>
              </w:rPr>
              <w:t>Collusive Practice</w:t>
            </w:r>
          </w:p>
        </w:tc>
        <w:tc>
          <w:tcPr>
            <w:tcW w:w="6694" w:type="dxa"/>
          </w:tcPr>
          <w:p w14:paraId="3B21F5E8" w14:textId="77777777" w:rsidR="007964C5" w:rsidRPr="009831D0" w:rsidRDefault="007964C5" w:rsidP="007964C5">
            <w:pPr>
              <w:spacing w:before="120" w:after="160"/>
              <w:jc w:val="both"/>
              <w:rPr>
                <w:sz w:val="22"/>
                <w:szCs w:val="22"/>
                <w:lang w:val="en-US"/>
              </w:rPr>
            </w:pPr>
            <w:r w:rsidRPr="009831D0">
              <w:rPr>
                <w:sz w:val="22"/>
                <w:szCs w:val="22"/>
                <w:lang w:val="en-US"/>
              </w:rPr>
              <w:t>An arrangement between two or more persons designed to achieve an improper purpose, including influencing improperly the actions of another person.</w:t>
            </w:r>
          </w:p>
        </w:tc>
      </w:tr>
      <w:tr w:rsidR="007964C5" w:rsidRPr="000736B2" w14:paraId="1EDAEAFB" w14:textId="77777777" w:rsidTr="007964C5">
        <w:tc>
          <w:tcPr>
            <w:tcW w:w="2518" w:type="dxa"/>
          </w:tcPr>
          <w:p w14:paraId="56C83C18" w14:textId="77777777" w:rsidR="007964C5" w:rsidRPr="009831D0" w:rsidRDefault="007964C5" w:rsidP="007964C5">
            <w:pPr>
              <w:spacing w:before="120" w:after="160"/>
              <w:jc w:val="both"/>
              <w:rPr>
                <w:b/>
                <w:sz w:val="22"/>
                <w:szCs w:val="22"/>
                <w:lang w:val="en-US"/>
              </w:rPr>
            </w:pPr>
            <w:r w:rsidRPr="009831D0">
              <w:rPr>
                <w:b/>
                <w:sz w:val="22"/>
                <w:szCs w:val="22"/>
                <w:lang w:val="en-US"/>
              </w:rPr>
              <w:t>Corrupt Practice</w:t>
            </w:r>
          </w:p>
        </w:tc>
        <w:tc>
          <w:tcPr>
            <w:tcW w:w="6694" w:type="dxa"/>
          </w:tcPr>
          <w:p w14:paraId="5AB64DFE" w14:textId="77777777" w:rsidR="007964C5" w:rsidRPr="009831D0" w:rsidRDefault="007964C5" w:rsidP="007964C5">
            <w:pPr>
              <w:spacing w:before="120" w:after="160"/>
              <w:jc w:val="both"/>
              <w:rPr>
                <w:sz w:val="22"/>
                <w:szCs w:val="22"/>
                <w:lang w:val="en-US"/>
              </w:rPr>
            </w:pPr>
            <w:r w:rsidRPr="009831D0">
              <w:rPr>
                <w:sz w:val="22"/>
                <w:szCs w:val="22"/>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7964C5" w:rsidRPr="000736B2" w14:paraId="59163875" w14:textId="77777777" w:rsidTr="007964C5">
        <w:tc>
          <w:tcPr>
            <w:tcW w:w="2518" w:type="dxa"/>
          </w:tcPr>
          <w:p w14:paraId="4F7573A1" w14:textId="77777777" w:rsidR="007964C5" w:rsidRPr="009831D0" w:rsidRDefault="007964C5" w:rsidP="007964C5">
            <w:pPr>
              <w:spacing w:before="120" w:after="160"/>
              <w:jc w:val="both"/>
              <w:rPr>
                <w:b/>
                <w:sz w:val="22"/>
                <w:szCs w:val="22"/>
                <w:lang w:val="en-US"/>
              </w:rPr>
            </w:pPr>
            <w:r w:rsidRPr="009831D0">
              <w:rPr>
                <w:b/>
                <w:sz w:val="22"/>
                <w:szCs w:val="22"/>
                <w:lang w:val="en-US"/>
              </w:rPr>
              <w:lastRenderedPageBreak/>
              <w:t>Fraudulent Practice</w:t>
            </w:r>
          </w:p>
        </w:tc>
        <w:tc>
          <w:tcPr>
            <w:tcW w:w="6694" w:type="dxa"/>
          </w:tcPr>
          <w:p w14:paraId="67E1B629" w14:textId="77777777" w:rsidR="007964C5" w:rsidRPr="009831D0" w:rsidRDefault="007964C5" w:rsidP="007964C5">
            <w:pPr>
              <w:spacing w:before="120" w:after="160"/>
              <w:jc w:val="both"/>
              <w:rPr>
                <w:sz w:val="22"/>
                <w:szCs w:val="22"/>
                <w:lang w:val="en-US"/>
              </w:rPr>
            </w:pPr>
            <w:r w:rsidRPr="009831D0">
              <w:rPr>
                <w:sz w:val="22"/>
                <w:szCs w:val="22"/>
                <w:lang w:val="en-US"/>
              </w:rPr>
              <w:t>Any action or omission, including misrepresentation that knowingly or recklessly misleads, or attempts to mislead, a person to obtain a financial benefit or to avoid an obligation.</w:t>
            </w:r>
          </w:p>
        </w:tc>
      </w:tr>
      <w:tr w:rsidR="007964C5" w:rsidRPr="000736B2" w14:paraId="1D4E964C" w14:textId="77777777" w:rsidTr="007964C5">
        <w:tc>
          <w:tcPr>
            <w:tcW w:w="2518" w:type="dxa"/>
          </w:tcPr>
          <w:p w14:paraId="4480BA1E" w14:textId="77777777" w:rsidR="007964C5" w:rsidRPr="009831D0" w:rsidRDefault="007964C5" w:rsidP="007964C5">
            <w:pPr>
              <w:spacing w:before="120" w:after="160"/>
              <w:jc w:val="both"/>
              <w:rPr>
                <w:b/>
                <w:sz w:val="22"/>
                <w:szCs w:val="22"/>
                <w:lang w:val="en-US"/>
              </w:rPr>
            </w:pPr>
            <w:r w:rsidRPr="009831D0">
              <w:rPr>
                <w:b/>
                <w:sz w:val="22"/>
                <w:szCs w:val="22"/>
                <w:lang w:val="en-US"/>
              </w:rPr>
              <w:t>Obstructive Practice</w:t>
            </w:r>
          </w:p>
        </w:tc>
        <w:tc>
          <w:tcPr>
            <w:tcW w:w="6694" w:type="dxa"/>
          </w:tcPr>
          <w:p w14:paraId="1970F408" w14:textId="77777777" w:rsidR="007964C5" w:rsidRPr="009831D0" w:rsidRDefault="007964C5" w:rsidP="007964C5">
            <w:pPr>
              <w:spacing w:before="120" w:after="160"/>
              <w:jc w:val="both"/>
              <w:rPr>
                <w:sz w:val="22"/>
                <w:szCs w:val="22"/>
                <w:lang w:val="en-US"/>
              </w:rPr>
            </w:pPr>
            <w:r w:rsidRPr="009831D0">
              <w:rPr>
                <w:sz w:val="22"/>
                <w:szCs w:val="22"/>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7964C5" w:rsidRPr="000736B2" w14:paraId="77FE4FC0" w14:textId="77777777" w:rsidTr="007964C5">
        <w:trPr>
          <w:trHeight w:val="858"/>
        </w:trPr>
        <w:tc>
          <w:tcPr>
            <w:tcW w:w="2518" w:type="dxa"/>
          </w:tcPr>
          <w:p w14:paraId="6AE8AEB5" w14:textId="77777777" w:rsidR="007964C5" w:rsidRPr="009831D0" w:rsidRDefault="007964C5" w:rsidP="007964C5">
            <w:pPr>
              <w:spacing w:before="120" w:after="160"/>
              <w:jc w:val="both"/>
              <w:rPr>
                <w:b/>
                <w:sz w:val="22"/>
                <w:szCs w:val="22"/>
                <w:lang w:val="en-US"/>
              </w:rPr>
            </w:pPr>
            <w:r w:rsidRPr="009831D0">
              <w:rPr>
                <w:b/>
                <w:sz w:val="22"/>
                <w:szCs w:val="22"/>
                <w:lang w:val="en-US"/>
              </w:rPr>
              <w:t>Sanctionable Practice</w:t>
            </w:r>
          </w:p>
        </w:tc>
        <w:tc>
          <w:tcPr>
            <w:tcW w:w="6694" w:type="dxa"/>
          </w:tcPr>
          <w:p w14:paraId="7B83526E" w14:textId="77777777" w:rsidR="007964C5" w:rsidRPr="009831D0" w:rsidRDefault="007964C5" w:rsidP="007964C5">
            <w:pPr>
              <w:spacing w:before="120" w:after="160"/>
              <w:jc w:val="both"/>
              <w:rPr>
                <w:sz w:val="22"/>
                <w:szCs w:val="22"/>
                <w:lang w:val="en-US"/>
              </w:rPr>
            </w:pPr>
            <w:r w:rsidRPr="009831D0">
              <w:rPr>
                <w:sz w:val="22"/>
                <w:szCs w:val="22"/>
                <w:lang w:val="en-US"/>
              </w:rPr>
              <w:t>Any Coercive Practice, Collusive Practice, Corrupt Practice, Fraudulent Practice or Obstructive Practice (as such terms are defined herein) which is unlawful under the Financing Agreement.</w:t>
            </w:r>
          </w:p>
        </w:tc>
      </w:tr>
    </w:tbl>
    <w:p w14:paraId="72467A73" w14:textId="77777777" w:rsidR="007964C5" w:rsidRPr="009831D0" w:rsidRDefault="007964C5" w:rsidP="007964C5">
      <w:pPr>
        <w:jc w:val="both"/>
        <w:rPr>
          <w:sz w:val="22"/>
          <w:szCs w:val="22"/>
          <w:lang w:val="en-US"/>
        </w:rPr>
      </w:pPr>
    </w:p>
    <w:p w14:paraId="14D477CE" w14:textId="77777777" w:rsidR="007964C5" w:rsidRPr="009831D0" w:rsidRDefault="007964C5" w:rsidP="00F95BA2">
      <w:pPr>
        <w:numPr>
          <w:ilvl w:val="0"/>
          <w:numId w:val="17"/>
        </w:numPr>
        <w:tabs>
          <w:tab w:val="left" w:pos="567"/>
        </w:tabs>
        <w:suppressAutoHyphens w:val="0"/>
        <w:spacing w:before="120" w:after="120"/>
        <w:ind w:left="567" w:hanging="567"/>
        <w:jc w:val="both"/>
        <w:rPr>
          <w:b/>
          <w:sz w:val="22"/>
          <w:szCs w:val="22"/>
          <w:u w:val="single"/>
          <w:lang w:eastAsia="fr-FR"/>
        </w:rPr>
      </w:pPr>
      <w:r w:rsidRPr="009831D0">
        <w:rPr>
          <w:b/>
          <w:sz w:val="22"/>
          <w:szCs w:val="22"/>
          <w:u w:val="single"/>
          <w:lang w:eastAsia="fr-FR"/>
        </w:rPr>
        <w:t>Social and Environmental Responsibility</w:t>
      </w:r>
    </w:p>
    <w:p w14:paraId="3604CE36" w14:textId="77777777" w:rsidR="007964C5" w:rsidRPr="009831D0" w:rsidRDefault="007964C5" w:rsidP="007964C5">
      <w:pPr>
        <w:jc w:val="both"/>
        <w:rPr>
          <w:sz w:val="22"/>
          <w:szCs w:val="22"/>
          <w:lang w:val="en-US"/>
        </w:rPr>
      </w:pPr>
      <w:r w:rsidRPr="009831D0">
        <w:rPr>
          <w:sz w:val="22"/>
          <w:szCs w:val="22"/>
          <w:lang w:val="en-US"/>
        </w:rPr>
        <w:t xml:space="preserve">Projects financed in whole or partly in the framework of Financial Cooperation have to ensure compliance with international Environmental, Social, Health and Safety (ESHS) standards (including issues of sexual exploitation and abuse and </w:t>
      </w:r>
      <w:proofErr w:type="gramStart"/>
      <w:r w:rsidRPr="009831D0">
        <w:rPr>
          <w:sz w:val="22"/>
          <w:szCs w:val="22"/>
          <w:lang w:val="en-US"/>
        </w:rPr>
        <w:t>gender based</w:t>
      </w:r>
      <w:proofErr w:type="gramEnd"/>
      <w:r w:rsidRPr="009831D0">
        <w:rPr>
          <w:sz w:val="22"/>
          <w:szCs w:val="22"/>
          <w:lang w:val="en-US"/>
        </w:rPr>
        <w:t xml:space="preserve"> violence) Contractors in KfW-financed projects shall consequently undertake in the respective Contracts to:</w:t>
      </w:r>
    </w:p>
    <w:p w14:paraId="7167C62E" w14:textId="77777777" w:rsidR="007964C5" w:rsidRPr="009831D0" w:rsidRDefault="007964C5" w:rsidP="00F95BA2">
      <w:pPr>
        <w:numPr>
          <w:ilvl w:val="0"/>
          <w:numId w:val="18"/>
        </w:numPr>
        <w:suppressAutoHyphens w:val="0"/>
        <w:spacing w:before="200"/>
        <w:jc w:val="both"/>
        <w:rPr>
          <w:sz w:val="22"/>
          <w:szCs w:val="22"/>
          <w:lang w:val="en-US"/>
        </w:rPr>
      </w:pPr>
      <w:r w:rsidRPr="009831D0">
        <w:rPr>
          <w:sz w:val="22"/>
          <w:szCs w:val="22"/>
          <w:lang w:val="en-US"/>
        </w:rPr>
        <w:t xml:space="preserve">comply with and ensure that all their Subcontractors and major suppliers, i.e. for major supply items comply with international environmental and </w:t>
      </w:r>
      <w:proofErr w:type="spellStart"/>
      <w:r w:rsidRPr="009831D0">
        <w:rPr>
          <w:sz w:val="22"/>
          <w:szCs w:val="22"/>
          <w:lang w:val="en-US"/>
        </w:rPr>
        <w:t>labour</w:t>
      </w:r>
      <w:proofErr w:type="spellEnd"/>
      <w:r w:rsidRPr="009831D0">
        <w:rPr>
          <w:sz w:val="22"/>
          <w:szCs w:val="22"/>
          <w:lang w:val="en-US"/>
        </w:rPr>
        <w:t xml:space="preserve"> standards, consistent with applicable law and regulations in the country of implementation of the respective Contract and the fundamental conventions of the International </w:t>
      </w:r>
      <w:proofErr w:type="spellStart"/>
      <w:r w:rsidRPr="009831D0">
        <w:rPr>
          <w:sz w:val="22"/>
          <w:szCs w:val="22"/>
          <w:lang w:val="en-US"/>
        </w:rPr>
        <w:t>Labour</w:t>
      </w:r>
      <w:proofErr w:type="spellEnd"/>
      <w:r w:rsidRPr="009831D0">
        <w:rPr>
          <w:sz w:val="22"/>
          <w:szCs w:val="22"/>
          <w:lang w:val="en-US"/>
        </w:rPr>
        <w:t xml:space="preserve"> </w:t>
      </w:r>
      <w:proofErr w:type="spellStart"/>
      <w:r w:rsidRPr="009831D0">
        <w:rPr>
          <w:sz w:val="22"/>
          <w:szCs w:val="22"/>
          <w:lang w:val="en-US"/>
        </w:rPr>
        <w:t>Organisation</w:t>
      </w:r>
      <w:proofErr w:type="spellEnd"/>
      <w:r w:rsidRPr="009831D0">
        <w:rPr>
          <w:rStyle w:val="FootnoteReference"/>
          <w:sz w:val="22"/>
          <w:szCs w:val="22"/>
          <w:lang w:val="en-US"/>
        </w:rPr>
        <w:footnoteReference w:id="8"/>
      </w:r>
      <w:r w:rsidRPr="009831D0">
        <w:rPr>
          <w:sz w:val="22"/>
          <w:szCs w:val="22"/>
          <w:lang w:val="en-US"/>
        </w:rPr>
        <w:t xml:space="preserve"> (ILO) and international environmental treaties and;</w:t>
      </w:r>
    </w:p>
    <w:p w14:paraId="352AC760" w14:textId="77777777" w:rsidR="007964C5" w:rsidRPr="009831D0" w:rsidRDefault="007964C5" w:rsidP="00F95BA2">
      <w:pPr>
        <w:numPr>
          <w:ilvl w:val="0"/>
          <w:numId w:val="18"/>
        </w:numPr>
        <w:suppressAutoHyphens w:val="0"/>
        <w:spacing w:before="200"/>
        <w:jc w:val="both"/>
        <w:rPr>
          <w:sz w:val="22"/>
          <w:szCs w:val="22"/>
          <w:lang w:val="en-US"/>
        </w:rPr>
      </w:pPr>
      <w:r w:rsidRPr="009831D0">
        <w:rPr>
          <w:sz w:val="22"/>
          <w:szCs w:val="22"/>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p>
    <w:bookmarkEnd w:id="101"/>
    <w:bookmarkEnd w:id="102"/>
    <w:bookmarkEnd w:id="103"/>
    <w:p w14:paraId="452F80AC" w14:textId="77777777" w:rsidR="007964C5" w:rsidRPr="00E9145F" w:rsidRDefault="007964C5" w:rsidP="007964C5">
      <w:pPr>
        <w:widowControl w:val="0"/>
        <w:suppressAutoHyphens w:val="0"/>
        <w:autoSpaceDE w:val="0"/>
        <w:autoSpaceDN w:val="0"/>
        <w:spacing w:before="142" w:line="240" w:lineRule="atLeast"/>
        <w:ind w:left="426"/>
        <w:contextualSpacing/>
        <w:jc w:val="both"/>
        <w:rPr>
          <w:lang w:val="en-US" w:eastAsia="en-US"/>
        </w:rPr>
      </w:pPr>
    </w:p>
    <w:p w14:paraId="4A68154F" w14:textId="77777777" w:rsidR="007964C5" w:rsidRPr="00E9145F" w:rsidRDefault="007964C5" w:rsidP="00452DB4">
      <w:pPr>
        <w:pStyle w:val="Parts"/>
        <w:jc w:val="left"/>
        <w:rPr>
          <w:rFonts w:ascii="Arial" w:hAnsi="Arial" w:cs="Arial"/>
          <w:lang w:val="en-US"/>
        </w:rPr>
        <w:sectPr w:rsidR="007964C5" w:rsidRPr="00E9145F" w:rsidSect="00E16C6D">
          <w:headerReference w:type="even" r:id="rId53"/>
          <w:headerReference w:type="default" r:id="rId54"/>
          <w:headerReference w:type="first" r:id="rId55"/>
          <w:pgSz w:w="12240" w:h="15840"/>
          <w:pgMar w:top="1440" w:right="1440" w:bottom="1440" w:left="1701" w:header="720" w:footer="720" w:gutter="0"/>
          <w:cols w:space="720"/>
          <w:docGrid w:linePitch="360"/>
        </w:sectPr>
      </w:pPr>
    </w:p>
    <w:p w14:paraId="44C97A1E" w14:textId="77777777" w:rsidR="00452DB4" w:rsidRPr="00452DB4" w:rsidRDefault="00452DB4" w:rsidP="00452DB4">
      <w:pPr>
        <w:pStyle w:val="Heading1"/>
        <w:spacing w:before="120" w:after="120"/>
        <w:rPr>
          <w:rFonts w:ascii="Arial" w:hAnsi="Arial" w:cs="Arial"/>
          <w:lang w:val="en-US"/>
        </w:rPr>
      </w:pPr>
      <w:r w:rsidRPr="002F0EBA">
        <w:rPr>
          <w:rFonts w:ascii="Arial" w:hAnsi="Arial" w:cs="Arial"/>
          <w:lang w:val="en-US"/>
        </w:rPr>
        <w:lastRenderedPageBreak/>
        <w:t>Section VII - TERMS OF REFERENCE</w:t>
      </w:r>
    </w:p>
    <w:p w14:paraId="21293456" w14:textId="77777777" w:rsidR="00452DB4" w:rsidRPr="0037673D" w:rsidRDefault="00452DB4" w:rsidP="0037673D">
      <w:pPr>
        <w:numPr>
          <w:ilvl w:val="1"/>
          <w:numId w:val="0"/>
        </w:numPr>
        <w:tabs>
          <w:tab w:val="num" w:pos="1200"/>
        </w:tabs>
        <w:suppressAutoHyphens w:val="0"/>
        <w:spacing w:before="120" w:after="240"/>
        <w:outlineLvl w:val="1"/>
        <w:rPr>
          <w:b/>
          <w:lang w:val="en-GB" w:eastAsia="en-GB"/>
        </w:rPr>
      </w:pPr>
    </w:p>
    <w:p w14:paraId="1EFDA135" w14:textId="77777777" w:rsidR="007964C5" w:rsidRDefault="007964C5" w:rsidP="007964C5">
      <w:pPr>
        <w:rPr>
          <w:lang w:val="en-US"/>
        </w:rPr>
      </w:pPr>
    </w:p>
    <w:p w14:paraId="61A9F6C4" w14:textId="77777777" w:rsidR="007C7678" w:rsidRPr="00965637" w:rsidRDefault="007C7678" w:rsidP="00965637">
      <w:pPr>
        <w:tabs>
          <w:tab w:val="left" w:pos="1276"/>
        </w:tabs>
        <w:spacing w:after="120" w:line="276" w:lineRule="auto"/>
        <w:jc w:val="center"/>
        <w:rPr>
          <w:b/>
          <w:sz w:val="44"/>
        </w:rPr>
      </w:pPr>
      <w:bookmarkStart w:id="104" w:name="_Hlk200529130"/>
    </w:p>
    <w:p w14:paraId="506CA008" w14:textId="77777777" w:rsidR="007C7678" w:rsidRPr="00965637" w:rsidRDefault="007C7678" w:rsidP="00965637">
      <w:pPr>
        <w:tabs>
          <w:tab w:val="left" w:pos="1276"/>
        </w:tabs>
        <w:spacing w:after="120" w:line="276" w:lineRule="auto"/>
        <w:jc w:val="center"/>
        <w:rPr>
          <w:b/>
          <w:sz w:val="44"/>
        </w:rPr>
      </w:pPr>
    </w:p>
    <w:p w14:paraId="72444325" w14:textId="77777777" w:rsidR="007C7678" w:rsidRPr="00965637" w:rsidRDefault="007C7678" w:rsidP="00965637">
      <w:pPr>
        <w:tabs>
          <w:tab w:val="left" w:pos="1276"/>
        </w:tabs>
        <w:spacing w:after="120" w:line="276" w:lineRule="auto"/>
        <w:jc w:val="center"/>
        <w:rPr>
          <w:b/>
          <w:sz w:val="44"/>
        </w:rPr>
      </w:pPr>
    </w:p>
    <w:p w14:paraId="3FD0E664" w14:textId="77777777" w:rsidR="007C7678" w:rsidRPr="00965637" w:rsidRDefault="007C7678" w:rsidP="00965637">
      <w:pPr>
        <w:tabs>
          <w:tab w:val="left" w:pos="1276"/>
        </w:tabs>
        <w:spacing w:after="120" w:line="276" w:lineRule="auto"/>
        <w:jc w:val="center"/>
        <w:rPr>
          <w:b/>
          <w:sz w:val="44"/>
        </w:rPr>
      </w:pPr>
    </w:p>
    <w:p w14:paraId="73EEDC72" w14:textId="77777777" w:rsidR="007C7678" w:rsidRPr="00965637" w:rsidRDefault="007C7678" w:rsidP="00965637">
      <w:pPr>
        <w:spacing w:before="120" w:after="120" w:line="276" w:lineRule="auto"/>
        <w:jc w:val="center"/>
        <w:rPr>
          <w:b/>
          <w:sz w:val="44"/>
        </w:rPr>
      </w:pPr>
      <w:r>
        <w:rPr>
          <w:b/>
          <w:bCs/>
          <w:color w:val="000000"/>
          <w:sz w:val="28"/>
          <w:szCs w:val="28"/>
        </w:rPr>
        <w:t>ASSIGNMENT: Consulting services for curriculum development and Training of Trainers for ProEd SH.P.K.</w:t>
      </w:r>
    </w:p>
    <w:p w14:paraId="7A443C55" w14:textId="78DC0059" w:rsidR="007C7678" w:rsidRPr="00965637" w:rsidRDefault="007C7678" w:rsidP="00965637">
      <w:pPr>
        <w:spacing w:line="276" w:lineRule="auto"/>
        <w:sectPr w:rsidR="007C7678" w:rsidRPr="00965637" w:rsidSect="007C7678">
          <w:footerReference w:type="default" r:id="rId56"/>
          <w:footerReference w:type="first" r:id="rId57"/>
          <w:pgSz w:w="12240" w:h="15840"/>
          <w:pgMar w:top="1440" w:right="1440" w:bottom="1440" w:left="1728" w:header="720" w:footer="720" w:gutter="0"/>
          <w:cols w:space="720"/>
          <w:docGrid w:linePitch="360"/>
        </w:sectPr>
      </w:pPr>
    </w:p>
    <w:p w14:paraId="26CB86E9" w14:textId="61E8C92D" w:rsidR="007C7678" w:rsidRPr="00965637" w:rsidRDefault="007C7678" w:rsidP="007C7678">
      <w:pPr>
        <w:pStyle w:val="Heading1"/>
        <w:tabs>
          <w:tab w:val="num" w:pos="480"/>
        </w:tabs>
        <w:suppressAutoHyphens w:val="0"/>
        <w:spacing w:line="276" w:lineRule="auto"/>
        <w:ind w:left="480" w:hanging="480"/>
        <w:jc w:val="both"/>
        <w:rPr>
          <w:rFonts w:ascii="Arial" w:hAnsi="Arial" w:cs="Arial"/>
        </w:rPr>
      </w:pPr>
      <w:bookmarkStart w:id="105" w:name="_Toc200527785"/>
      <w:r>
        <w:rPr>
          <w:rFonts w:ascii="Arial" w:hAnsi="Arial" w:cs="Arial"/>
        </w:rPr>
        <w:lastRenderedPageBreak/>
        <w:t xml:space="preserve">1. </w:t>
      </w:r>
      <w:r w:rsidRPr="00965637">
        <w:rPr>
          <w:rFonts w:ascii="Arial" w:hAnsi="Arial" w:cs="Arial"/>
        </w:rPr>
        <w:t>BACKGROUND INFORMATION</w:t>
      </w:r>
      <w:bookmarkEnd w:id="105"/>
    </w:p>
    <w:p w14:paraId="69036033" w14:textId="471DEFA4" w:rsidR="007C7678" w:rsidRPr="00965637" w:rsidRDefault="007C7678" w:rsidP="007C7678">
      <w:pPr>
        <w:pStyle w:val="Heading2"/>
        <w:numPr>
          <w:ilvl w:val="1"/>
          <w:numId w:val="0"/>
        </w:numPr>
        <w:tabs>
          <w:tab w:val="num" w:pos="1200"/>
        </w:tabs>
        <w:suppressAutoHyphens w:val="0"/>
        <w:spacing w:before="120" w:after="240" w:line="276" w:lineRule="auto"/>
        <w:ind w:left="1200" w:hanging="720"/>
        <w:contextualSpacing w:val="0"/>
      </w:pPr>
      <w:bookmarkStart w:id="106" w:name="_Toc200527786"/>
      <w:r>
        <w:t xml:space="preserve">1.1 </w:t>
      </w:r>
      <w:r w:rsidRPr="00965637">
        <w:t>Partner country</w:t>
      </w:r>
      <w:bookmarkEnd w:id="106"/>
    </w:p>
    <w:p w14:paraId="418E7046" w14:textId="77777777" w:rsidR="007C7678" w:rsidRPr="00965637" w:rsidRDefault="007C7678" w:rsidP="00CC50E8">
      <w:pPr>
        <w:spacing w:line="276" w:lineRule="auto"/>
        <w:jc w:val="both"/>
      </w:pPr>
      <w:r w:rsidRPr="00965637">
        <w:t>The Republic of Kosovo.</w:t>
      </w:r>
    </w:p>
    <w:p w14:paraId="10760EEA" w14:textId="5A771746" w:rsidR="007C7678" w:rsidRPr="00965637" w:rsidRDefault="007C7678" w:rsidP="007C7678">
      <w:pPr>
        <w:pStyle w:val="Heading2"/>
        <w:numPr>
          <w:ilvl w:val="1"/>
          <w:numId w:val="0"/>
        </w:numPr>
        <w:tabs>
          <w:tab w:val="num" w:pos="1200"/>
        </w:tabs>
        <w:suppressAutoHyphens w:val="0"/>
        <w:spacing w:before="120" w:after="240" w:line="276" w:lineRule="auto"/>
        <w:ind w:left="1200" w:hanging="720"/>
        <w:contextualSpacing w:val="0"/>
      </w:pPr>
      <w:bookmarkStart w:id="107" w:name="_Toc200527787"/>
      <w:r>
        <w:t xml:space="preserve">1.2 </w:t>
      </w:r>
      <w:r w:rsidRPr="00965637">
        <w:t>Project Executing Agency (PEA)</w:t>
      </w:r>
      <w:bookmarkEnd w:id="107"/>
    </w:p>
    <w:p w14:paraId="1C26E68D" w14:textId="7C3649AE" w:rsidR="007C7678" w:rsidRPr="00965637" w:rsidRDefault="00F35212" w:rsidP="00CC50E8">
      <w:pPr>
        <w:spacing w:line="276" w:lineRule="auto"/>
        <w:jc w:val="both"/>
      </w:pPr>
      <w:r w:rsidRPr="00F35212">
        <w:t>The Ministry of Education, Science, Technology and Innovation of the Republic of Kosovo represented by the Fund Management Unit of the Kosovo Challenge Fund</w:t>
      </w:r>
      <w:r w:rsidR="007C7678" w:rsidRPr="00965637">
        <w:t>.</w:t>
      </w:r>
    </w:p>
    <w:p w14:paraId="1B6763E6" w14:textId="109228B9" w:rsidR="007C7678" w:rsidRDefault="007C7678" w:rsidP="007C7678">
      <w:pPr>
        <w:pStyle w:val="Heading2"/>
        <w:numPr>
          <w:ilvl w:val="1"/>
          <w:numId w:val="0"/>
        </w:numPr>
        <w:tabs>
          <w:tab w:val="num" w:pos="1200"/>
        </w:tabs>
        <w:suppressAutoHyphens w:val="0"/>
        <w:spacing w:before="120" w:after="240" w:line="276" w:lineRule="auto"/>
        <w:ind w:left="1200" w:hanging="720"/>
        <w:contextualSpacing w:val="0"/>
      </w:pPr>
      <w:bookmarkStart w:id="108" w:name="_Toc200527788"/>
      <w:r>
        <w:t xml:space="preserve">1.3 </w:t>
      </w:r>
      <w:r w:rsidRPr="00965637">
        <w:t>Beneficiary Institutions</w:t>
      </w:r>
      <w:bookmarkEnd w:id="108"/>
    </w:p>
    <w:p w14:paraId="68703CA1" w14:textId="77777777" w:rsidR="007C7678" w:rsidRPr="00965637" w:rsidRDefault="007C7678" w:rsidP="00CC50E8">
      <w:pPr>
        <w:spacing w:line="276" w:lineRule="auto"/>
        <w:jc w:val="both"/>
      </w:pPr>
      <w:r w:rsidRPr="00C40918">
        <w:t>The primary beneficiaries of this assignment are the Vocational Training Institutions (VTIs) and their engaged trainers in Kosovo. These institutions will benefit from the development of modern, industry-relevant curricula and participation in Training of Trainers (ToT) programs designed to enhance the quality and effectiveness of vocational education in ICT and Digital Marketing.</w:t>
      </w:r>
    </w:p>
    <w:p w14:paraId="34D2D0AB" w14:textId="3C333E3A" w:rsidR="007C7678" w:rsidRPr="00965637" w:rsidRDefault="007C7678" w:rsidP="007C7678">
      <w:pPr>
        <w:pStyle w:val="Heading2"/>
        <w:numPr>
          <w:ilvl w:val="1"/>
          <w:numId w:val="0"/>
        </w:numPr>
        <w:tabs>
          <w:tab w:val="num" w:pos="1200"/>
        </w:tabs>
        <w:suppressAutoHyphens w:val="0"/>
        <w:spacing w:before="120" w:after="240" w:line="276" w:lineRule="auto"/>
        <w:ind w:left="1200" w:hanging="720"/>
        <w:contextualSpacing w:val="0"/>
      </w:pPr>
      <w:bookmarkStart w:id="109" w:name="_Toc200527789"/>
      <w:r>
        <w:t xml:space="preserve">1.4 </w:t>
      </w:r>
      <w:r w:rsidRPr="00965637">
        <w:t>Project and Country background</w:t>
      </w:r>
      <w:bookmarkEnd w:id="109"/>
    </w:p>
    <w:p w14:paraId="169C0458" w14:textId="77777777" w:rsidR="007C7678" w:rsidRDefault="007C7678" w:rsidP="00CC50E8">
      <w:pPr>
        <w:spacing w:line="276" w:lineRule="auto"/>
        <w:jc w:val="both"/>
      </w:pPr>
      <w:r w:rsidRPr="00E12ACF">
        <w:t>The Ministry of Education, Technology, Science and Innovation of the Republic of Kosovo  (hereinafter called “Recipient”) has received financing from KfW Development Bank (“KfW") in the form of a financial contribution (hereinafter called grant) toward the cost of the Kosovo Challenge Fund project. The Kosovo Challenge Fund (the “KCF”) is a distinct facility set up to strengthen the labour market relevance of vocational training (VET) particularly through support to VET projects that are jointly implemented by vocational training institutes and partner enterprises (cooperative training approach) in the Republic of Kosovo.</w:t>
      </w:r>
    </w:p>
    <w:p w14:paraId="7A5F5DBC" w14:textId="77777777" w:rsidR="007C7678" w:rsidRPr="00E60B94" w:rsidRDefault="007C7678" w:rsidP="00CC50E8">
      <w:pPr>
        <w:spacing w:line="276" w:lineRule="auto"/>
        <w:jc w:val="both"/>
      </w:pPr>
      <w:r w:rsidRPr="00E60B94">
        <w:t xml:space="preserve">ProED sh.p.k. is spearheading an initiative to strengthen the capacity of coaches through specialized curricula development in ICT and Digital Marketing. With the rise in demand for digital skills, ProED is committed to providing coaches with up-to-date training materials that are aligned with market needs. This project is part of a larger effort to enhance digital education and employability, particularly in the Western Balkans, by introducing curricula that reflect international standards and the dual education system. </w:t>
      </w:r>
    </w:p>
    <w:p w14:paraId="379BF739" w14:textId="77777777" w:rsidR="007C7678" w:rsidRPr="00965637" w:rsidRDefault="007C7678" w:rsidP="00CC50E8">
      <w:pPr>
        <w:spacing w:line="276" w:lineRule="auto"/>
        <w:jc w:val="both"/>
      </w:pPr>
      <w:r w:rsidRPr="00E60B94">
        <w:t>The project will combine theoretical learning with practical applications, preparing coaches to deliver training that equips young professionals with the skills required in the digital economy.</w:t>
      </w:r>
    </w:p>
    <w:p w14:paraId="75681E58" w14:textId="46D18767" w:rsidR="007C7678" w:rsidRPr="00965637" w:rsidRDefault="007C7678" w:rsidP="007C7678">
      <w:pPr>
        <w:pStyle w:val="Heading1"/>
        <w:tabs>
          <w:tab w:val="num" w:pos="480"/>
        </w:tabs>
        <w:suppressAutoHyphens w:val="0"/>
        <w:ind w:left="480" w:hanging="480"/>
        <w:jc w:val="both"/>
        <w:rPr>
          <w:rFonts w:ascii="Arial" w:hAnsi="Arial" w:cs="Arial"/>
        </w:rPr>
      </w:pPr>
      <w:bookmarkStart w:id="110" w:name="_Toc200527790"/>
      <w:r>
        <w:rPr>
          <w:rFonts w:ascii="Arial" w:hAnsi="Arial" w:cs="Arial"/>
        </w:rPr>
        <w:t xml:space="preserve">2. </w:t>
      </w:r>
      <w:r w:rsidRPr="00965637">
        <w:rPr>
          <w:rFonts w:ascii="Arial" w:hAnsi="Arial" w:cs="Arial"/>
        </w:rPr>
        <w:t>OBJECTIVE</w:t>
      </w:r>
      <w:bookmarkEnd w:id="110"/>
    </w:p>
    <w:p w14:paraId="3661119A" w14:textId="77777777" w:rsidR="007C7678" w:rsidRPr="00965637" w:rsidRDefault="007C7678" w:rsidP="00CC50E8">
      <w:pPr>
        <w:spacing w:after="160" w:line="276" w:lineRule="auto"/>
        <w:jc w:val="both"/>
      </w:pPr>
      <w:r w:rsidRPr="00965637">
        <w:t xml:space="preserve">This assignment is divided into </w:t>
      </w:r>
      <w:r>
        <w:t>5 (five)</w:t>
      </w:r>
      <w:r w:rsidRPr="00965637">
        <w:t xml:space="preserve"> main tasks and the consultant shall organise, prepare and implement:</w:t>
      </w:r>
    </w:p>
    <w:p w14:paraId="44ED0FB2" w14:textId="77777777" w:rsidR="007C7678" w:rsidRPr="00DC084D" w:rsidRDefault="007C7678" w:rsidP="007C7678">
      <w:pPr>
        <w:pStyle w:val="Heading1"/>
        <w:numPr>
          <w:ilvl w:val="0"/>
          <w:numId w:val="57"/>
        </w:numPr>
        <w:suppressAutoHyphens w:val="0"/>
        <w:spacing w:after="0"/>
        <w:jc w:val="both"/>
        <w:rPr>
          <w:rFonts w:ascii="Arial" w:eastAsia="Calibri" w:hAnsi="Arial" w:cs="Arial"/>
          <w:bCs/>
          <w:i/>
          <w:iCs/>
          <w:smallCaps/>
          <w:sz w:val="20"/>
        </w:rPr>
      </w:pPr>
      <w:bookmarkStart w:id="111" w:name="_Toc200527791"/>
      <w:r w:rsidRPr="00DC084D">
        <w:rPr>
          <w:rFonts w:ascii="Arial" w:eastAsia="Calibri" w:hAnsi="Arial" w:cs="Arial"/>
          <w:bCs/>
          <w:i/>
          <w:iCs/>
          <w:sz w:val="20"/>
        </w:rPr>
        <w:t>Development of curriculum for Coaches</w:t>
      </w:r>
      <w:bookmarkEnd w:id="111"/>
    </w:p>
    <w:p w14:paraId="557FF5D5" w14:textId="77777777" w:rsidR="007C7678" w:rsidRDefault="007C7678" w:rsidP="00DC084D">
      <w:pPr>
        <w:pStyle w:val="paragraph"/>
        <w:spacing w:before="0" w:beforeAutospacing="0" w:after="0" w:afterAutospacing="0"/>
        <w:ind w:left="105" w:right="45"/>
        <w:jc w:val="both"/>
        <w:textAlignment w:val="baseline"/>
        <w:rPr>
          <w:rStyle w:val="normaltextrun"/>
          <w:rFonts w:ascii="Arial" w:eastAsia="MS Gothic" w:hAnsi="Arial" w:cs="Arial"/>
          <w:sz w:val="20"/>
          <w:szCs w:val="20"/>
        </w:rPr>
      </w:pPr>
    </w:p>
    <w:p w14:paraId="2906C1E0" w14:textId="77777777" w:rsidR="007C7678" w:rsidRDefault="007C7678" w:rsidP="00A1400B">
      <w:pPr>
        <w:pStyle w:val="paragraph"/>
        <w:spacing w:before="0" w:beforeAutospacing="0" w:after="0" w:afterAutospacing="0" w:line="276" w:lineRule="auto"/>
        <w:ind w:left="105" w:right="45"/>
        <w:jc w:val="both"/>
        <w:textAlignment w:val="baseline"/>
        <w:rPr>
          <w:rStyle w:val="eop"/>
          <w:rFonts w:ascii="Arial" w:eastAsia="MS Gothic" w:hAnsi="Arial" w:cs="Arial"/>
          <w:sz w:val="20"/>
          <w:szCs w:val="20"/>
        </w:rPr>
      </w:pPr>
      <w:r w:rsidRPr="00DC084D">
        <w:rPr>
          <w:rStyle w:val="normaltextrun"/>
          <w:rFonts w:ascii="Arial" w:eastAsia="MS Gothic" w:hAnsi="Arial" w:cs="Arial"/>
          <w:sz w:val="20"/>
          <w:szCs w:val="20"/>
        </w:rPr>
        <w:t xml:space="preserve">The objective of this </w:t>
      </w:r>
      <w:r>
        <w:rPr>
          <w:rStyle w:val="normaltextrun"/>
          <w:rFonts w:ascii="Arial" w:eastAsia="MS Gothic" w:hAnsi="Arial" w:cs="Arial"/>
          <w:sz w:val="20"/>
          <w:szCs w:val="20"/>
        </w:rPr>
        <w:t>task</w:t>
      </w:r>
      <w:r w:rsidRPr="00DC084D">
        <w:rPr>
          <w:rStyle w:val="normaltextrun"/>
          <w:rFonts w:ascii="Arial" w:eastAsia="MS Gothic" w:hAnsi="Arial" w:cs="Arial"/>
          <w:sz w:val="20"/>
          <w:szCs w:val="20"/>
        </w:rPr>
        <w:t xml:space="preserve"> is to design comprehensive curricula for coaches in ICT and Digital Marketing, focusing on:</w:t>
      </w:r>
      <w:r w:rsidRPr="00DC084D">
        <w:rPr>
          <w:rStyle w:val="eop"/>
          <w:rFonts w:ascii="Arial" w:eastAsia="MS Gothic" w:hAnsi="Arial" w:cs="Arial"/>
          <w:sz w:val="20"/>
          <w:szCs w:val="20"/>
        </w:rPr>
        <w:t> </w:t>
      </w:r>
    </w:p>
    <w:p w14:paraId="03486B85" w14:textId="77777777" w:rsidR="007C7678" w:rsidRPr="00DC084D" w:rsidRDefault="007C7678" w:rsidP="00A1400B">
      <w:pPr>
        <w:pStyle w:val="paragraph"/>
        <w:spacing w:before="0" w:beforeAutospacing="0" w:after="0" w:afterAutospacing="0" w:line="276" w:lineRule="auto"/>
        <w:ind w:left="105" w:right="45"/>
        <w:jc w:val="both"/>
        <w:textAlignment w:val="baseline"/>
        <w:rPr>
          <w:rFonts w:ascii="Arial" w:hAnsi="Arial" w:cs="Arial"/>
          <w:sz w:val="20"/>
          <w:szCs w:val="20"/>
        </w:rPr>
      </w:pPr>
    </w:p>
    <w:p w14:paraId="0C518930" w14:textId="77777777" w:rsidR="007C7678" w:rsidRPr="00CC50E8" w:rsidRDefault="007C7678" w:rsidP="007C7678">
      <w:pPr>
        <w:pStyle w:val="paragraph"/>
        <w:numPr>
          <w:ilvl w:val="0"/>
          <w:numId w:val="70"/>
        </w:numPr>
        <w:spacing w:before="0" w:beforeAutospacing="0" w:after="0" w:afterAutospacing="0" w:line="276" w:lineRule="auto"/>
        <w:jc w:val="both"/>
        <w:textAlignment w:val="baseline"/>
        <w:rPr>
          <w:rStyle w:val="eop"/>
          <w:rFonts w:ascii="Arial" w:hAnsi="Arial" w:cs="Arial"/>
          <w:sz w:val="20"/>
          <w:szCs w:val="20"/>
        </w:rPr>
      </w:pPr>
      <w:r w:rsidRPr="005E78D5">
        <w:rPr>
          <w:rStyle w:val="normaltextrun"/>
          <w:rFonts w:ascii="Arial" w:eastAsia="MS Gothic" w:hAnsi="Arial" w:cs="Arial"/>
          <w:b/>
          <w:bCs/>
          <w:sz w:val="20"/>
          <w:szCs w:val="20"/>
        </w:rPr>
        <w:t>Developing Comprehensive Curricula:</w:t>
      </w:r>
      <w:r w:rsidRPr="00DC084D">
        <w:rPr>
          <w:rStyle w:val="normaltextrun"/>
          <w:rFonts w:ascii="Arial" w:eastAsia="MS Gothic" w:hAnsi="Arial" w:cs="Arial"/>
          <w:sz w:val="20"/>
          <w:szCs w:val="20"/>
        </w:rPr>
        <w:t xml:space="preserve"> Design well-structured modules covering key concepts in ICT (such as programming, software engineering, web development, and </w:t>
      </w:r>
      <w:r w:rsidRPr="00DC084D">
        <w:rPr>
          <w:rStyle w:val="normaltextrun"/>
          <w:rFonts w:ascii="Arial" w:eastAsia="MS Gothic" w:hAnsi="Arial" w:cs="Arial"/>
          <w:sz w:val="20"/>
          <w:szCs w:val="20"/>
        </w:rPr>
        <w:lastRenderedPageBreak/>
        <w:t>cloud technologies) and Digital Marketing (such as SEO, SEM, content marketing, and social media strategies).</w:t>
      </w:r>
      <w:r w:rsidRPr="00DC084D">
        <w:rPr>
          <w:rStyle w:val="eop"/>
          <w:rFonts w:ascii="Arial" w:eastAsia="MS Gothic" w:hAnsi="Arial" w:cs="Arial"/>
          <w:sz w:val="20"/>
          <w:szCs w:val="20"/>
        </w:rPr>
        <w:t> </w:t>
      </w:r>
    </w:p>
    <w:p w14:paraId="343CD0BF" w14:textId="77777777" w:rsidR="00CC50E8" w:rsidRPr="00DC084D" w:rsidRDefault="00CC50E8" w:rsidP="00CC50E8">
      <w:pPr>
        <w:pStyle w:val="paragraph"/>
        <w:spacing w:before="0" w:beforeAutospacing="0" w:after="0" w:afterAutospacing="0" w:line="276" w:lineRule="auto"/>
        <w:ind w:left="1440"/>
        <w:jc w:val="both"/>
        <w:textAlignment w:val="baseline"/>
        <w:rPr>
          <w:rFonts w:ascii="Arial" w:hAnsi="Arial" w:cs="Arial"/>
          <w:sz w:val="20"/>
          <w:szCs w:val="20"/>
        </w:rPr>
      </w:pPr>
    </w:p>
    <w:p w14:paraId="2F08AEF0" w14:textId="77777777" w:rsidR="007C7678" w:rsidRPr="00CC50E8" w:rsidRDefault="007C7678" w:rsidP="007C7678">
      <w:pPr>
        <w:pStyle w:val="paragraph"/>
        <w:numPr>
          <w:ilvl w:val="0"/>
          <w:numId w:val="70"/>
        </w:numPr>
        <w:spacing w:before="0" w:beforeAutospacing="0" w:after="0" w:afterAutospacing="0" w:line="276" w:lineRule="auto"/>
        <w:jc w:val="both"/>
        <w:textAlignment w:val="baseline"/>
        <w:rPr>
          <w:rStyle w:val="eop"/>
          <w:rFonts w:ascii="Arial" w:hAnsi="Arial" w:cs="Arial"/>
          <w:sz w:val="20"/>
          <w:szCs w:val="20"/>
        </w:rPr>
      </w:pPr>
      <w:r w:rsidRPr="005E78D5">
        <w:rPr>
          <w:rStyle w:val="normaltextrun"/>
          <w:rFonts w:ascii="Arial" w:eastAsia="MS Gothic" w:hAnsi="Arial" w:cs="Arial"/>
          <w:b/>
          <w:bCs/>
          <w:sz w:val="20"/>
          <w:szCs w:val="20"/>
        </w:rPr>
        <w:t>Enhancing Coaching Skills:</w:t>
      </w:r>
      <w:r w:rsidRPr="00DC084D">
        <w:rPr>
          <w:rStyle w:val="normaltextrun"/>
          <w:rFonts w:ascii="Arial" w:eastAsia="MS Gothic" w:hAnsi="Arial" w:cs="Arial"/>
          <w:sz w:val="20"/>
          <w:szCs w:val="20"/>
        </w:rPr>
        <w:t xml:space="preserve"> Equip coaches with the tools and methodologies to effectively train professionals, with a focus on hands-on, practical learning approaches tailored for adult learners.</w:t>
      </w:r>
      <w:r w:rsidRPr="00DC084D">
        <w:rPr>
          <w:rStyle w:val="eop"/>
          <w:rFonts w:ascii="Arial" w:eastAsia="MS Gothic" w:hAnsi="Arial" w:cs="Arial"/>
          <w:sz w:val="20"/>
          <w:szCs w:val="20"/>
        </w:rPr>
        <w:t> </w:t>
      </w:r>
    </w:p>
    <w:p w14:paraId="3B3ABE6E" w14:textId="77777777" w:rsidR="00CC50E8" w:rsidRPr="00DC084D" w:rsidRDefault="00CC50E8" w:rsidP="00CC50E8">
      <w:pPr>
        <w:pStyle w:val="paragraph"/>
        <w:spacing w:before="0" w:beforeAutospacing="0" w:after="0" w:afterAutospacing="0" w:line="276" w:lineRule="auto"/>
        <w:ind w:left="1440"/>
        <w:jc w:val="both"/>
        <w:textAlignment w:val="baseline"/>
        <w:rPr>
          <w:rFonts w:ascii="Arial" w:hAnsi="Arial" w:cs="Arial"/>
          <w:sz w:val="20"/>
          <w:szCs w:val="20"/>
        </w:rPr>
      </w:pPr>
    </w:p>
    <w:p w14:paraId="7B2BF601" w14:textId="77777777" w:rsidR="007C7678" w:rsidRPr="00CC50E8" w:rsidRDefault="007C7678" w:rsidP="007C7678">
      <w:pPr>
        <w:pStyle w:val="paragraph"/>
        <w:numPr>
          <w:ilvl w:val="0"/>
          <w:numId w:val="70"/>
        </w:numPr>
        <w:spacing w:before="0" w:beforeAutospacing="0" w:after="0" w:afterAutospacing="0" w:line="276" w:lineRule="auto"/>
        <w:jc w:val="both"/>
        <w:textAlignment w:val="baseline"/>
        <w:rPr>
          <w:rStyle w:val="eop"/>
          <w:rFonts w:ascii="Arial" w:hAnsi="Arial" w:cs="Arial"/>
          <w:sz w:val="20"/>
          <w:szCs w:val="20"/>
        </w:rPr>
      </w:pPr>
      <w:r w:rsidRPr="005E78D5">
        <w:rPr>
          <w:rStyle w:val="normaltextrun"/>
          <w:rFonts w:ascii="Arial" w:eastAsia="MS Gothic" w:hAnsi="Arial" w:cs="Arial"/>
          <w:b/>
          <w:bCs/>
          <w:sz w:val="20"/>
          <w:szCs w:val="20"/>
        </w:rPr>
        <w:t>Aligning with Industry Standards:</w:t>
      </w:r>
      <w:r w:rsidRPr="00DC084D">
        <w:rPr>
          <w:rStyle w:val="normaltextrun"/>
          <w:rFonts w:ascii="Arial" w:eastAsia="MS Gothic" w:hAnsi="Arial" w:cs="Arial"/>
          <w:sz w:val="20"/>
          <w:szCs w:val="20"/>
        </w:rPr>
        <w:t xml:space="preserve"> Ensure the curricula reflect the latest industry trends, best practices, and tools in both the ICT and Digital Marketing fields.</w:t>
      </w:r>
      <w:r w:rsidRPr="00DC084D">
        <w:rPr>
          <w:rStyle w:val="eop"/>
          <w:rFonts w:ascii="Arial" w:eastAsia="MS Gothic" w:hAnsi="Arial" w:cs="Arial"/>
          <w:sz w:val="20"/>
          <w:szCs w:val="20"/>
        </w:rPr>
        <w:t> </w:t>
      </w:r>
    </w:p>
    <w:p w14:paraId="724C4854" w14:textId="77777777" w:rsidR="00CC50E8" w:rsidRPr="00DC084D" w:rsidRDefault="00CC50E8" w:rsidP="00CC50E8">
      <w:pPr>
        <w:pStyle w:val="paragraph"/>
        <w:spacing w:before="0" w:beforeAutospacing="0" w:after="0" w:afterAutospacing="0" w:line="276" w:lineRule="auto"/>
        <w:ind w:left="1440"/>
        <w:jc w:val="both"/>
        <w:textAlignment w:val="baseline"/>
        <w:rPr>
          <w:rFonts w:ascii="Arial" w:hAnsi="Arial" w:cs="Arial"/>
          <w:sz w:val="20"/>
          <w:szCs w:val="20"/>
        </w:rPr>
      </w:pPr>
    </w:p>
    <w:p w14:paraId="60898A98" w14:textId="77777777" w:rsidR="007C7678" w:rsidRPr="00DC084D" w:rsidRDefault="007C7678" w:rsidP="007C7678">
      <w:pPr>
        <w:pStyle w:val="paragraph"/>
        <w:numPr>
          <w:ilvl w:val="0"/>
          <w:numId w:val="70"/>
        </w:numPr>
        <w:spacing w:before="0" w:beforeAutospacing="0" w:after="0" w:afterAutospacing="0" w:line="276" w:lineRule="auto"/>
        <w:jc w:val="both"/>
        <w:textAlignment w:val="baseline"/>
        <w:rPr>
          <w:rFonts w:ascii="Arial" w:hAnsi="Arial" w:cs="Arial"/>
          <w:sz w:val="20"/>
          <w:szCs w:val="20"/>
        </w:rPr>
      </w:pPr>
      <w:r w:rsidRPr="005E78D5">
        <w:rPr>
          <w:rStyle w:val="normaltextrun"/>
          <w:rFonts w:ascii="Arial" w:eastAsia="MS Gothic" w:hAnsi="Arial" w:cs="Arial"/>
          <w:b/>
          <w:bCs/>
          <w:sz w:val="20"/>
          <w:szCs w:val="20"/>
        </w:rPr>
        <w:t>Practical Learning and Assessments:</w:t>
      </w:r>
      <w:r w:rsidRPr="00DC084D">
        <w:rPr>
          <w:rStyle w:val="normaltextrun"/>
          <w:rFonts w:ascii="Arial" w:eastAsia="MS Gothic" w:hAnsi="Arial" w:cs="Arial"/>
          <w:sz w:val="20"/>
          <w:szCs w:val="20"/>
        </w:rPr>
        <w:t xml:space="preserve"> Incorporate real-world projects, case studies, and assessment tools to evaluate the practical application of knowledge by trainees.</w:t>
      </w:r>
      <w:r w:rsidRPr="00DC084D">
        <w:rPr>
          <w:rStyle w:val="eop"/>
          <w:rFonts w:ascii="Arial" w:eastAsia="MS Gothic" w:hAnsi="Arial" w:cs="Arial"/>
          <w:sz w:val="20"/>
          <w:szCs w:val="20"/>
        </w:rPr>
        <w:t> </w:t>
      </w:r>
    </w:p>
    <w:p w14:paraId="1796E5FA" w14:textId="77777777" w:rsidR="007C7678" w:rsidRPr="003F7CA2" w:rsidRDefault="007C7678" w:rsidP="007C7678">
      <w:pPr>
        <w:pStyle w:val="Heading1"/>
        <w:numPr>
          <w:ilvl w:val="0"/>
          <w:numId w:val="57"/>
        </w:numPr>
        <w:suppressAutoHyphens w:val="0"/>
        <w:spacing w:after="0"/>
        <w:jc w:val="both"/>
        <w:rPr>
          <w:rFonts w:ascii="Arial" w:eastAsia="Calibri" w:hAnsi="Arial" w:cs="Arial"/>
          <w:bCs/>
          <w:i/>
          <w:iCs/>
          <w:smallCaps/>
          <w:sz w:val="20"/>
        </w:rPr>
      </w:pPr>
      <w:bookmarkStart w:id="112" w:name="_Toc200527792"/>
      <w:r w:rsidRPr="003F7CA2">
        <w:rPr>
          <w:rFonts w:ascii="Arial" w:eastAsia="Calibri" w:hAnsi="Arial" w:cs="Arial"/>
          <w:bCs/>
          <w:i/>
          <w:iCs/>
          <w:sz w:val="20"/>
        </w:rPr>
        <w:t xml:space="preserve">Development of curriculum for ICT </w:t>
      </w:r>
      <w:r>
        <w:rPr>
          <w:rFonts w:ascii="Arial" w:eastAsia="Calibri" w:hAnsi="Arial" w:cs="Arial"/>
          <w:bCs/>
          <w:i/>
          <w:iCs/>
          <w:sz w:val="20"/>
        </w:rPr>
        <w:t>Module</w:t>
      </w:r>
      <w:bookmarkEnd w:id="112"/>
    </w:p>
    <w:p w14:paraId="13016BDC" w14:textId="6F4455C1" w:rsidR="007C7678" w:rsidRPr="000228CD" w:rsidRDefault="007C7678" w:rsidP="00A1400B">
      <w:pPr>
        <w:pStyle w:val="paragraph"/>
        <w:spacing w:after="0" w:line="276" w:lineRule="auto"/>
        <w:jc w:val="both"/>
        <w:textAlignment w:val="baseline"/>
        <w:rPr>
          <w:rStyle w:val="normaltextrun"/>
          <w:rFonts w:ascii="Arial" w:eastAsia="MS Gothic" w:hAnsi="Arial" w:cs="Arial"/>
          <w:color w:val="000000"/>
          <w:sz w:val="20"/>
          <w:szCs w:val="20"/>
          <w:shd w:val="clear" w:color="auto" w:fill="FFFFFF"/>
          <w:lang w:val="en-GB"/>
        </w:rPr>
      </w:pPr>
      <w:r w:rsidRPr="000228CD">
        <w:rPr>
          <w:rStyle w:val="normaltextrun"/>
          <w:rFonts w:ascii="Arial" w:eastAsia="MS Gothic" w:hAnsi="Arial" w:cs="Arial"/>
          <w:color w:val="000000"/>
          <w:sz w:val="20"/>
          <w:szCs w:val="20"/>
          <w:shd w:val="clear" w:color="auto" w:fill="FFFFFF"/>
          <w:lang w:val="en-GB"/>
        </w:rPr>
        <w:t xml:space="preserve">The primary objective of this </w:t>
      </w:r>
      <w:r>
        <w:rPr>
          <w:rStyle w:val="normaltextrun"/>
          <w:rFonts w:ascii="Arial" w:eastAsia="MS Gothic" w:hAnsi="Arial" w:cs="Arial"/>
          <w:color w:val="000000"/>
          <w:sz w:val="20"/>
          <w:szCs w:val="20"/>
          <w:shd w:val="clear" w:color="auto" w:fill="FFFFFF"/>
          <w:lang w:val="en-GB"/>
        </w:rPr>
        <w:t>task</w:t>
      </w:r>
      <w:r w:rsidRPr="000228CD">
        <w:rPr>
          <w:rStyle w:val="normaltextrun"/>
          <w:rFonts w:ascii="Arial" w:eastAsia="MS Gothic" w:hAnsi="Arial" w:cs="Arial"/>
          <w:color w:val="000000"/>
          <w:sz w:val="20"/>
          <w:szCs w:val="20"/>
          <w:shd w:val="clear" w:color="auto" w:fill="FFFFFF"/>
          <w:lang w:val="en-GB"/>
        </w:rPr>
        <w:t xml:space="preserve"> is to develop a comprehensive curriculum for the ICT module, consisting of 12 subjects/lectures. The curriculum will focus on theoretical foundations and practical applications. The key objectives include: </w:t>
      </w:r>
    </w:p>
    <w:p w14:paraId="232D960A" w14:textId="2254DA15" w:rsidR="007C7678" w:rsidRDefault="007C7678" w:rsidP="00CC50E8">
      <w:pPr>
        <w:pStyle w:val="paragraph"/>
        <w:numPr>
          <w:ilvl w:val="0"/>
          <w:numId w:val="55"/>
        </w:numPr>
        <w:spacing w:after="0" w:line="276" w:lineRule="auto"/>
        <w:jc w:val="both"/>
        <w:textAlignment w:val="baseline"/>
        <w:rPr>
          <w:rStyle w:val="eop"/>
          <w:rFonts w:ascii="Arial" w:eastAsia="MS Gothic" w:hAnsi="Arial" w:cs="Arial"/>
          <w:sz w:val="20"/>
          <w:szCs w:val="20"/>
        </w:rPr>
      </w:pPr>
      <w:r w:rsidRPr="00082745">
        <w:rPr>
          <w:rStyle w:val="normaltextrun"/>
          <w:rFonts w:ascii="Arial" w:eastAsia="MS Gothic" w:hAnsi="Arial" w:cs="Arial"/>
          <w:b/>
          <w:bCs/>
          <w:color w:val="000000"/>
          <w:sz w:val="20"/>
          <w:szCs w:val="20"/>
          <w:shd w:val="clear" w:color="auto" w:fill="FFFFFF"/>
          <w:lang w:val="en-GB"/>
        </w:rPr>
        <w:t>Comprehensive Subject Coverage:</w:t>
      </w:r>
      <w:r>
        <w:rPr>
          <w:rStyle w:val="normaltextrun"/>
          <w:rFonts w:ascii="Arial" w:eastAsia="MS Gothic" w:hAnsi="Arial" w:cs="Arial"/>
          <w:b/>
          <w:bCs/>
          <w:color w:val="000000"/>
          <w:sz w:val="20"/>
          <w:szCs w:val="20"/>
          <w:shd w:val="clear" w:color="auto" w:fill="FFFFFF"/>
          <w:lang w:val="en-GB"/>
        </w:rPr>
        <w:t xml:space="preserve"> </w:t>
      </w:r>
      <w:r w:rsidRPr="000228CD">
        <w:rPr>
          <w:rStyle w:val="normaltextrun"/>
          <w:rFonts w:ascii="Arial" w:eastAsia="MS Gothic" w:hAnsi="Arial" w:cs="Arial"/>
          <w:color w:val="000000"/>
          <w:sz w:val="20"/>
          <w:szCs w:val="20"/>
          <w:shd w:val="clear" w:color="auto" w:fill="FFFFFF"/>
          <w:lang w:val="en-GB"/>
        </w:rPr>
        <w:t>Design a curriculum that encompasses 12 key ICT subjects, such as Object-Oriented Programming, Software Systems, Web and Mobile Application</w:t>
      </w:r>
      <w:r w:rsidRPr="003909BF">
        <w:rPr>
          <w:rStyle w:val="eop"/>
          <w:rFonts w:ascii="Arial" w:eastAsia="MS Gothic" w:hAnsi="Arial" w:cs="Arial"/>
          <w:sz w:val="20"/>
          <w:szCs w:val="20"/>
        </w:rPr>
        <w:t> </w:t>
      </w:r>
      <w:r w:rsidRPr="00AB66D0">
        <w:rPr>
          <w:rStyle w:val="eop"/>
          <w:rFonts w:ascii="Arial" w:eastAsia="MS Gothic" w:hAnsi="Arial" w:cs="Arial"/>
          <w:sz w:val="20"/>
          <w:szCs w:val="20"/>
        </w:rPr>
        <w:t xml:space="preserve">Development, and Soft Skills. </w:t>
      </w:r>
      <w:r>
        <w:rPr>
          <w:rStyle w:val="eop"/>
          <w:rFonts w:ascii="Arial" w:eastAsia="MS Gothic" w:hAnsi="Arial" w:cs="Arial"/>
          <w:sz w:val="20"/>
          <w:szCs w:val="20"/>
        </w:rPr>
        <w:br/>
      </w:r>
    </w:p>
    <w:p w14:paraId="0EC9C163" w14:textId="2C3F1020" w:rsidR="007C7678" w:rsidRPr="00AB66D0" w:rsidRDefault="007C7678" w:rsidP="00CC50E8">
      <w:pPr>
        <w:pStyle w:val="paragraph"/>
        <w:numPr>
          <w:ilvl w:val="0"/>
          <w:numId w:val="55"/>
        </w:numPr>
        <w:spacing w:after="0" w:line="276" w:lineRule="auto"/>
        <w:jc w:val="both"/>
        <w:textAlignment w:val="baseline"/>
        <w:rPr>
          <w:rStyle w:val="eop"/>
          <w:rFonts w:ascii="Arial" w:eastAsia="MS Gothic" w:hAnsi="Arial" w:cs="Arial"/>
          <w:sz w:val="20"/>
          <w:szCs w:val="20"/>
        </w:rPr>
      </w:pPr>
      <w:r w:rsidRPr="00CC50E8">
        <w:rPr>
          <w:rStyle w:val="eop"/>
          <w:rFonts w:ascii="Arial" w:eastAsia="MS Gothic" w:hAnsi="Arial" w:cs="Arial"/>
          <w:b/>
          <w:bCs/>
          <w:sz w:val="20"/>
          <w:szCs w:val="20"/>
        </w:rPr>
        <w:t>Practical Project Development:</w:t>
      </w:r>
      <w:r w:rsidRPr="00AB66D0">
        <w:rPr>
          <w:rStyle w:val="eop"/>
          <w:rFonts w:ascii="Arial" w:eastAsia="MS Gothic" w:hAnsi="Arial" w:cs="Arial"/>
          <w:sz w:val="20"/>
          <w:szCs w:val="20"/>
        </w:rPr>
        <w:t xml:space="preserve"> Include real-world, project-based learning, where students develop practical applications (e.g., web and mobile applications) using modern programming frameworks and development tools. </w:t>
      </w:r>
      <w:r>
        <w:rPr>
          <w:rStyle w:val="eop"/>
          <w:rFonts w:ascii="Arial" w:eastAsia="MS Gothic" w:hAnsi="Arial" w:cs="Arial"/>
          <w:sz w:val="20"/>
          <w:szCs w:val="20"/>
        </w:rPr>
        <w:br/>
      </w:r>
    </w:p>
    <w:p w14:paraId="6D0CA0E5" w14:textId="1BC6183F" w:rsidR="007C7678" w:rsidRDefault="007C7678" w:rsidP="00CC50E8">
      <w:pPr>
        <w:pStyle w:val="paragraph"/>
        <w:numPr>
          <w:ilvl w:val="0"/>
          <w:numId w:val="55"/>
        </w:numPr>
        <w:spacing w:after="0" w:line="276" w:lineRule="auto"/>
        <w:jc w:val="both"/>
        <w:textAlignment w:val="baseline"/>
        <w:rPr>
          <w:rStyle w:val="eop"/>
          <w:rFonts w:ascii="Arial" w:eastAsia="MS Gothic" w:hAnsi="Arial" w:cs="Arial"/>
          <w:sz w:val="20"/>
          <w:szCs w:val="20"/>
        </w:rPr>
      </w:pPr>
      <w:r w:rsidRPr="00CC50E8">
        <w:rPr>
          <w:rStyle w:val="eop"/>
          <w:rFonts w:ascii="Arial" w:eastAsia="MS Gothic" w:hAnsi="Arial" w:cs="Arial"/>
          <w:b/>
          <w:bCs/>
          <w:sz w:val="20"/>
          <w:szCs w:val="20"/>
        </w:rPr>
        <w:t>Skills Alignment with Industry Standards:</w:t>
      </w:r>
      <w:r w:rsidRPr="00AB66D0">
        <w:rPr>
          <w:rStyle w:val="eop"/>
          <w:rFonts w:ascii="Arial" w:eastAsia="MS Gothic" w:hAnsi="Arial" w:cs="Arial"/>
          <w:sz w:val="20"/>
          <w:szCs w:val="20"/>
        </w:rPr>
        <w:t xml:space="preserve"> Ensure the curriculum aligns with current industry trends, focusing on equipping students with practical, in-demand ICT skills in software development, systems engineering, and project management.</w:t>
      </w:r>
      <w:r w:rsidR="00CC50E8">
        <w:rPr>
          <w:rStyle w:val="eop"/>
          <w:rFonts w:ascii="Arial" w:eastAsia="MS Gothic" w:hAnsi="Arial" w:cs="Arial"/>
          <w:sz w:val="20"/>
          <w:szCs w:val="20"/>
        </w:rPr>
        <w:br/>
      </w:r>
    </w:p>
    <w:p w14:paraId="4E990CB0" w14:textId="77777777" w:rsidR="007C7678" w:rsidRDefault="007C7678" w:rsidP="00CC50E8">
      <w:pPr>
        <w:pStyle w:val="paragraph"/>
        <w:numPr>
          <w:ilvl w:val="0"/>
          <w:numId w:val="55"/>
        </w:numPr>
        <w:spacing w:before="0" w:beforeAutospacing="0" w:after="0" w:afterAutospacing="0" w:line="276" w:lineRule="auto"/>
        <w:jc w:val="both"/>
        <w:textAlignment w:val="baseline"/>
        <w:rPr>
          <w:rStyle w:val="eop"/>
          <w:rFonts w:ascii="Arial" w:eastAsia="MS Gothic" w:hAnsi="Arial" w:cs="Arial"/>
          <w:sz w:val="20"/>
          <w:szCs w:val="20"/>
        </w:rPr>
      </w:pPr>
      <w:r w:rsidRPr="00CC50E8">
        <w:rPr>
          <w:rStyle w:val="eop"/>
          <w:rFonts w:ascii="Arial" w:eastAsia="MS Gothic" w:hAnsi="Arial" w:cs="Arial"/>
          <w:b/>
          <w:bCs/>
          <w:sz w:val="20"/>
          <w:szCs w:val="20"/>
        </w:rPr>
        <w:t>Focus on Emerging Technologies:</w:t>
      </w:r>
      <w:r w:rsidRPr="00AB66D0">
        <w:rPr>
          <w:rStyle w:val="eop"/>
          <w:rFonts w:ascii="Arial" w:eastAsia="MS Gothic" w:hAnsi="Arial" w:cs="Arial"/>
          <w:sz w:val="20"/>
          <w:szCs w:val="20"/>
        </w:rPr>
        <w:t xml:space="preserve"> Integrate content that covers emerging ICT technologies, such as cloud computing, artificial intelligence, cybersecurity, and data analytics, providing students with the knowledge necessary to succeed in evolving digital environment</w:t>
      </w:r>
    </w:p>
    <w:p w14:paraId="608894CD" w14:textId="77777777" w:rsidR="007C7678" w:rsidRPr="003909BF" w:rsidRDefault="007C7678" w:rsidP="00A75D5D">
      <w:pPr>
        <w:pStyle w:val="paragraph"/>
        <w:spacing w:before="0" w:beforeAutospacing="0" w:after="0" w:afterAutospacing="0"/>
        <w:ind w:left="1800"/>
        <w:jc w:val="both"/>
        <w:textAlignment w:val="baseline"/>
        <w:rPr>
          <w:rFonts w:ascii="Arial" w:hAnsi="Arial" w:cs="Arial"/>
          <w:sz w:val="20"/>
          <w:szCs w:val="20"/>
        </w:rPr>
      </w:pPr>
    </w:p>
    <w:p w14:paraId="72C166A5" w14:textId="77777777" w:rsidR="007C7678" w:rsidRDefault="007C7678" w:rsidP="007C7678">
      <w:pPr>
        <w:pStyle w:val="ListParagraph"/>
        <w:numPr>
          <w:ilvl w:val="0"/>
          <w:numId w:val="57"/>
        </w:numPr>
        <w:suppressAutoHyphens w:val="0"/>
        <w:contextualSpacing w:val="0"/>
        <w:rPr>
          <w:b/>
          <w:bCs/>
          <w:i/>
          <w:iCs/>
        </w:rPr>
      </w:pPr>
      <w:r w:rsidRPr="003F7CA2">
        <w:rPr>
          <w:b/>
          <w:bCs/>
          <w:i/>
          <w:iCs/>
        </w:rPr>
        <w:t xml:space="preserve">Development of curriculum for Digital Marketing </w:t>
      </w:r>
      <w:r>
        <w:rPr>
          <w:b/>
          <w:bCs/>
          <w:i/>
          <w:iCs/>
        </w:rPr>
        <w:t>Module</w:t>
      </w:r>
    </w:p>
    <w:p w14:paraId="008BB08C" w14:textId="77777777" w:rsidR="007C7678" w:rsidRPr="003F7CA2" w:rsidRDefault="007C7678" w:rsidP="00A1400B">
      <w:pPr>
        <w:pStyle w:val="ListParagraph"/>
        <w:ind w:left="1200"/>
        <w:rPr>
          <w:b/>
          <w:bCs/>
          <w:i/>
          <w:iCs/>
        </w:rPr>
      </w:pPr>
      <w:r w:rsidRPr="003F7CA2">
        <w:rPr>
          <w:b/>
          <w:bCs/>
          <w:i/>
          <w:iCs/>
        </w:rPr>
        <w:t xml:space="preserve"> </w:t>
      </w:r>
    </w:p>
    <w:p w14:paraId="0A008DDB" w14:textId="77777777" w:rsidR="007C7678" w:rsidRDefault="007C7678" w:rsidP="000461C6">
      <w:pPr>
        <w:spacing w:line="276" w:lineRule="auto"/>
        <w:jc w:val="both"/>
        <w:rPr>
          <w:rFonts w:eastAsia="Calibri"/>
        </w:rPr>
      </w:pPr>
      <w:r w:rsidRPr="00346BAC">
        <w:rPr>
          <w:rFonts w:eastAsia="Calibri"/>
        </w:rPr>
        <w:t xml:space="preserve">The primary objective of this </w:t>
      </w:r>
      <w:r>
        <w:rPr>
          <w:rFonts w:eastAsia="Calibri"/>
        </w:rPr>
        <w:t>task</w:t>
      </w:r>
      <w:r w:rsidRPr="00346BAC">
        <w:rPr>
          <w:rFonts w:eastAsia="Calibri"/>
        </w:rPr>
        <w:t xml:space="preserve"> is to develop a comprehensive curriculum for the Digital Marketing module, consisting of 12 subjects/lectures. The curriculum will focus on theoretical knowledge, practical application, and the latest trends in digital marketing. The key objectives include:</w:t>
      </w:r>
    </w:p>
    <w:p w14:paraId="06E6E90B" w14:textId="77777777" w:rsidR="00CC50E8" w:rsidRDefault="00CC50E8" w:rsidP="00A1400B">
      <w:pPr>
        <w:spacing w:line="276" w:lineRule="auto"/>
        <w:rPr>
          <w:rFonts w:eastAsia="Calibri"/>
        </w:rPr>
      </w:pPr>
    </w:p>
    <w:p w14:paraId="4069867E" w14:textId="77777777" w:rsidR="007C7678" w:rsidRDefault="007C7678" w:rsidP="007C7678">
      <w:pPr>
        <w:pStyle w:val="paragraph"/>
        <w:numPr>
          <w:ilvl w:val="0"/>
          <w:numId w:val="63"/>
        </w:numPr>
        <w:spacing w:before="0" w:beforeAutospacing="0" w:after="0" w:afterAutospacing="0" w:line="276" w:lineRule="auto"/>
        <w:jc w:val="both"/>
        <w:textAlignment w:val="baseline"/>
        <w:rPr>
          <w:rFonts w:ascii="Arial" w:eastAsia="Calibri" w:hAnsi="Arial" w:cs="Arial"/>
          <w:sz w:val="20"/>
          <w:szCs w:val="20"/>
          <w:lang w:val="en-GB"/>
        </w:rPr>
      </w:pPr>
      <w:r w:rsidRPr="003F7CA2">
        <w:rPr>
          <w:rFonts w:ascii="Arial" w:eastAsia="Calibri" w:hAnsi="Arial" w:cs="Arial"/>
          <w:b/>
          <w:bCs/>
          <w:sz w:val="20"/>
          <w:szCs w:val="20"/>
          <w:lang w:val="en-GB"/>
        </w:rPr>
        <w:t>Comprehensive Subject Coverage:</w:t>
      </w:r>
      <w:r w:rsidRPr="003F7CA2">
        <w:rPr>
          <w:rFonts w:ascii="Arial" w:eastAsia="Calibri" w:hAnsi="Arial" w:cs="Arial"/>
          <w:sz w:val="20"/>
          <w:szCs w:val="20"/>
          <w:lang w:val="en-GB"/>
        </w:rPr>
        <w:t xml:space="preserve"> Develop a curriculum that covers 12 core digital marketing subjects, such as SEO (Search Engine Optimization), SEM (Search Engine Marketing), Social Media Marketing, Content Marketing, and Digital Advertising.</w:t>
      </w:r>
    </w:p>
    <w:p w14:paraId="524EB75E" w14:textId="2B5960B3" w:rsidR="007C7678" w:rsidRPr="003F7CA2" w:rsidRDefault="007C7678" w:rsidP="007C7678">
      <w:pPr>
        <w:pStyle w:val="paragraph"/>
        <w:spacing w:before="0" w:beforeAutospacing="0" w:after="0" w:afterAutospacing="0" w:line="276" w:lineRule="auto"/>
        <w:ind w:left="1440"/>
        <w:jc w:val="both"/>
        <w:textAlignment w:val="baseline"/>
        <w:rPr>
          <w:rFonts w:ascii="Arial" w:eastAsia="Calibri" w:hAnsi="Arial" w:cs="Arial"/>
          <w:sz w:val="20"/>
          <w:szCs w:val="20"/>
          <w:lang w:val="en-GB"/>
        </w:rPr>
      </w:pPr>
    </w:p>
    <w:p w14:paraId="7C692927" w14:textId="77777777" w:rsidR="007C7678" w:rsidRDefault="007C7678" w:rsidP="007C7678">
      <w:pPr>
        <w:pStyle w:val="paragraph"/>
        <w:numPr>
          <w:ilvl w:val="0"/>
          <w:numId w:val="63"/>
        </w:numPr>
        <w:spacing w:before="0" w:beforeAutospacing="0" w:after="0" w:afterAutospacing="0" w:line="276" w:lineRule="auto"/>
        <w:jc w:val="both"/>
        <w:textAlignment w:val="baseline"/>
        <w:rPr>
          <w:rFonts w:ascii="Arial" w:eastAsia="Calibri" w:hAnsi="Arial" w:cs="Arial"/>
          <w:sz w:val="20"/>
          <w:szCs w:val="20"/>
          <w:lang w:val="en-GB"/>
        </w:rPr>
      </w:pPr>
      <w:r w:rsidRPr="003F7CA2">
        <w:rPr>
          <w:rFonts w:ascii="Arial" w:eastAsia="Calibri" w:hAnsi="Arial" w:cs="Arial"/>
          <w:b/>
          <w:bCs/>
          <w:sz w:val="20"/>
          <w:szCs w:val="20"/>
          <w:lang w:val="en-GB"/>
        </w:rPr>
        <w:lastRenderedPageBreak/>
        <w:t>Hands-on Marketing Campaign Development:</w:t>
      </w:r>
      <w:r w:rsidRPr="003F7CA2">
        <w:rPr>
          <w:rFonts w:ascii="Arial" w:eastAsia="Calibri" w:hAnsi="Arial" w:cs="Arial"/>
          <w:sz w:val="20"/>
          <w:szCs w:val="20"/>
          <w:lang w:val="en-GB"/>
        </w:rPr>
        <w:t xml:space="preserve"> Emphasize practical, project-based learning where students create and execute digital marketing campaigns, utilizing popular tools such as Google Analytics, Google Ads, and social media platforms.</w:t>
      </w:r>
    </w:p>
    <w:p w14:paraId="30DD67F4" w14:textId="1EDF6D19" w:rsidR="007C7678" w:rsidRPr="003F7CA2" w:rsidRDefault="007C7678" w:rsidP="007C7678">
      <w:pPr>
        <w:pStyle w:val="paragraph"/>
        <w:spacing w:before="0" w:beforeAutospacing="0" w:after="0" w:afterAutospacing="0" w:line="276" w:lineRule="auto"/>
        <w:ind w:left="1440"/>
        <w:jc w:val="both"/>
        <w:textAlignment w:val="baseline"/>
        <w:rPr>
          <w:rFonts w:ascii="Arial" w:eastAsia="Calibri" w:hAnsi="Arial" w:cs="Arial"/>
          <w:sz w:val="20"/>
          <w:szCs w:val="20"/>
          <w:lang w:val="en-GB"/>
        </w:rPr>
      </w:pPr>
      <w:r w:rsidRPr="003F7CA2">
        <w:rPr>
          <w:rFonts w:ascii="Arial" w:eastAsia="Calibri" w:hAnsi="Arial" w:cs="Arial"/>
          <w:sz w:val="20"/>
          <w:szCs w:val="20"/>
          <w:lang w:val="en-GB"/>
        </w:rPr>
        <w:t> </w:t>
      </w:r>
    </w:p>
    <w:p w14:paraId="38E9D2DC" w14:textId="77777777" w:rsidR="007C7678" w:rsidRPr="003F7CA2" w:rsidRDefault="007C7678" w:rsidP="007C7678">
      <w:pPr>
        <w:pStyle w:val="paragraph"/>
        <w:numPr>
          <w:ilvl w:val="0"/>
          <w:numId w:val="63"/>
        </w:numPr>
        <w:spacing w:before="0" w:beforeAutospacing="0" w:after="0" w:afterAutospacing="0" w:line="276" w:lineRule="auto"/>
        <w:jc w:val="both"/>
        <w:textAlignment w:val="baseline"/>
        <w:rPr>
          <w:rFonts w:ascii="Arial" w:eastAsia="Calibri" w:hAnsi="Arial" w:cs="Arial"/>
          <w:sz w:val="20"/>
          <w:szCs w:val="20"/>
          <w:lang w:val="en-GB"/>
        </w:rPr>
      </w:pPr>
      <w:r w:rsidRPr="003F7CA2">
        <w:rPr>
          <w:rFonts w:ascii="Arial" w:eastAsia="Calibri" w:hAnsi="Arial" w:cs="Arial"/>
          <w:b/>
          <w:bCs/>
          <w:sz w:val="20"/>
          <w:szCs w:val="20"/>
          <w:lang w:val="en-GB"/>
        </w:rPr>
        <w:t>Alignment with Industry Best Practices:</w:t>
      </w:r>
      <w:r w:rsidRPr="003F7CA2">
        <w:rPr>
          <w:rFonts w:ascii="Arial" w:eastAsia="Calibri" w:hAnsi="Arial" w:cs="Arial"/>
          <w:sz w:val="20"/>
          <w:szCs w:val="20"/>
          <w:lang w:val="en-GB"/>
        </w:rPr>
        <w:t xml:space="preserve"> Ensure that the curriculum is aligned with current digital marketing best practices, incorporating the latest strategies, tools, and metrics for effective marketing campaigns. </w:t>
      </w:r>
    </w:p>
    <w:p w14:paraId="7D4B05E1" w14:textId="77777777" w:rsidR="007C7678" w:rsidRPr="003F7CA2" w:rsidRDefault="007C7678" w:rsidP="007C7678">
      <w:pPr>
        <w:pStyle w:val="ListParagraph"/>
        <w:numPr>
          <w:ilvl w:val="0"/>
          <w:numId w:val="63"/>
        </w:numPr>
        <w:suppressAutoHyphens w:val="0"/>
        <w:spacing w:line="276" w:lineRule="auto"/>
        <w:contextualSpacing w:val="0"/>
        <w:jc w:val="both"/>
        <w:rPr>
          <w:sz w:val="18"/>
          <w:szCs w:val="18"/>
        </w:rPr>
      </w:pPr>
      <w:r w:rsidRPr="003F7CA2">
        <w:rPr>
          <w:b/>
          <w:bCs/>
        </w:rPr>
        <w:t>Incorporation of Emerging Trends</w:t>
      </w:r>
      <w:r w:rsidRPr="003F7CA2">
        <w:t>: Integrate emerging trends and technologies in digital marketing, such as influencer marketing, AI-driven marketing, data analytics, and automation, providing students with forward-thinking skills.</w:t>
      </w:r>
    </w:p>
    <w:p w14:paraId="422D7F46" w14:textId="77777777" w:rsidR="007C7678" w:rsidRDefault="007C7678" w:rsidP="007C7678">
      <w:pPr>
        <w:pStyle w:val="Heading1"/>
        <w:numPr>
          <w:ilvl w:val="0"/>
          <w:numId w:val="57"/>
        </w:numPr>
        <w:suppressAutoHyphens w:val="0"/>
        <w:spacing w:after="0"/>
        <w:jc w:val="both"/>
        <w:rPr>
          <w:rFonts w:ascii="Arial" w:eastAsia="Calibri" w:hAnsi="Arial" w:cs="Arial"/>
          <w:bCs/>
          <w:i/>
          <w:iCs/>
          <w:smallCaps/>
          <w:sz w:val="20"/>
        </w:rPr>
      </w:pPr>
      <w:bookmarkStart w:id="113" w:name="_Toc200527793"/>
      <w:r w:rsidRPr="002B5382">
        <w:rPr>
          <w:rFonts w:ascii="Arial" w:eastAsia="Calibri" w:hAnsi="Arial" w:cs="Arial"/>
          <w:bCs/>
          <w:i/>
          <w:iCs/>
          <w:sz w:val="20"/>
        </w:rPr>
        <w:t xml:space="preserve">Training of Trainers (ToT) </w:t>
      </w:r>
      <w:r>
        <w:rPr>
          <w:rFonts w:ascii="Arial" w:eastAsia="Calibri" w:hAnsi="Arial" w:cs="Arial"/>
          <w:bCs/>
          <w:i/>
          <w:iCs/>
          <w:sz w:val="20"/>
        </w:rPr>
        <w:t xml:space="preserve">on </w:t>
      </w:r>
      <w:r w:rsidRPr="002B5382">
        <w:rPr>
          <w:rFonts w:ascii="Arial" w:eastAsia="Calibri" w:hAnsi="Arial" w:cs="Arial"/>
          <w:bCs/>
          <w:i/>
          <w:iCs/>
          <w:sz w:val="20"/>
        </w:rPr>
        <w:t>Developed Curricul</w:t>
      </w:r>
      <w:r>
        <w:rPr>
          <w:rFonts w:ascii="Arial" w:eastAsia="Calibri" w:hAnsi="Arial" w:cs="Arial"/>
          <w:bCs/>
          <w:i/>
          <w:iCs/>
          <w:sz w:val="20"/>
        </w:rPr>
        <w:t>ums</w:t>
      </w:r>
      <w:r w:rsidRPr="002B5382">
        <w:rPr>
          <w:rFonts w:ascii="Arial" w:eastAsia="Calibri" w:hAnsi="Arial" w:cs="Arial"/>
          <w:bCs/>
          <w:i/>
          <w:iCs/>
          <w:sz w:val="20"/>
        </w:rPr>
        <w:t xml:space="preserve"> for </w:t>
      </w:r>
      <w:r>
        <w:rPr>
          <w:rFonts w:ascii="Arial" w:eastAsia="Calibri" w:hAnsi="Arial" w:cs="Arial"/>
          <w:bCs/>
          <w:i/>
          <w:iCs/>
          <w:sz w:val="20"/>
        </w:rPr>
        <w:t>ICT and Digital Marketing</w:t>
      </w:r>
      <w:r w:rsidRPr="002B5382">
        <w:rPr>
          <w:rFonts w:ascii="Arial" w:eastAsia="Calibri" w:hAnsi="Arial" w:cs="Arial"/>
          <w:bCs/>
          <w:i/>
          <w:iCs/>
          <w:sz w:val="20"/>
        </w:rPr>
        <w:t xml:space="preserve"> Modules</w:t>
      </w:r>
      <w:bookmarkEnd w:id="113"/>
    </w:p>
    <w:p w14:paraId="6678880E" w14:textId="77777777" w:rsidR="007C7678" w:rsidRDefault="007C7678" w:rsidP="00AC2F47">
      <w:r>
        <w:br/>
        <w:t>The main objective of this task is to deliver a Training of Trainers (ToT) program focused on the practical aspects of the curricula for ICT and Digital Marketing modules. The task will cover:</w:t>
      </w:r>
    </w:p>
    <w:p w14:paraId="596325C3" w14:textId="77777777" w:rsidR="007C7678" w:rsidRDefault="007C7678" w:rsidP="00AC2F47"/>
    <w:p w14:paraId="7FE57473" w14:textId="77777777" w:rsidR="007C7678" w:rsidRDefault="007C7678" w:rsidP="00A65972">
      <w:pPr>
        <w:pStyle w:val="ListParagraph"/>
        <w:numPr>
          <w:ilvl w:val="0"/>
          <w:numId w:val="66"/>
        </w:numPr>
        <w:suppressAutoHyphens w:val="0"/>
        <w:spacing w:line="276" w:lineRule="auto"/>
        <w:contextualSpacing w:val="0"/>
        <w:jc w:val="both"/>
      </w:pPr>
      <w:r w:rsidRPr="007C7678">
        <w:rPr>
          <w:b/>
          <w:bCs/>
        </w:rPr>
        <w:t>Developing Practical Teaching Strategies:</w:t>
      </w:r>
      <w:r w:rsidRPr="00AC2F47">
        <w:t xml:space="preserve"> Equipping trainers with the skills to deliver practical sessions, including system and prototype development, test environment setup, and case study analysis.</w:t>
      </w:r>
    </w:p>
    <w:p w14:paraId="11C899EF" w14:textId="11E7AD06" w:rsidR="007C7678" w:rsidRDefault="007C7678" w:rsidP="00A65972">
      <w:pPr>
        <w:pStyle w:val="ListParagraph"/>
        <w:numPr>
          <w:ilvl w:val="0"/>
          <w:numId w:val="66"/>
        </w:numPr>
        <w:suppressAutoHyphens w:val="0"/>
        <w:spacing w:line="276" w:lineRule="auto"/>
        <w:contextualSpacing w:val="0"/>
        <w:jc w:val="both"/>
      </w:pPr>
      <w:r>
        <w:br/>
      </w:r>
      <w:r w:rsidRPr="007C7678">
        <w:rPr>
          <w:b/>
          <w:bCs/>
        </w:rPr>
        <w:t>Prototype and System Development Guidance:</w:t>
      </w:r>
      <w:r w:rsidRPr="00AC2F47">
        <w:t xml:space="preserve"> Providing trainers with hands-on experience in guiding participants through the development of web or mobile applications, from conceptualization to execution.</w:t>
      </w:r>
    </w:p>
    <w:p w14:paraId="48444CE5" w14:textId="77777777" w:rsidR="007C7678" w:rsidRPr="00AC2F47" w:rsidRDefault="007C7678" w:rsidP="007C7678">
      <w:pPr>
        <w:pStyle w:val="ListParagraph"/>
        <w:suppressAutoHyphens w:val="0"/>
        <w:spacing w:line="276" w:lineRule="auto"/>
        <w:ind w:left="1440"/>
        <w:contextualSpacing w:val="0"/>
        <w:jc w:val="both"/>
      </w:pPr>
    </w:p>
    <w:p w14:paraId="57C62C41" w14:textId="77777777" w:rsidR="007C7678" w:rsidRDefault="007C7678" w:rsidP="007C7678">
      <w:pPr>
        <w:pStyle w:val="ListParagraph"/>
        <w:numPr>
          <w:ilvl w:val="0"/>
          <w:numId w:val="66"/>
        </w:numPr>
        <w:suppressAutoHyphens w:val="0"/>
        <w:spacing w:line="276" w:lineRule="auto"/>
        <w:contextualSpacing w:val="0"/>
        <w:jc w:val="both"/>
      </w:pPr>
      <w:r w:rsidRPr="0001433E">
        <w:rPr>
          <w:b/>
          <w:bCs/>
        </w:rPr>
        <w:t>Test Environment and Case Development:</w:t>
      </w:r>
      <w:r w:rsidRPr="00AC2F47">
        <w:t xml:space="preserve"> Assisting trainers in creating and managing test environments and test cases for both ICT and Digital Marketing projects.</w:t>
      </w:r>
    </w:p>
    <w:p w14:paraId="5093884E" w14:textId="77777777" w:rsidR="007C7678" w:rsidRPr="00AC2F47" w:rsidRDefault="007C7678" w:rsidP="007C7678">
      <w:pPr>
        <w:pStyle w:val="ListParagraph"/>
        <w:suppressAutoHyphens w:val="0"/>
        <w:spacing w:line="276" w:lineRule="auto"/>
        <w:ind w:left="1440"/>
        <w:contextualSpacing w:val="0"/>
        <w:jc w:val="both"/>
      </w:pPr>
    </w:p>
    <w:p w14:paraId="689CAFEC" w14:textId="77777777" w:rsidR="007C7678" w:rsidRPr="00AC2F47" w:rsidRDefault="007C7678" w:rsidP="007C7678">
      <w:pPr>
        <w:pStyle w:val="ListParagraph"/>
        <w:numPr>
          <w:ilvl w:val="0"/>
          <w:numId w:val="66"/>
        </w:numPr>
        <w:suppressAutoHyphens w:val="0"/>
        <w:spacing w:line="276" w:lineRule="auto"/>
        <w:contextualSpacing w:val="0"/>
        <w:jc w:val="both"/>
      </w:pPr>
      <w:r w:rsidRPr="0001433E">
        <w:rPr>
          <w:b/>
          <w:bCs/>
        </w:rPr>
        <w:t>Evaluation and Testing:</w:t>
      </w:r>
      <w:r w:rsidRPr="00AC2F47">
        <w:t xml:space="preserve"> Training the trainers in methodologies for evaluating projects and running tests to ensure that students meet industry-level standards in terms of quality and functionality.</w:t>
      </w:r>
    </w:p>
    <w:p w14:paraId="5E15E9AB" w14:textId="77777777" w:rsidR="007C7678" w:rsidRPr="003F7CA2" w:rsidRDefault="007C7678" w:rsidP="007C7678">
      <w:pPr>
        <w:pStyle w:val="Heading1"/>
        <w:numPr>
          <w:ilvl w:val="0"/>
          <w:numId w:val="57"/>
        </w:numPr>
        <w:suppressAutoHyphens w:val="0"/>
        <w:spacing w:after="0"/>
        <w:jc w:val="both"/>
        <w:rPr>
          <w:rFonts w:ascii="Arial" w:eastAsia="Calibri" w:hAnsi="Arial" w:cs="Arial"/>
          <w:bCs/>
          <w:i/>
          <w:iCs/>
          <w:smallCaps/>
          <w:sz w:val="20"/>
        </w:rPr>
      </w:pPr>
      <w:bookmarkStart w:id="114" w:name="_Toc200527794"/>
      <w:r w:rsidRPr="003F7CA2">
        <w:rPr>
          <w:rFonts w:ascii="Arial" w:eastAsia="Calibri" w:hAnsi="Arial" w:cs="Arial"/>
          <w:bCs/>
          <w:i/>
          <w:iCs/>
          <w:sz w:val="20"/>
        </w:rPr>
        <w:t>Development  of curriculum for Soft Skills</w:t>
      </w:r>
      <w:bookmarkEnd w:id="114"/>
    </w:p>
    <w:p w14:paraId="09B22568" w14:textId="77777777" w:rsidR="007C7678" w:rsidRPr="00453208" w:rsidRDefault="007C7678" w:rsidP="00A1400B">
      <w:pPr>
        <w:pStyle w:val="Text1"/>
        <w:spacing w:line="276" w:lineRule="auto"/>
        <w:ind w:left="0"/>
        <w:rPr>
          <w:rFonts w:eastAsia="Calibri"/>
        </w:rPr>
      </w:pPr>
      <w:r>
        <w:rPr>
          <w:rFonts w:eastAsia="Calibri"/>
        </w:rPr>
        <w:br/>
      </w:r>
      <w:r w:rsidRPr="00453208">
        <w:rPr>
          <w:rFonts w:eastAsia="Calibri"/>
        </w:rPr>
        <w:t xml:space="preserve">The objective of this </w:t>
      </w:r>
      <w:r>
        <w:rPr>
          <w:rFonts w:eastAsia="Calibri"/>
        </w:rPr>
        <w:t>tasks</w:t>
      </w:r>
      <w:r w:rsidRPr="00453208">
        <w:rPr>
          <w:rFonts w:eastAsia="Calibri"/>
        </w:rPr>
        <w:t xml:space="preserve"> is to develop a curriculum for Soft Skills that equips students with essential interpersonal and professional skills required in the ICT and Digital Marketing sectors. The key objectives are: </w:t>
      </w:r>
    </w:p>
    <w:p w14:paraId="1251C9EC" w14:textId="77777777" w:rsidR="007C7678" w:rsidRDefault="007C7678" w:rsidP="007C7678">
      <w:pPr>
        <w:pStyle w:val="Text1"/>
        <w:numPr>
          <w:ilvl w:val="0"/>
          <w:numId w:val="58"/>
        </w:numPr>
        <w:spacing w:line="276" w:lineRule="auto"/>
        <w:rPr>
          <w:rFonts w:eastAsia="Calibri"/>
        </w:rPr>
      </w:pPr>
      <w:r w:rsidRPr="00F3434E">
        <w:rPr>
          <w:rFonts w:eastAsia="Calibri"/>
          <w:b/>
          <w:bCs/>
        </w:rPr>
        <w:t>Comprehensive Soft Skills Coverage:</w:t>
      </w:r>
      <w:r w:rsidRPr="00453208">
        <w:rPr>
          <w:rFonts w:eastAsia="Calibri"/>
        </w:rPr>
        <w:t xml:space="preserve"> Develop a curriculum covering key soft skills such as communication, teamwork, leadership, problem-solving, adaptability, and time management.</w:t>
      </w:r>
    </w:p>
    <w:p w14:paraId="66BC0C9E" w14:textId="77777777" w:rsidR="007C7678" w:rsidRPr="004D5ABF" w:rsidRDefault="007C7678" w:rsidP="007C7678">
      <w:pPr>
        <w:pStyle w:val="Text1"/>
        <w:numPr>
          <w:ilvl w:val="0"/>
          <w:numId w:val="58"/>
        </w:numPr>
        <w:spacing w:line="276" w:lineRule="auto"/>
        <w:rPr>
          <w:rFonts w:eastAsia="Calibri"/>
        </w:rPr>
      </w:pPr>
      <w:r w:rsidRPr="00F3434E">
        <w:rPr>
          <w:rFonts w:eastAsia="Calibri"/>
          <w:b/>
          <w:bCs/>
        </w:rPr>
        <w:t>Integration of Soft Skills into Technical Fields:</w:t>
      </w:r>
      <w:r w:rsidRPr="004D5ABF">
        <w:rPr>
          <w:rFonts w:eastAsia="Calibri"/>
        </w:rPr>
        <w:t xml:space="preserve"> Ensure that the soft skills curriculum aligns with the specific needs of ICT and Digital Marketing industries, helping students bridge the gap between technical expertise and professional effectiveness. </w:t>
      </w:r>
    </w:p>
    <w:p w14:paraId="573CF7D7" w14:textId="77777777" w:rsidR="007C7678" w:rsidRPr="004D5ABF" w:rsidRDefault="007C7678" w:rsidP="007C7678">
      <w:pPr>
        <w:pStyle w:val="Text1"/>
        <w:numPr>
          <w:ilvl w:val="0"/>
          <w:numId w:val="58"/>
        </w:numPr>
        <w:spacing w:line="276" w:lineRule="auto"/>
        <w:rPr>
          <w:rFonts w:eastAsia="Calibri"/>
        </w:rPr>
      </w:pPr>
      <w:r w:rsidRPr="00F3434E">
        <w:rPr>
          <w:rFonts w:eastAsia="Calibri"/>
          <w:b/>
          <w:bCs/>
        </w:rPr>
        <w:lastRenderedPageBreak/>
        <w:t>Practical Skills Development:</w:t>
      </w:r>
      <w:r w:rsidRPr="004D5ABF">
        <w:rPr>
          <w:rFonts w:eastAsia="Calibri"/>
        </w:rPr>
        <w:t xml:space="preserve"> Incorporate role-playing exercises, group projects, case studies, and other practical approaches to help students apply soft skills in real-world situations. </w:t>
      </w:r>
    </w:p>
    <w:p w14:paraId="58FCE944" w14:textId="77777777" w:rsidR="007C7678" w:rsidRPr="006B31F8" w:rsidRDefault="007C7678" w:rsidP="007C7678">
      <w:pPr>
        <w:pStyle w:val="Text1"/>
        <w:numPr>
          <w:ilvl w:val="0"/>
          <w:numId w:val="58"/>
        </w:numPr>
        <w:spacing w:line="276" w:lineRule="auto"/>
        <w:rPr>
          <w:rFonts w:eastAsia="Calibri"/>
        </w:rPr>
      </w:pPr>
      <w:r w:rsidRPr="00F3434E">
        <w:rPr>
          <w:rFonts w:eastAsia="Calibri"/>
          <w:b/>
          <w:bCs/>
        </w:rPr>
        <w:t>Personal and Professional Growth:</w:t>
      </w:r>
      <w:r w:rsidRPr="004D5ABF">
        <w:rPr>
          <w:rFonts w:eastAsia="Calibri"/>
        </w:rPr>
        <w:t xml:space="preserve"> Focus on developing students' emotional intelligence (EQ), resilience, and conflict resolution skills, which are critical for career advancement.</w:t>
      </w:r>
    </w:p>
    <w:p w14:paraId="798DC0B3" w14:textId="033C6B51" w:rsidR="007C7678" w:rsidRPr="00965637" w:rsidRDefault="00A152E3" w:rsidP="007C7678">
      <w:pPr>
        <w:pStyle w:val="Heading1"/>
        <w:tabs>
          <w:tab w:val="num" w:pos="480"/>
        </w:tabs>
        <w:suppressAutoHyphens w:val="0"/>
        <w:ind w:left="480" w:hanging="480"/>
        <w:jc w:val="both"/>
        <w:rPr>
          <w:rFonts w:ascii="Arial" w:hAnsi="Arial" w:cs="Arial"/>
        </w:rPr>
      </w:pPr>
      <w:bookmarkStart w:id="115" w:name="_Toc200527795"/>
      <w:r>
        <w:rPr>
          <w:rFonts w:ascii="Arial" w:hAnsi="Arial" w:cs="Arial"/>
        </w:rPr>
        <w:t xml:space="preserve">3. </w:t>
      </w:r>
      <w:r w:rsidR="007C7678" w:rsidRPr="00965637">
        <w:rPr>
          <w:rFonts w:ascii="Arial" w:hAnsi="Arial" w:cs="Arial"/>
        </w:rPr>
        <w:t>SCOPE OF SERVICES, TASKS (COMPONENTS) AND EXPECTED DELIVERABLES</w:t>
      </w:r>
      <w:bookmarkEnd w:id="115"/>
      <w:r w:rsidR="007C7678" w:rsidRPr="00965637">
        <w:rPr>
          <w:rFonts w:ascii="Arial" w:hAnsi="Arial" w:cs="Arial"/>
        </w:rPr>
        <w:t xml:space="preserve"> </w:t>
      </w:r>
    </w:p>
    <w:p w14:paraId="4E267B8D" w14:textId="77777777" w:rsidR="007C7678" w:rsidRPr="001A7115" w:rsidRDefault="007C7678" w:rsidP="007C7678">
      <w:pPr>
        <w:pStyle w:val="Heading2"/>
        <w:numPr>
          <w:ilvl w:val="1"/>
          <w:numId w:val="0"/>
        </w:numPr>
        <w:tabs>
          <w:tab w:val="num" w:pos="1200"/>
        </w:tabs>
        <w:suppressAutoHyphens w:val="0"/>
        <w:spacing w:before="120" w:after="240" w:line="276" w:lineRule="auto"/>
        <w:ind w:left="1200" w:hanging="720"/>
        <w:contextualSpacing w:val="0"/>
        <w:rPr>
          <w:sz w:val="22"/>
          <w:szCs w:val="22"/>
        </w:rPr>
      </w:pPr>
      <w:bookmarkStart w:id="116" w:name="_Toc200527796"/>
      <w:r w:rsidRPr="001A7115">
        <w:rPr>
          <w:sz w:val="22"/>
          <w:szCs w:val="22"/>
        </w:rPr>
        <w:t>Scope of services</w:t>
      </w:r>
      <w:bookmarkEnd w:id="116"/>
    </w:p>
    <w:p w14:paraId="355EB90C" w14:textId="77777777" w:rsidR="007C7678" w:rsidRPr="001A7115" w:rsidRDefault="007C7678" w:rsidP="007C7678">
      <w:pPr>
        <w:pStyle w:val="Heading3"/>
        <w:numPr>
          <w:ilvl w:val="2"/>
          <w:numId w:val="3"/>
        </w:numPr>
        <w:tabs>
          <w:tab w:val="clear" w:pos="0"/>
        </w:tabs>
        <w:suppressAutoHyphens w:val="0"/>
        <w:spacing w:after="240"/>
        <w:ind w:left="567" w:hanging="567"/>
        <w:contextualSpacing w:val="0"/>
        <w:jc w:val="both"/>
        <w:rPr>
          <w:sz w:val="22"/>
          <w:szCs w:val="22"/>
        </w:rPr>
      </w:pPr>
      <w:r w:rsidRPr="001A7115">
        <w:rPr>
          <w:sz w:val="22"/>
          <w:szCs w:val="22"/>
        </w:rPr>
        <w:t>Development of curriculum for coaches</w:t>
      </w:r>
    </w:p>
    <w:p w14:paraId="0DEDDF9F" w14:textId="77777777" w:rsidR="007C7678" w:rsidRPr="00847CBA" w:rsidRDefault="007C7678" w:rsidP="00847CBA">
      <w:pPr>
        <w:spacing w:line="276" w:lineRule="auto"/>
        <w:rPr>
          <w:bCs/>
        </w:rPr>
      </w:pPr>
      <w:r w:rsidRPr="00847CBA">
        <w:rPr>
          <w:bCs/>
        </w:rPr>
        <w:t xml:space="preserve">Under direct supervision of the project manager, the overall objective of this assignment is to provide: </w:t>
      </w:r>
    </w:p>
    <w:p w14:paraId="79A89D91" w14:textId="77777777" w:rsidR="007C7678" w:rsidRPr="00847CBA" w:rsidRDefault="007C7678" w:rsidP="007C7678">
      <w:pPr>
        <w:pStyle w:val="ListParagraph"/>
        <w:numPr>
          <w:ilvl w:val="0"/>
          <w:numId w:val="71"/>
        </w:numPr>
        <w:suppressAutoHyphens w:val="0"/>
        <w:spacing w:line="276" w:lineRule="auto"/>
        <w:contextualSpacing w:val="0"/>
        <w:jc w:val="both"/>
        <w:rPr>
          <w:bCs/>
        </w:rPr>
      </w:pPr>
      <w:r w:rsidRPr="00847CBA">
        <w:rPr>
          <w:bCs/>
        </w:rPr>
        <w:t>Conduct a thorough analysis to identify skill gaps and training needs in ICT and Digital Marketing.</w:t>
      </w:r>
    </w:p>
    <w:p w14:paraId="54B1B677" w14:textId="77777777" w:rsidR="007C7678" w:rsidRPr="00847CBA" w:rsidRDefault="007C7678" w:rsidP="007C7678">
      <w:pPr>
        <w:pStyle w:val="ListParagraph"/>
        <w:numPr>
          <w:ilvl w:val="0"/>
          <w:numId w:val="71"/>
        </w:numPr>
        <w:suppressAutoHyphens w:val="0"/>
        <w:spacing w:line="276" w:lineRule="auto"/>
        <w:contextualSpacing w:val="0"/>
        <w:jc w:val="both"/>
        <w:rPr>
          <w:bCs/>
        </w:rPr>
      </w:pPr>
      <w:r w:rsidRPr="00847CBA">
        <w:rPr>
          <w:bCs/>
        </w:rPr>
        <w:t>Develop detailed curriculum outlines, including lesson plans, objectives, content, activities, and assessments for both fields.</w:t>
      </w:r>
    </w:p>
    <w:p w14:paraId="40B1D78F" w14:textId="77777777" w:rsidR="007C7678" w:rsidRPr="00847CBA" w:rsidRDefault="007C7678" w:rsidP="007C7678">
      <w:pPr>
        <w:pStyle w:val="ListParagraph"/>
        <w:numPr>
          <w:ilvl w:val="0"/>
          <w:numId w:val="71"/>
        </w:numPr>
        <w:suppressAutoHyphens w:val="0"/>
        <w:spacing w:line="276" w:lineRule="auto"/>
        <w:contextualSpacing w:val="0"/>
        <w:jc w:val="both"/>
        <w:rPr>
          <w:bCs/>
        </w:rPr>
      </w:pPr>
      <w:r w:rsidRPr="00847CBA">
        <w:rPr>
          <w:bCs/>
        </w:rPr>
        <w:t>Collaborate with ProED sh.p.k. to review the draft curricula, conduct pilot testing, and incorporate feedback.</w:t>
      </w:r>
    </w:p>
    <w:p w14:paraId="01A76B1C" w14:textId="77777777" w:rsidR="007C7678" w:rsidRPr="00847CBA" w:rsidRDefault="007C7678" w:rsidP="007C7678">
      <w:pPr>
        <w:pStyle w:val="ListParagraph"/>
        <w:numPr>
          <w:ilvl w:val="0"/>
          <w:numId w:val="71"/>
        </w:numPr>
        <w:suppressAutoHyphens w:val="0"/>
        <w:spacing w:line="276" w:lineRule="auto"/>
        <w:contextualSpacing w:val="0"/>
        <w:jc w:val="both"/>
        <w:rPr>
          <w:bCs/>
        </w:rPr>
      </w:pPr>
      <w:r>
        <w:rPr>
          <w:bCs/>
        </w:rPr>
        <w:t xml:space="preserve">Develop guidance materials </w:t>
      </w:r>
      <w:r w:rsidRPr="00847CBA">
        <w:rPr>
          <w:bCs/>
        </w:rPr>
        <w:t>on effective delivery methods and assessments</w:t>
      </w:r>
      <w:r>
        <w:rPr>
          <w:bCs/>
        </w:rPr>
        <w:t xml:space="preserve"> for the training se</w:t>
      </w:r>
      <w:r w:rsidRPr="00847CBA">
        <w:rPr>
          <w:bCs/>
        </w:rPr>
        <w:t>ssions for coaches</w:t>
      </w:r>
      <w:r>
        <w:rPr>
          <w:bCs/>
        </w:rPr>
        <w:t xml:space="preserve"> that will be conducted under this assignment, section 3.1.4</w:t>
      </w:r>
      <w:r w:rsidRPr="00847CBA">
        <w:rPr>
          <w:bCs/>
        </w:rPr>
        <w:t>.</w:t>
      </w:r>
    </w:p>
    <w:p w14:paraId="0EC4C2B4" w14:textId="77777777" w:rsidR="007C7678" w:rsidRDefault="007C7678" w:rsidP="00847CBA">
      <w:pPr>
        <w:spacing w:line="276" w:lineRule="auto"/>
        <w:rPr>
          <w:b/>
          <w:bCs/>
          <w:color w:val="000000" w:themeColor="text1"/>
        </w:rPr>
      </w:pPr>
    </w:p>
    <w:p w14:paraId="2D6E2957" w14:textId="77777777" w:rsidR="007C7678" w:rsidRPr="00FC00B6" w:rsidRDefault="007C7678" w:rsidP="00847CBA">
      <w:pPr>
        <w:spacing w:line="276" w:lineRule="auto"/>
        <w:rPr>
          <w:color w:val="000000" w:themeColor="text1"/>
          <w:sz w:val="22"/>
          <w:szCs w:val="22"/>
        </w:rPr>
      </w:pPr>
      <w:r w:rsidRPr="00FC00B6">
        <w:rPr>
          <w:b/>
          <w:bCs/>
          <w:color w:val="000000" w:themeColor="text1"/>
          <w:sz w:val="22"/>
          <w:szCs w:val="22"/>
        </w:rPr>
        <w:t xml:space="preserve">Deliverable 1: </w:t>
      </w:r>
      <w:bookmarkStart w:id="117" w:name="_Toc187920522"/>
      <w:r w:rsidRPr="00FC00B6">
        <w:rPr>
          <w:b/>
          <w:bCs/>
          <w:color w:val="000000" w:themeColor="text1"/>
          <w:sz w:val="22"/>
          <w:szCs w:val="22"/>
        </w:rPr>
        <w:t>Report on the developed curriculum for coaches, which will include:</w:t>
      </w:r>
    </w:p>
    <w:p w14:paraId="7634CB8D" w14:textId="77777777" w:rsidR="007C7678" w:rsidRPr="00285052" w:rsidRDefault="007C7678" w:rsidP="007C7678">
      <w:pPr>
        <w:pStyle w:val="paragraph"/>
        <w:numPr>
          <w:ilvl w:val="0"/>
          <w:numId w:val="68"/>
        </w:numPr>
        <w:spacing w:before="0" w:beforeAutospacing="0" w:after="0" w:afterAutospacing="0" w:line="276" w:lineRule="auto"/>
        <w:jc w:val="both"/>
        <w:textAlignment w:val="baseline"/>
        <w:rPr>
          <w:rStyle w:val="normaltextrun"/>
          <w:rFonts w:ascii="Arial" w:eastAsia="MS Gothic" w:hAnsi="Arial" w:cs="Arial"/>
          <w:sz w:val="20"/>
          <w:szCs w:val="20"/>
        </w:rPr>
      </w:pPr>
      <w:r w:rsidRPr="00285052">
        <w:rPr>
          <w:rStyle w:val="normaltextrun"/>
          <w:rFonts w:ascii="Arial" w:eastAsia="MS Gothic" w:hAnsi="Arial" w:cs="Arial"/>
          <w:sz w:val="20"/>
          <w:szCs w:val="20"/>
        </w:rPr>
        <w:t xml:space="preserve">Full curriculum content for </w:t>
      </w:r>
      <w:r>
        <w:rPr>
          <w:rStyle w:val="normaltextrun"/>
          <w:rFonts w:ascii="Arial" w:eastAsia="MS Gothic" w:hAnsi="Arial" w:cs="Arial"/>
          <w:sz w:val="20"/>
          <w:szCs w:val="20"/>
        </w:rPr>
        <w:t>Coaches on ICT and</w:t>
      </w:r>
      <w:r w:rsidRPr="00285052">
        <w:rPr>
          <w:rStyle w:val="normaltextrun"/>
          <w:rFonts w:ascii="Arial" w:eastAsia="MS Gothic" w:hAnsi="Arial" w:cs="Arial"/>
          <w:sz w:val="20"/>
          <w:szCs w:val="20"/>
        </w:rPr>
        <w:t xml:space="preserve"> Digital Marketing subjects, including lesson plans, lecture notes, practical exercises, and assessments. </w:t>
      </w:r>
    </w:p>
    <w:p w14:paraId="6271D9B8" w14:textId="77777777" w:rsidR="007C7678" w:rsidRPr="00285052" w:rsidRDefault="007C7678" w:rsidP="007C7678">
      <w:pPr>
        <w:pStyle w:val="paragraph"/>
        <w:numPr>
          <w:ilvl w:val="0"/>
          <w:numId w:val="68"/>
        </w:numPr>
        <w:spacing w:before="0" w:beforeAutospacing="0" w:after="0" w:afterAutospacing="0" w:line="276" w:lineRule="auto"/>
        <w:jc w:val="both"/>
        <w:textAlignment w:val="baseline"/>
        <w:rPr>
          <w:rStyle w:val="normaltextrun"/>
          <w:rFonts w:ascii="Arial" w:eastAsia="MS Gothic" w:hAnsi="Arial" w:cs="Arial"/>
          <w:sz w:val="20"/>
          <w:szCs w:val="20"/>
        </w:rPr>
      </w:pPr>
      <w:r w:rsidRPr="00285052">
        <w:rPr>
          <w:rStyle w:val="normaltextrun"/>
          <w:rFonts w:ascii="Arial" w:eastAsia="MS Gothic" w:hAnsi="Arial" w:cs="Arial"/>
          <w:sz w:val="20"/>
          <w:szCs w:val="20"/>
        </w:rPr>
        <w:t xml:space="preserve">Practical project guidelines for students to create and manage digital marketing campaigns. </w:t>
      </w:r>
    </w:p>
    <w:p w14:paraId="44BA42E2" w14:textId="77777777" w:rsidR="007C7678" w:rsidRPr="00285052" w:rsidRDefault="007C7678" w:rsidP="007C7678">
      <w:pPr>
        <w:pStyle w:val="paragraph"/>
        <w:numPr>
          <w:ilvl w:val="0"/>
          <w:numId w:val="68"/>
        </w:numPr>
        <w:spacing w:before="0" w:beforeAutospacing="0" w:after="0" w:afterAutospacing="0" w:line="276" w:lineRule="auto"/>
        <w:jc w:val="both"/>
        <w:textAlignment w:val="baseline"/>
        <w:rPr>
          <w:rStyle w:val="normaltextrun"/>
          <w:rFonts w:ascii="Arial" w:eastAsia="MS Gothic" w:hAnsi="Arial" w:cs="Arial"/>
          <w:sz w:val="20"/>
          <w:szCs w:val="20"/>
        </w:rPr>
      </w:pPr>
      <w:r w:rsidRPr="00285052">
        <w:rPr>
          <w:rStyle w:val="normaltextrun"/>
          <w:rFonts w:ascii="Arial" w:eastAsia="MS Gothic" w:hAnsi="Arial" w:cs="Arial"/>
          <w:sz w:val="20"/>
          <w:szCs w:val="20"/>
        </w:rPr>
        <w:t xml:space="preserve">Test cases and projects focused on campaign analytics, enabling students to analyze marketing performance. </w:t>
      </w:r>
    </w:p>
    <w:p w14:paraId="38A4A62D" w14:textId="77777777" w:rsidR="007C7678" w:rsidRPr="00BC713F" w:rsidRDefault="007C7678" w:rsidP="007C7678">
      <w:pPr>
        <w:pStyle w:val="paragraph"/>
        <w:numPr>
          <w:ilvl w:val="0"/>
          <w:numId w:val="68"/>
        </w:numPr>
        <w:spacing w:before="0" w:beforeAutospacing="0" w:after="0" w:afterAutospacing="0" w:line="276" w:lineRule="auto"/>
        <w:jc w:val="both"/>
        <w:textAlignment w:val="baseline"/>
        <w:rPr>
          <w:rFonts w:ascii="Arial" w:hAnsi="Arial" w:cs="Arial"/>
          <w:sz w:val="20"/>
          <w:szCs w:val="20"/>
        </w:rPr>
      </w:pPr>
      <w:r w:rsidRPr="00285052">
        <w:rPr>
          <w:rStyle w:val="normaltextrun"/>
          <w:rFonts w:ascii="Arial" w:eastAsia="MS Gothic" w:hAnsi="Arial" w:cs="Arial"/>
          <w:sz w:val="20"/>
          <w:szCs w:val="20"/>
        </w:rPr>
        <w:t xml:space="preserve">Supporting materials, including multimedia presentations, case studies, and resources for practical campaign creation. </w:t>
      </w:r>
    </w:p>
    <w:p w14:paraId="1F87F087" w14:textId="77777777" w:rsidR="007C7678" w:rsidRPr="00AF5728" w:rsidRDefault="007C7678" w:rsidP="007C7678">
      <w:pPr>
        <w:pStyle w:val="paragraph"/>
        <w:numPr>
          <w:ilvl w:val="0"/>
          <w:numId w:val="68"/>
        </w:numPr>
        <w:spacing w:after="0" w:line="276" w:lineRule="auto"/>
        <w:jc w:val="both"/>
        <w:textAlignment w:val="baseline"/>
        <w:rPr>
          <w:rFonts w:ascii="Arial" w:hAnsi="Arial" w:cs="Arial"/>
          <w:sz w:val="20"/>
          <w:szCs w:val="20"/>
        </w:rPr>
      </w:pPr>
      <w:r w:rsidRPr="00AF5728">
        <w:rPr>
          <w:rFonts w:ascii="Arial" w:hAnsi="Arial" w:cs="Arial"/>
          <w:sz w:val="20"/>
          <w:szCs w:val="20"/>
        </w:rPr>
        <w:t xml:space="preserve">Training materials that cover practical aspects of system development, project management, and prototype creation. </w:t>
      </w:r>
    </w:p>
    <w:p w14:paraId="3D233F43" w14:textId="77777777" w:rsidR="007C7678" w:rsidRPr="00AF5728" w:rsidRDefault="007C7678" w:rsidP="007C7678">
      <w:pPr>
        <w:pStyle w:val="paragraph"/>
        <w:numPr>
          <w:ilvl w:val="0"/>
          <w:numId w:val="68"/>
        </w:numPr>
        <w:spacing w:after="0" w:line="276" w:lineRule="auto"/>
        <w:jc w:val="both"/>
        <w:textAlignment w:val="baseline"/>
        <w:rPr>
          <w:rFonts w:ascii="Arial" w:hAnsi="Arial" w:cs="Arial"/>
          <w:sz w:val="20"/>
          <w:szCs w:val="20"/>
        </w:rPr>
      </w:pPr>
      <w:r w:rsidRPr="00AF5728">
        <w:rPr>
          <w:rFonts w:ascii="Arial" w:hAnsi="Arial" w:cs="Arial"/>
          <w:sz w:val="20"/>
          <w:szCs w:val="20"/>
        </w:rPr>
        <w:t xml:space="preserve">Detailed guidelines on how to set up test environments and create test cases. </w:t>
      </w:r>
    </w:p>
    <w:p w14:paraId="0C3ECD7A" w14:textId="77777777" w:rsidR="007C7678" w:rsidRPr="00847CBA" w:rsidRDefault="007C7678" w:rsidP="00847CBA">
      <w:pPr>
        <w:spacing w:line="276" w:lineRule="auto"/>
        <w:rPr>
          <w:b/>
          <w:bCs/>
          <w:color w:val="EE0000"/>
        </w:rPr>
      </w:pPr>
    </w:p>
    <w:bookmarkEnd w:id="117"/>
    <w:p w14:paraId="605D7685" w14:textId="77777777" w:rsidR="007C7678" w:rsidRPr="001A7115" w:rsidRDefault="007C7678" w:rsidP="007C7678">
      <w:pPr>
        <w:pStyle w:val="Heading3"/>
        <w:numPr>
          <w:ilvl w:val="2"/>
          <w:numId w:val="3"/>
        </w:numPr>
        <w:tabs>
          <w:tab w:val="clear" w:pos="0"/>
        </w:tabs>
        <w:suppressAutoHyphens w:val="0"/>
        <w:spacing w:after="240"/>
        <w:ind w:left="567" w:hanging="567"/>
        <w:contextualSpacing w:val="0"/>
        <w:jc w:val="both"/>
        <w:rPr>
          <w:sz w:val="22"/>
          <w:szCs w:val="22"/>
        </w:rPr>
      </w:pPr>
      <w:r w:rsidRPr="001A7115">
        <w:rPr>
          <w:sz w:val="22"/>
          <w:szCs w:val="22"/>
        </w:rPr>
        <w:t xml:space="preserve">Development of curriculum for ICT Module </w:t>
      </w:r>
    </w:p>
    <w:p w14:paraId="7C98A4CE" w14:textId="77777777" w:rsidR="007C7678" w:rsidRPr="00564755" w:rsidRDefault="007C7678" w:rsidP="00564755">
      <w:r w:rsidRPr="00564755">
        <w:t xml:space="preserve">The selected </w:t>
      </w:r>
      <w:r>
        <w:t>Consultant</w:t>
      </w:r>
      <w:r w:rsidRPr="00564755">
        <w:t xml:space="preserve"> will be responsible for:</w:t>
      </w:r>
    </w:p>
    <w:p w14:paraId="06F76089" w14:textId="77777777" w:rsidR="007C7678" w:rsidRPr="006C5966" w:rsidRDefault="007C7678" w:rsidP="007C7678">
      <w:pPr>
        <w:pStyle w:val="paragraph"/>
        <w:numPr>
          <w:ilvl w:val="0"/>
          <w:numId w:val="69"/>
        </w:numPr>
        <w:spacing w:before="0" w:beforeAutospacing="0" w:after="0" w:afterAutospacing="0" w:line="276" w:lineRule="auto"/>
        <w:jc w:val="both"/>
        <w:textAlignment w:val="baseline"/>
        <w:rPr>
          <w:rStyle w:val="eop"/>
          <w:rFonts w:ascii="Arial" w:hAnsi="Arial" w:cs="Arial"/>
          <w:sz w:val="20"/>
          <w:szCs w:val="20"/>
        </w:rPr>
      </w:pPr>
      <w:r w:rsidRPr="00DC084D">
        <w:rPr>
          <w:rStyle w:val="normaltextrun"/>
          <w:rFonts w:ascii="Arial" w:eastAsia="MS Gothic" w:hAnsi="Arial" w:cs="Arial"/>
          <w:b/>
          <w:bCs/>
          <w:sz w:val="20"/>
          <w:szCs w:val="20"/>
          <w:lang w:val="en-GB"/>
        </w:rPr>
        <w:t>Curriculum Content Development</w:t>
      </w:r>
      <w:r w:rsidRPr="00DC084D">
        <w:rPr>
          <w:rStyle w:val="normaltextrun"/>
          <w:rFonts w:ascii="Arial" w:eastAsia="MS Gothic" w:hAnsi="Arial" w:cs="Arial"/>
          <w:sz w:val="20"/>
          <w:szCs w:val="20"/>
          <w:lang w:val="en-GB"/>
        </w:rPr>
        <w:t>: Develop structured lesson plans, lecture notes, learning outcomes, and assessments for the 12 ICT subjects.</w:t>
      </w:r>
      <w:r w:rsidRPr="00DC084D">
        <w:rPr>
          <w:rStyle w:val="eop"/>
          <w:rFonts w:ascii="Arial" w:eastAsia="MS Gothic" w:hAnsi="Arial" w:cs="Arial"/>
          <w:sz w:val="20"/>
          <w:szCs w:val="20"/>
        </w:rPr>
        <w:t> </w:t>
      </w:r>
    </w:p>
    <w:p w14:paraId="79BD8061" w14:textId="77777777" w:rsidR="006C5966" w:rsidRPr="00DC084D" w:rsidRDefault="006C5966" w:rsidP="006C5966">
      <w:pPr>
        <w:pStyle w:val="paragraph"/>
        <w:spacing w:before="0" w:beforeAutospacing="0" w:after="0" w:afterAutospacing="0" w:line="276" w:lineRule="auto"/>
        <w:ind w:left="1080"/>
        <w:jc w:val="both"/>
        <w:textAlignment w:val="baseline"/>
        <w:rPr>
          <w:rFonts w:ascii="Arial" w:hAnsi="Arial" w:cs="Arial"/>
          <w:sz w:val="20"/>
          <w:szCs w:val="20"/>
        </w:rPr>
      </w:pPr>
    </w:p>
    <w:p w14:paraId="5B3F183F" w14:textId="77777777" w:rsidR="007C7678" w:rsidRPr="006C5966" w:rsidRDefault="007C7678" w:rsidP="007C7678">
      <w:pPr>
        <w:pStyle w:val="paragraph"/>
        <w:numPr>
          <w:ilvl w:val="0"/>
          <w:numId w:val="69"/>
        </w:numPr>
        <w:spacing w:before="0" w:beforeAutospacing="0" w:after="0" w:afterAutospacing="0" w:line="276" w:lineRule="auto"/>
        <w:jc w:val="both"/>
        <w:textAlignment w:val="baseline"/>
        <w:rPr>
          <w:rStyle w:val="eop"/>
          <w:rFonts w:ascii="Arial" w:hAnsi="Arial" w:cs="Arial"/>
          <w:sz w:val="20"/>
          <w:szCs w:val="20"/>
        </w:rPr>
      </w:pPr>
      <w:r w:rsidRPr="00DC084D">
        <w:rPr>
          <w:rStyle w:val="normaltextrun"/>
          <w:rFonts w:ascii="Arial" w:eastAsia="MS Gothic" w:hAnsi="Arial" w:cs="Arial"/>
          <w:b/>
          <w:bCs/>
          <w:sz w:val="20"/>
          <w:szCs w:val="20"/>
          <w:lang w:val="en-GB"/>
        </w:rPr>
        <w:lastRenderedPageBreak/>
        <w:t>Project-Based Learning Design</w:t>
      </w:r>
      <w:r w:rsidRPr="00DC084D">
        <w:rPr>
          <w:rStyle w:val="normaltextrun"/>
          <w:rFonts w:ascii="Arial" w:eastAsia="MS Gothic" w:hAnsi="Arial" w:cs="Arial"/>
          <w:sz w:val="20"/>
          <w:szCs w:val="20"/>
          <w:lang w:val="en-GB"/>
        </w:rPr>
        <w:t>: Create project guidelines for students to develop hands-on, practical projects, such as web or mobile applications, covering frontend and backend development.</w:t>
      </w:r>
      <w:r w:rsidRPr="00DC084D">
        <w:rPr>
          <w:rStyle w:val="eop"/>
          <w:rFonts w:ascii="Arial" w:eastAsia="MS Gothic" w:hAnsi="Arial" w:cs="Arial"/>
          <w:sz w:val="20"/>
          <w:szCs w:val="20"/>
        </w:rPr>
        <w:t> </w:t>
      </w:r>
    </w:p>
    <w:p w14:paraId="07CF4506" w14:textId="77777777" w:rsidR="006C5966" w:rsidRPr="00DC084D" w:rsidRDefault="006C5966" w:rsidP="006C5966">
      <w:pPr>
        <w:pStyle w:val="paragraph"/>
        <w:spacing w:before="0" w:beforeAutospacing="0" w:after="0" w:afterAutospacing="0" w:line="276" w:lineRule="auto"/>
        <w:ind w:left="1080"/>
        <w:jc w:val="both"/>
        <w:textAlignment w:val="baseline"/>
        <w:rPr>
          <w:rFonts w:ascii="Arial" w:hAnsi="Arial" w:cs="Arial"/>
          <w:sz w:val="20"/>
          <w:szCs w:val="20"/>
        </w:rPr>
      </w:pPr>
    </w:p>
    <w:p w14:paraId="1E9216BC" w14:textId="77777777" w:rsidR="007C7678" w:rsidRPr="006C5966" w:rsidRDefault="007C7678" w:rsidP="007C7678">
      <w:pPr>
        <w:pStyle w:val="paragraph"/>
        <w:numPr>
          <w:ilvl w:val="0"/>
          <w:numId w:val="69"/>
        </w:numPr>
        <w:spacing w:before="0" w:beforeAutospacing="0" w:after="0" w:afterAutospacing="0" w:line="276" w:lineRule="auto"/>
        <w:jc w:val="both"/>
        <w:textAlignment w:val="baseline"/>
        <w:rPr>
          <w:rStyle w:val="eop"/>
          <w:rFonts w:ascii="Arial" w:hAnsi="Arial" w:cs="Arial"/>
          <w:sz w:val="20"/>
          <w:szCs w:val="20"/>
        </w:rPr>
      </w:pPr>
      <w:r w:rsidRPr="00DC084D">
        <w:rPr>
          <w:rStyle w:val="normaltextrun"/>
          <w:rFonts w:ascii="Arial" w:eastAsia="MS Gothic" w:hAnsi="Arial" w:cs="Arial"/>
          <w:b/>
          <w:bCs/>
          <w:sz w:val="20"/>
          <w:szCs w:val="20"/>
          <w:lang w:val="en-GB"/>
        </w:rPr>
        <w:t>Prototype and Environment Setup</w:t>
      </w:r>
      <w:r w:rsidRPr="00DC084D">
        <w:rPr>
          <w:rStyle w:val="normaltextrun"/>
          <w:rFonts w:ascii="Arial" w:eastAsia="MS Gothic" w:hAnsi="Arial" w:cs="Arial"/>
          <w:sz w:val="20"/>
          <w:szCs w:val="20"/>
          <w:lang w:val="en-GB"/>
        </w:rPr>
        <w:t>: Provide instructions for creating and managing development environments and developing test cases for prototypes.</w:t>
      </w:r>
      <w:r w:rsidRPr="00DC084D">
        <w:rPr>
          <w:rStyle w:val="eop"/>
          <w:rFonts w:ascii="Arial" w:eastAsia="MS Gothic" w:hAnsi="Arial" w:cs="Arial"/>
          <w:sz w:val="20"/>
          <w:szCs w:val="20"/>
        </w:rPr>
        <w:t> </w:t>
      </w:r>
    </w:p>
    <w:p w14:paraId="1982DDCA" w14:textId="77777777" w:rsidR="006C5966" w:rsidRPr="00DC084D" w:rsidRDefault="006C5966" w:rsidP="006C5966">
      <w:pPr>
        <w:pStyle w:val="paragraph"/>
        <w:spacing w:before="0" w:beforeAutospacing="0" w:after="0" w:afterAutospacing="0" w:line="276" w:lineRule="auto"/>
        <w:ind w:left="1080"/>
        <w:jc w:val="both"/>
        <w:textAlignment w:val="baseline"/>
        <w:rPr>
          <w:rFonts w:ascii="Arial" w:hAnsi="Arial" w:cs="Arial"/>
          <w:sz w:val="20"/>
          <w:szCs w:val="20"/>
        </w:rPr>
      </w:pPr>
    </w:p>
    <w:p w14:paraId="657EE8B6" w14:textId="77777777" w:rsidR="007C7678" w:rsidRPr="006C5966" w:rsidRDefault="007C7678" w:rsidP="007C7678">
      <w:pPr>
        <w:pStyle w:val="paragraph"/>
        <w:numPr>
          <w:ilvl w:val="0"/>
          <w:numId w:val="69"/>
        </w:numPr>
        <w:spacing w:before="0" w:beforeAutospacing="0" w:after="0" w:afterAutospacing="0" w:line="276" w:lineRule="auto"/>
        <w:jc w:val="both"/>
        <w:textAlignment w:val="baseline"/>
        <w:rPr>
          <w:rStyle w:val="eop"/>
          <w:rFonts w:ascii="Arial" w:hAnsi="Arial" w:cs="Arial"/>
          <w:sz w:val="20"/>
          <w:szCs w:val="20"/>
        </w:rPr>
      </w:pPr>
      <w:r w:rsidRPr="00DC084D">
        <w:rPr>
          <w:rStyle w:val="normaltextrun"/>
          <w:rFonts w:ascii="Arial" w:eastAsia="MS Gothic" w:hAnsi="Arial" w:cs="Arial"/>
          <w:b/>
          <w:bCs/>
          <w:sz w:val="20"/>
          <w:szCs w:val="20"/>
          <w:lang w:val="en-GB"/>
        </w:rPr>
        <w:t>Test Case and Prototype Creation</w:t>
      </w:r>
      <w:r w:rsidRPr="00DC084D">
        <w:rPr>
          <w:rStyle w:val="normaltextrun"/>
          <w:rFonts w:ascii="Arial" w:eastAsia="MS Gothic" w:hAnsi="Arial" w:cs="Arial"/>
          <w:sz w:val="20"/>
          <w:szCs w:val="20"/>
          <w:lang w:val="en-GB"/>
        </w:rPr>
        <w:t>: Guide students in setting up and executing test cases, ensuring they understand the process of developing, testing, and refining their software prototypes.</w:t>
      </w:r>
      <w:r w:rsidRPr="00DC084D">
        <w:rPr>
          <w:rStyle w:val="eop"/>
          <w:rFonts w:ascii="Arial" w:eastAsia="MS Gothic" w:hAnsi="Arial" w:cs="Arial"/>
          <w:sz w:val="20"/>
          <w:szCs w:val="20"/>
        </w:rPr>
        <w:t> </w:t>
      </w:r>
    </w:p>
    <w:p w14:paraId="626B67A0" w14:textId="77777777" w:rsidR="006C5966" w:rsidRPr="00DC084D" w:rsidRDefault="006C5966" w:rsidP="006C5966">
      <w:pPr>
        <w:pStyle w:val="paragraph"/>
        <w:spacing w:before="0" w:beforeAutospacing="0" w:after="0" w:afterAutospacing="0" w:line="276" w:lineRule="auto"/>
        <w:ind w:left="1080"/>
        <w:jc w:val="both"/>
        <w:textAlignment w:val="baseline"/>
        <w:rPr>
          <w:rFonts w:ascii="Arial" w:hAnsi="Arial" w:cs="Arial"/>
          <w:sz w:val="20"/>
          <w:szCs w:val="20"/>
        </w:rPr>
      </w:pPr>
    </w:p>
    <w:p w14:paraId="50B273B8" w14:textId="77777777" w:rsidR="007C7678" w:rsidRPr="006C5966" w:rsidRDefault="007C7678" w:rsidP="007C7678">
      <w:pPr>
        <w:pStyle w:val="paragraph"/>
        <w:numPr>
          <w:ilvl w:val="0"/>
          <w:numId w:val="69"/>
        </w:numPr>
        <w:spacing w:before="0" w:beforeAutospacing="0" w:after="0" w:afterAutospacing="0" w:line="276" w:lineRule="auto"/>
        <w:jc w:val="both"/>
        <w:textAlignment w:val="baseline"/>
        <w:rPr>
          <w:rStyle w:val="eop"/>
          <w:rFonts w:ascii="Arial" w:hAnsi="Arial" w:cs="Arial"/>
          <w:sz w:val="20"/>
          <w:szCs w:val="20"/>
        </w:rPr>
      </w:pPr>
      <w:r w:rsidRPr="00DC084D">
        <w:rPr>
          <w:rStyle w:val="normaltextrun"/>
          <w:rFonts w:ascii="Arial" w:eastAsia="MS Gothic" w:hAnsi="Arial" w:cs="Arial"/>
          <w:b/>
          <w:bCs/>
          <w:sz w:val="20"/>
          <w:szCs w:val="20"/>
          <w:lang w:val="en-GB"/>
        </w:rPr>
        <w:t>Collaboration with Experts</w:t>
      </w:r>
      <w:r w:rsidRPr="00DC084D">
        <w:rPr>
          <w:rStyle w:val="normaltextrun"/>
          <w:rFonts w:ascii="Arial" w:eastAsia="MS Gothic" w:hAnsi="Arial" w:cs="Arial"/>
          <w:sz w:val="20"/>
          <w:szCs w:val="20"/>
          <w:lang w:val="en-GB"/>
        </w:rPr>
        <w:t>: Collaborate with subject matter experts in ICT to align the curriculum with industry standards and best practices.</w:t>
      </w:r>
      <w:r w:rsidRPr="00DC084D">
        <w:rPr>
          <w:rStyle w:val="eop"/>
          <w:rFonts w:ascii="Arial" w:eastAsia="MS Gothic" w:hAnsi="Arial" w:cs="Arial"/>
          <w:sz w:val="20"/>
          <w:szCs w:val="20"/>
        </w:rPr>
        <w:t> </w:t>
      </w:r>
    </w:p>
    <w:p w14:paraId="5E22E346" w14:textId="77777777" w:rsidR="006C5966" w:rsidRPr="00DC084D" w:rsidRDefault="006C5966" w:rsidP="006C5966">
      <w:pPr>
        <w:pStyle w:val="paragraph"/>
        <w:spacing w:before="0" w:beforeAutospacing="0" w:after="0" w:afterAutospacing="0" w:line="276" w:lineRule="auto"/>
        <w:ind w:left="1080"/>
        <w:jc w:val="both"/>
        <w:textAlignment w:val="baseline"/>
        <w:rPr>
          <w:rFonts w:ascii="Arial" w:hAnsi="Arial" w:cs="Arial"/>
          <w:sz w:val="20"/>
          <w:szCs w:val="20"/>
        </w:rPr>
      </w:pPr>
    </w:p>
    <w:p w14:paraId="690E3F5F" w14:textId="77777777" w:rsidR="007C7678" w:rsidRPr="00DC084D" w:rsidRDefault="007C7678" w:rsidP="007C7678">
      <w:pPr>
        <w:pStyle w:val="paragraph"/>
        <w:numPr>
          <w:ilvl w:val="0"/>
          <w:numId w:val="69"/>
        </w:numPr>
        <w:spacing w:before="0" w:beforeAutospacing="0" w:after="0" w:afterAutospacing="0" w:line="276" w:lineRule="auto"/>
        <w:jc w:val="both"/>
        <w:textAlignment w:val="baseline"/>
        <w:rPr>
          <w:rFonts w:ascii="Arial" w:hAnsi="Arial" w:cs="Arial"/>
          <w:sz w:val="20"/>
          <w:szCs w:val="20"/>
        </w:rPr>
      </w:pPr>
      <w:r w:rsidRPr="00DC084D">
        <w:rPr>
          <w:rStyle w:val="normaltextrun"/>
          <w:rFonts w:ascii="Arial" w:eastAsia="MS Gothic" w:hAnsi="Arial" w:cs="Arial"/>
          <w:b/>
          <w:bCs/>
          <w:sz w:val="20"/>
          <w:szCs w:val="20"/>
          <w:lang w:val="en-GB"/>
        </w:rPr>
        <w:t>Feedback and Revision</w:t>
      </w:r>
      <w:r w:rsidRPr="00DC084D">
        <w:rPr>
          <w:rStyle w:val="normaltextrun"/>
          <w:rFonts w:ascii="Arial" w:eastAsia="MS Gothic" w:hAnsi="Arial" w:cs="Arial"/>
          <w:sz w:val="20"/>
          <w:szCs w:val="20"/>
          <w:lang w:val="en-GB"/>
        </w:rPr>
        <w:t>: Pilot the curriculum, gather feedback, and make necessary revisions to ensure the content is engaging, up-to-date, and practical.</w:t>
      </w:r>
    </w:p>
    <w:p w14:paraId="62A1FE12" w14:textId="77777777" w:rsidR="007C7678" w:rsidRPr="001962CE" w:rsidRDefault="007C7678" w:rsidP="001962CE">
      <w:pPr>
        <w:pStyle w:val="ListParagraph"/>
      </w:pPr>
    </w:p>
    <w:p w14:paraId="7B9CDB37" w14:textId="77777777" w:rsidR="007C7678" w:rsidRPr="00FC00B6" w:rsidRDefault="007C7678" w:rsidP="00AF4236">
      <w:pPr>
        <w:autoSpaceDE w:val="0"/>
        <w:autoSpaceDN w:val="0"/>
        <w:adjustRightInd w:val="0"/>
        <w:spacing w:before="240" w:line="276" w:lineRule="auto"/>
        <w:contextualSpacing/>
        <w:rPr>
          <w:b/>
          <w:bCs/>
          <w:sz w:val="22"/>
          <w:szCs w:val="22"/>
        </w:rPr>
      </w:pPr>
      <w:r w:rsidRPr="00FC00B6">
        <w:rPr>
          <w:b/>
          <w:bCs/>
          <w:sz w:val="22"/>
          <w:szCs w:val="22"/>
        </w:rPr>
        <w:t>Deliverables 2: Report on the developed curriculum for ICT Module, which will include:</w:t>
      </w:r>
    </w:p>
    <w:p w14:paraId="4B92D5A6" w14:textId="77777777" w:rsidR="007C7678" w:rsidRPr="00DE2456" w:rsidRDefault="007C7678" w:rsidP="00AF4236">
      <w:pPr>
        <w:autoSpaceDE w:val="0"/>
        <w:autoSpaceDN w:val="0"/>
        <w:adjustRightInd w:val="0"/>
        <w:spacing w:before="240" w:line="276" w:lineRule="auto"/>
        <w:contextualSpacing/>
        <w:rPr>
          <w:b/>
          <w:bCs/>
          <w:u w:val="single"/>
        </w:rPr>
      </w:pPr>
    </w:p>
    <w:p w14:paraId="5B1B2722" w14:textId="77777777" w:rsidR="007C7678" w:rsidRPr="00DE2456" w:rsidRDefault="007C7678" w:rsidP="007C7678">
      <w:pPr>
        <w:numPr>
          <w:ilvl w:val="0"/>
          <w:numId w:val="72"/>
        </w:numPr>
        <w:tabs>
          <w:tab w:val="clear" w:pos="720"/>
          <w:tab w:val="num" w:pos="1080"/>
        </w:tabs>
        <w:suppressAutoHyphens w:val="0"/>
        <w:autoSpaceDE w:val="0"/>
        <w:autoSpaceDN w:val="0"/>
        <w:adjustRightInd w:val="0"/>
        <w:spacing w:before="240" w:after="240" w:line="276" w:lineRule="auto"/>
        <w:ind w:left="1080"/>
        <w:contextualSpacing/>
        <w:jc w:val="both"/>
        <w:rPr>
          <w:rFonts w:eastAsia="Calibri"/>
          <w:lang w:val="en-US"/>
        </w:rPr>
      </w:pPr>
      <w:r w:rsidRPr="00DE2456">
        <w:rPr>
          <w:rFonts w:eastAsia="Calibri"/>
        </w:rPr>
        <w:t>A full curriculum for the 12 ICT subjects, including detailed lesson plans, lecture notes, practical exercises, and assessments.</w:t>
      </w:r>
      <w:r w:rsidRPr="00DE2456">
        <w:rPr>
          <w:rFonts w:eastAsia="Calibri"/>
          <w:lang w:val="en-US"/>
        </w:rPr>
        <w:t> </w:t>
      </w:r>
    </w:p>
    <w:p w14:paraId="3BB9176C" w14:textId="77777777" w:rsidR="007C7678" w:rsidRPr="00DE2456" w:rsidRDefault="007C7678" w:rsidP="007C7678">
      <w:pPr>
        <w:numPr>
          <w:ilvl w:val="0"/>
          <w:numId w:val="73"/>
        </w:numPr>
        <w:tabs>
          <w:tab w:val="clear" w:pos="720"/>
          <w:tab w:val="num" w:pos="1080"/>
        </w:tabs>
        <w:suppressAutoHyphens w:val="0"/>
        <w:autoSpaceDE w:val="0"/>
        <w:autoSpaceDN w:val="0"/>
        <w:adjustRightInd w:val="0"/>
        <w:spacing w:before="240" w:after="240" w:line="276" w:lineRule="auto"/>
        <w:ind w:left="1080"/>
        <w:contextualSpacing/>
        <w:jc w:val="both"/>
        <w:rPr>
          <w:rFonts w:eastAsia="Calibri"/>
          <w:lang w:val="en-US"/>
        </w:rPr>
      </w:pPr>
      <w:r w:rsidRPr="00DE2456">
        <w:rPr>
          <w:rFonts w:eastAsia="Calibri"/>
        </w:rPr>
        <w:t>Practical project guidelines for students to develop applications (e.g., web and mobile applications).</w:t>
      </w:r>
      <w:r w:rsidRPr="00DE2456">
        <w:rPr>
          <w:rFonts w:eastAsia="Calibri"/>
          <w:lang w:val="en-US"/>
        </w:rPr>
        <w:t> </w:t>
      </w:r>
    </w:p>
    <w:p w14:paraId="46C45C6E" w14:textId="77777777" w:rsidR="007C7678" w:rsidRPr="00DE2456" w:rsidRDefault="007C7678" w:rsidP="007C7678">
      <w:pPr>
        <w:numPr>
          <w:ilvl w:val="0"/>
          <w:numId w:val="74"/>
        </w:numPr>
        <w:tabs>
          <w:tab w:val="clear" w:pos="720"/>
          <w:tab w:val="num" w:pos="1080"/>
        </w:tabs>
        <w:suppressAutoHyphens w:val="0"/>
        <w:autoSpaceDE w:val="0"/>
        <w:autoSpaceDN w:val="0"/>
        <w:adjustRightInd w:val="0"/>
        <w:spacing w:before="240" w:after="240" w:line="276" w:lineRule="auto"/>
        <w:ind w:left="1080"/>
        <w:contextualSpacing/>
        <w:jc w:val="both"/>
        <w:rPr>
          <w:rFonts w:eastAsia="Calibri"/>
          <w:lang w:val="en-US"/>
        </w:rPr>
      </w:pPr>
      <w:r w:rsidRPr="00DE2456">
        <w:rPr>
          <w:rFonts w:eastAsia="Calibri"/>
        </w:rPr>
        <w:t>Prototype projects and test environments for students to implement hands-on learning and testing.</w:t>
      </w:r>
      <w:r w:rsidRPr="00DE2456">
        <w:rPr>
          <w:rFonts w:eastAsia="Calibri"/>
          <w:lang w:val="en-US"/>
        </w:rPr>
        <w:t> </w:t>
      </w:r>
    </w:p>
    <w:p w14:paraId="761ACBC3" w14:textId="77777777" w:rsidR="007C7678" w:rsidRPr="00DE2456" w:rsidRDefault="007C7678" w:rsidP="007C7678">
      <w:pPr>
        <w:numPr>
          <w:ilvl w:val="0"/>
          <w:numId w:val="75"/>
        </w:numPr>
        <w:tabs>
          <w:tab w:val="clear" w:pos="720"/>
          <w:tab w:val="num" w:pos="1080"/>
        </w:tabs>
        <w:suppressAutoHyphens w:val="0"/>
        <w:autoSpaceDE w:val="0"/>
        <w:autoSpaceDN w:val="0"/>
        <w:adjustRightInd w:val="0"/>
        <w:spacing w:before="240" w:after="240" w:line="276" w:lineRule="auto"/>
        <w:ind w:left="1080"/>
        <w:contextualSpacing/>
        <w:jc w:val="both"/>
        <w:rPr>
          <w:rFonts w:eastAsia="Calibri"/>
          <w:lang w:val="en-US"/>
        </w:rPr>
      </w:pPr>
      <w:r w:rsidRPr="00DE2456">
        <w:rPr>
          <w:rFonts w:eastAsia="Calibri"/>
        </w:rPr>
        <w:t>Supporting materials, such as multimedia presentations, case studies, and supplementary resources for practical work.</w:t>
      </w:r>
      <w:r w:rsidRPr="00DE2456">
        <w:rPr>
          <w:rFonts w:eastAsia="Calibri"/>
          <w:lang w:val="en-US"/>
        </w:rPr>
        <w:t> </w:t>
      </w:r>
    </w:p>
    <w:p w14:paraId="7D07F5F1" w14:textId="77777777" w:rsidR="007C7678" w:rsidRPr="00DE2456" w:rsidRDefault="007C7678" w:rsidP="00AF4236">
      <w:pPr>
        <w:autoSpaceDE w:val="0"/>
        <w:autoSpaceDN w:val="0"/>
        <w:adjustRightInd w:val="0"/>
        <w:spacing w:before="240" w:line="276" w:lineRule="auto"/>
        <w:contextualSpacing/>
      </w:pPr>
    </w:p>
    <w:p w14:paraId="3573135D" w14:textId="77777777" w:rsidR="007C7678" w:rsidRPr="001A7115" w:rsidRDefault="007C7678" w:rsidP="007C7678">
      <w:pPr>
        <w:pStyle w:val="Heading3"/>
        <w:numPr>
          <w:ilvl w:val="2"/>
          <w:numId w:val="3"/>
        </w:numPr>
        <w:tabs>
          <w:tab w:val="clear" w:pos="0"/>
        </w:tabs>
        <w:suppressAutoHyphens w:val="0"/>
        <w:spacing w:after="240"/>
        <w:ind w:left="567" w:hanging="567"/>
        <w:contextualSpacing w:val="0"/>
        <w:jc w:val="both"/>
        <w:rPr>
          <w:sz w:val="22"/>
          <w:szCs w:val="22"/>
        </w:rPr>
      </w:pPr>
      <w:r w:rsidRPr="001A7115">
        <w:rPr>
          <w:sz w:val="22"/>
          <w:szCs w:val="22"/>
        </w:rPr>
        <w:t xml:space="preserve"> </w:t>
      </w:r>
      <w:proofErr w:type="spellStart"/>
      <w:r w:rsidRPr="001A7115">
        <w:rPr>
          <w:sz w:val="22"/>
          <w:szCs w:val="22"/>
        </w:rPr>
        <w:t>Develoment</w:t>
      </w:r>
      <w:proofErr w:type="spellEnd"/>
      <w:r w:rsidRPr="001A7115">
        <w:rPr>
          <w:sz w:val="22"/>
          <w:szCs w:val="22"/>
        </w:rPr>
        <w:t xml:space="preserve"> of Curriculum for Digital Marketing Module </w:t>
      </w:r>
    </w:p>
    <w:p w14:paraId="1ABAB785" w14:textId="77777777" w:rsidR="007C7678" w:rsidRPr="00FB464F" w:rsidRDefault="007C7678" w:rsidP="00491D64">
      <w:pPr>
        <w:pStyle w:val="paragraph"/>
        <w:spacing w:before="0" w:beforeAutospacing="0" w:after="0" w:afterAutospacing="0"/>
        <w:textAlignment w:val="baseline"/>
        <w:rPr>
          <w:rFonts w:ascii="Arial" w:hAnsi="Arial" w:cs="Arial"/>
          <w:sz w:val="20"/>
          <w:szCs w:val="20"/>
        </w:rPr>
      </w:pPr>
      <w:r w:rsidRPr="00FB464F">
        <w:rPr>
          <w:rStyle w:val="normaltextrun"/>
          <w:rFonts w:ascii="Arial" w:eastAsia="MS Gothic" w:hAnsi="Arial" w:cs="Arial"/>
          <w:sz w:val="20"/>
          <w:szCs w:val="20"/>
        </w:rPr>
        <w:t>The selected curriculum developer will be responsible for:</w:t>
      </w:r>
      <w:r w:rsidRPr="00FB464F">
        <w:rPr>
          <w:rStyle w:val="eop"/>
          <w:rFonts w:ascii="Arial" w:eastAsia="MS Gothic" w:hAnsi="Arial" w:cs="Arial"/>
          <w:sz w:val="20"/>
          <w:szCs w:val="20"/>
        </w:rPr>
        <w:t> </w:t>
      </w:r>
    </w:p>
    <w:p w14:paraId="081F2FE7" w14:textId="77777777" w:rsidR="007C7678" w:rsidRPr="00F756A9" w:rsidRDefault="007C7678" w:rsidP="007C7678">
      <w:pPr>
        <w:pStyle w:val="paragraph"/>
        <w:numPr>
          <w:ilvl w:val="0"/>
          <w:numId w:val="76"/>
        </w:numPr>
        <w:tabs>
          <w:tab w:val="clear" w:pos="720"/>
          <w:tab w:val="num" w:pos="1080"/>
        </w:tabs>
        <w:spacing w:line="276" w:lineRule="auto"/>
        <w:ind w:left="1080"/>
        <w:jc w:val="both"/>
        <w:rPr>
          <w:rFonts w:ascii="Arial" w:eastAsia="Calibri" w:hAnsi="Arial" w:cs="Arial"/>
          <w:sz w:val="20"/>
          <w:szCs w:val="20"/>
          <w:lang w:val="en-GB"/>
        </w:rPr>
      </w:pPr>
      <w:r w:rsidRPr="00F756A9">
        <w:rPr>
          <w:rFonts w:ascii="Arial" w:eastAsia="Calibri" w:hAnsi="Arial" w:cs="Arial"/>
          <w:b/>
          <w:bCs/>
          <w:sz w:val="20"/>
          <w:szCs w:val="20"/>
          <w:lang w:val="en-GB"/>
        </w:rPr>
        <w:t>Curriculum Content Development:</w:t>
      </w:r>
      <w:r w:rsidRPr="00F756A9">
        <w:rPr>
          <w:rFonts w:ascii="Arial" w:eastAsia="Calibri" w:hAnsi="Arial" w:cs="Arial"/>
          <w:sz w:val="20"/>
          <w:szCs w:val="20"/>
          <w:lang w:val="en-GB"/>
        </w:rPr>
        <w:t xml:space="preserve"> Create detailed lesson plans, learning objectives, lecture notes, practical exercises, and assessments for each of the 12 subjects within the digital marketing module. </w:t>
      </w:r>
    </w:p>
    <w:p w14:paraId="2F7D6871" w14:textId="77777777" w:rsidR="007C7678" w:rsidRPr="00F756A9" w:rsidRDefault="007C7678" w:rsidP="007C7678">
      <w:pPr>
        <w:pStyle w:val="paragraph"/>
        <w:numPr>
          <w:ilvl w:val="0"/>
          <w:numId w:val="77"/>
        </w:numPr>
        <w:tabs>
          <w:tab w:val="clear" w:pos="720"/>
          <w:tab w:val="num" w:pos="1080"/>
        </w:tabs>
        <w:spacing w:line="276" w:lineRule="auto"/>
        <w:ind w:left="1080"/>
        <w:jc w:val="both"/>
        <w:rPr>
          <w:rFonts w:ascii="Arial" w:eastAsia="Calibri" w:hAnsi="Arial" w:cs="Arial"/>
          <w:sz w:val="20"/>
          <w:szCs w:val="20"/>
          <w:lang w:val="en-GB"/>
        </w:rPr>
      </w:pPr>
      <w:r w:rsidRPr="00F756A9">
        <w:rPr>
          <w:rFonts w:ascii="Arial" w:eastAsia="Calibri" w:hAnsi="Arial" w:cs="Arial"/>
          <w:b/>
          <w:bCs/>
          <w:sz w:val="20"/>
          <w:szCs w:val="20"/>
          <w:lang w:val="en-GB"/>
        </w:rPr>
        <w:t>Practical Marketing Campaign Design:</w:t>
      </w:r>
      <w:r w:rsidRPr="00F756A9">
        <w:rPr>
          <w:rFonts w:ascii="Arial" w:eastAsia="Calibri" w:hAnsi="Arial" w:cs="Arial"/>
          <w:sz w:val="20"/>
          <w:szCs w:val="20"/>
          <w:lang w:val="en-GB"/>
        </w:rPr>
        <w:t xml:space="preserve"> Develop hands-on projects and campaigns that allow students to apply theoretical concepts in real-world scenarios. This may include SEO audits, SEM strategies, content creation, social media management, and digital ad management. </w:t>
      </w:r>
    </w:p>
    <w:p w14:paraId="791C8160" w14:textId="77777777" w:rsidR="007C7678" w:rsidRPr="00F756A9" w:rsidRDefault="007C7678" w:rsidP="007C7678">
      <w:pPr>
        <w:pStyle w:val="paragraph"/>
        <w:numPr>
          <w:ilvl w:val="0"/>
          <w:numId w:val="78"/>
        </w:numPr>
        <w:tabs>
          <w:tab w:val="clear" w:pos="720"/>
          <w:tab w:val="num" w:pos="1080"/>
        </w:tabs>
        <w:spacing w:line="276" w:lineRule="auto"/>
        <w:ind w:left="1080"/>
        <w:jc w:val="both"/>
        <w:rPr>
          <w:rFonts w:ascii="Arial" w:eastAsia="Calibri" w:hAnsi="Arial" w:cs="Arial"/>
          <w:sz w:val="20"/>
          <w:szCs w:val="20"/>
          <w:lang w:val="en-GB"/>
        </w:rPr>
      </w:pPr>
      <w:r w:rsidRPr="00F756A9">
        <w:rPr>
          <w:rFonts w:ascii="Arial" w:eastAsia="Calibri" w:hAnsi="Arial" w:cs="Arial"/>
          <w:b/>
          <w:bCs/>
          <w:sz w:val="20"/>
          <w:szCs w:val="20"/>
          <w:lang w:val="en-GB"/>
        </w:rPr>
        <w:t>Use of Industry Tools:</w:t>
      </w:r>
      <w:r w:rsidRPr="00F756A9">
        <w:rPr>
          <w:rFonts w:ascii="Arial" w:eastAsia="Calibri" w:hAnsi="Arial" w:cs="Arial"/>
          <w:sz w:val="20"/>
          <w:szCs w:val="20"/>
          <w:lang w:val="en-GB"/>
        </w:rPr>
        <w:t xml:space="preserve"> Incorporate the use of industry-standard tools, such as Google Analytics, Google Ads, SEMrush, HubSpot, and social media management platforms like Hootsuite and Buffer. </w:t>
      </w:r>
    </w:p>
    <w:p w14:paraId="559C4745" w14:textId="77777777" w:rsidR="007C7678" w:rsidRPr="00F756A9" w:rsidRDefault="007C7678" w:rsidP="007C7678">
      <w:pPr>
        <w:pStyle w:val="paragraph"/>
        <w:numPr>
          <w:ilvl w:val="0"/>
          <w:numId w:val="79"/>
        </w:numPr>
        <w:tabs>
          <w:tab w:val="clear" w:pos="720"/>
          <w:tab w:val="num" w:pos="1080"/>
        </w:tabs>
        <w:spacing w:line="276" w:lineRule="auto"/>
        <w:ind w:left="1080"/>
        <w:jc w:val="both"/>
        <w:rPr>
          <w:rFonts w:ascii="Arial" w:eastAsia="Calibri" w:hAnsi="Arial" w:cs="Arial"/>
          <w:sz w:val="20"/>
          <w:szCs w:val="20"/>
          <w:lang w:val="en-GB"/>
        </w:rPr>
      </w:pPr>
      <w:r w:rsidRPr="00F756A9">
        <w:rPr>
          <w:rFonts w:ascii="Arial" w:eastAsia="Calibri" w:hAnsi="Arial" w:cs="Arial"/>
          <w:b/>
          <w:bCs/>
          <w:sz w:val="20"/>
          <w:szCs w:val="20"/>
          <w:lang w:val="en-GB"/>
        </w:rPr>
        <w:lastRenderedPageBreak/>
        <w:t>Test Cases and Analytics:</w:t>
      </w:r>
      <w:r w:rsidRPr="00F756A9">
        <w:rPr>
          <w:rFonts w:ascii="Arial" w:eastAsia="Calibri" w:hAnsi="Arial" w:cs="Arial"/>
          <w:sz w:val="20"/>
          <w:szCs w:val="20"/>
          <w:lang w:val="en-GB"/>
        </w:rPr>
        <w:t xml:space="preserve"> Provide practical exercises where students </w:t>
      </w:r>
      <w:proofErr w:type="spellStart"/>
      <w:r w:rsidRPr="00F756A9">
        <w:rPr>
          <w:rFonts w:ascii="Arial" w:eastAsia="Calibri" w:hAnsi="Arial" w:cs="Arial"/>
          <w:sz w:val="20"/>
          <w:szCs w:val="20"/>
          <w:lang w:val="en-GB"/>
        </w:rPr>
        <w:t>analyze</w:t>
      </w:r>
      <w:proofErr w:type="spellEnd"/>
      <w:r w:rsidRPr="00F756A9">
        <w:rPr>
          <w:rFonts w:ascii="Arial" w:eastAsia="Calibri" w:hAnsi="Arial" w:cs="Arial"/>
          <w:sz w:val="20"/>
          <w:szCs w:val="20"/>
          <w:lang w:val="en-GB"/>
        </w:rPr>
        <w:t xml:space="preserve"> campaign performance metrics, such as ROI (Return on Investment), CTR (Click-Through Rate), and conversion rates, fostering a data-driven approach to digital marketing. </w:t>
      </w:r>
    </w:p>
    <w:p w14:paraId="67670498" w14:textId="77777777" w:rsidR="007C7678" w:rsidRPr="00F756A9" w:rsidRDefault="007C7678" w:rsidP="007C7678">
      <w:pPr>
        <w:pStyle w:val="paragraph"/>
        <w:numPr>
          <w:ilvl w:val="0"/>
          <w:numId w:val="80"/>
        </w:numPr>
        <w:tabs>
          <w:tab w:val="clear" w:pos="720"/>
          <w:tab w:val="num" w:pos="1080"/>
        </w:tabs>
        <w:spacing w:line="276" w:lineRule="auto"/>
        <w:ind w:left="1080"/>
        <w:jc w:val="both"/>
        <w:rPr>
          <w:rFonts w:ascii="Arial" w:eastAsia="Calibri" w:hAnsi="Arial" w:cs="Arial"/>
          <w:sz w:val="20"/>
          <w:szCs w:val="20"/>
          <w:lang w:val="en-GB"/>
        </w:rPr>
      </w:pPr>
      <w:r w:rsidRPr="00F756A9">
        <w:rPr>
          <w:rFonts w:ascii="Arial" w:eastAsia="Calibri" w:hAnsi="Arial" w:cs="Arial"/>
          <w:b/>
          <w:bCs/>
          <w:sz w:val="20"/>
          <w:szCs w:val="20"/>
          <w:lang w:val="en-GB"/>
        </w:rPr>
        <w:t>Collaboration with Experts:</w:t>
      </w:r>
      <w:r w:rsidRPr="00F756A9">
        <w:rPr>
          <w:rFonts w:ascii="Arial" w:eastAsia="Calibri" w:hAnsi="Arial" w:cs="Arial"/>
          <w:sz w:val="20"/>
          <w:szCs w:val="20"/>
          <w:lang w:val="en-GB"/>
        </w:rPr>
        <w:t xml:space="preserve"> Work closely with industry experts and marketing professionals to ensure the curriculum aligns with real-world needs and trends. </w:t>
      </w:r>
    </w:p>
    <w:p w14:paraId="762835F3" w14:textId="77777777" w:rsidR="007C7678" w:rsidRPr="00F756A9" w:rsidRDefault="007C7678" w:rsidP="00A152E3">
      <w:pPr>
        <w:pStyle w:val="paragraph"/>
        <w:numPr>
          <w:ilvl w:val="0"/>
          <w:numId w:val="81"/>
        </w:numPr>
        <w:tabs>
          <w:tab w:val="clear" w:pos="720"/>
          <w:tab w:val="num" w:pos="1080"/>
        </w:tabs>
        <w:spacing w:after="0" w:afterAutospacing="0" w:line="276" w:lineRule="auto"/>
        <w:ind w:left="1080"/>
        <w:jc w:val="both"/>
        <w:rPr>
          <w:rFonts w:cs="Arial"/>
        </w:rPr>
      </w:pPr>
      <w:r w:rsidRPr="00F756A9">
        <w:rPr>
          <w:rFonts w:ascii="Arial" w:eastAsia="Calibri" w:hAnsi="Arial" w:cs="Arial"/>
          <w:b/>
          <w:bCs/>
          <w:sz w:val="20"/>
          <w:szCs w:val="20"/>
          <w:lang w:val="en-GB"/>
        </w:rPr>
        <w:t xml:space="preserve">Feedback and Refinement: </w:t>
      </w:r>
      <w:r w:rsidRPr="00F756A9">
        <w:rPr>
          <w:rFonts w:ascii="Arial" w:eastAsia="Calibri" w:hAnsi="Arial" w:cs="Arial"/>
          <w:sz w:val="20"/>
          <w:szCs w:val="20"/>
          <w:lang w:val="en-GB"/>
        </w:rPr>
        <w:t>Conduct pilot testing of the curriculum, gather feedback, and make necessary revisions to ensure the content remains practical and industry-relevant.</w:t>
      </w:r>
      <w:r w:rsidRPr="00F756A9">
        <w:rPr>
          <w:rFonts w:cs="Arial"/>
        </w:rPr>
        <w:t> </w:t>
      </w:r>
      <w:r w:rsidRPr="00F756A9">
        <w:rPr>
          <w:rFonts w:cs="Arial"/>
        </w:rPr>
        <w:br/>
      </w:r>
    </w:p>
    <w:p w14:paraId="7FAA9958" w14:textId="77777777" w:rsidR="007C7678" w:rsidRDefault="007C7678" w:rsidP="007F7FC9">
      <w:pPr>
        <w:pStyle w:val="paragraph"/>
        <w:spacing w:before="0" w:beforeAutospacing="0" w:after="0" w:afterAutospacing="0"/>
        <w:textAlignment w:val="baseline"/>
        <w:rPr>
          <w:rFonts w:ascii="Arial" w:hAnsi="Arial" w:cs="Arial"/>
          <w:b/>
          <w:bCs/>
          <w:sz w:val="22"/>
          <w:szCs w:val="22"/>
        </w:rPr>
      </w:pPr>
      <w:r w:rsidRPr="006E3686">
        <w:rPr>
          <w:rFonts w:ascii="Arial" w:hAnsi="Arial" w:cs="Arial"/>
          <w:b/>
          <w:bCs/>
          <w:sz w:val="22"/>
          <w:szCs w:val="22"/>
        </w:rPr>
        <w:t>Deliverable</w:t>
      </w:r>
      <w:r>
        <w:rPr>
          <w:rFonts w:ascii="Arial" w:hAnsi="Arial" w:cs="Arial"/>
          <w:b/>
          <w:bCs/>
          <w:sz w:val="22"/>
          <w:szCs w:val="22"/>
        </w:rPr>
        <w:t xml:space="preserve"> 3</w:t>
      </w:r>
      <w:r w:rsidRPr="006E3686">
        <w:rPr>
          <w:rFonts w:ascii="Arial" w:hAnsi="Arial" w:cs="Arial"/>
          <w:b/>
          <w:bCs/>
          <w:sz w:val="22"/>
          <w:szCs w:val="22"/>
        </w:rPr>
        <w:t>:</w:t>
      </w:r>
      <w:r w:rsidRPr="00D5170C">
        <w:t xml:space="preserve"> </w:t>
      </w:r>
      <w:r w:rsidRPr="00D5170C">
        <w:rPr>
          <w:rFonts w:ascii="Arial" w:hAnsi="Arial" w:cs="Arial"/>
          <w:b/>
          <w:bCs/>
          <w:sz w:val="22"/>
          <w:szCs w:val="22"/>
        </w:rPr>
        <w:t>Report on the developed curriculum for Digital Marketing Module</w:t>
      </w:r>
      <w:r>
        <w:rPr>
          <w:rFonts w:ascii="Arial" w:hAnsi="Arial" w:cs="Arial"/>
          <w:b/>
          <w:bCs/>
          <w:sz w:val="22"/>
          <w:szCs w:val="22"/>
        </w:rPr>
        <w:t>, which will include:</w:t>
      </w:r>
    </w:p>
    <w:p w14:paraId="4EC9BEBA" w14:textId="77777777" w:rsidR="007C7678" w:rsidRPr="006E3686" w:rsidRDefault="007C7678" w:rsidP="007F7FC9">
      <w:pPr>
        <w:pStyle w:val="paragraph"/>
        <w:spacing w:before="0" w:beforeAutospacing="0" w:after="0" w:afterAutospacing="0"/>
        <w:textAlignment w:val="baseline"/>
        <w:rPr>
          <w:rFonts w:ascii="Arial" w:hAnsi="Arial" w:cs="Arial"/>
          <w:sz w:val="20"/>
          <w:szCs w:val="20"/>
        </w:rPr>
      </w:pPr>
    </w:p>
    <w:p w14:paraId="2CA6C5DB" w14:textId="77777777" w:rsidR="007C7678" w:rsidRPr="00AF231D" w:rsidRDefault="007C7678" w:rsidP="007C7678">
      <w:pPr>
        <w:pStyle w:val="paragraph"/>
        <w:numPr>
          <w:ilvl w:val="0"/>
          <w:numId w:val="64"/>
        </w:numPr>
        <w:spacing w:before="0" w:beforeAutospacing="0" w:after="0" w:afterAutospacing="0" w:line="276" w:lineRule="auto"/>
        <w:jc w:val="both"/>
        <w:textAlignment w:val="baseline"/>
        <w:rPr>
          <w:rFonts w:ascii="Arial" w:hAnsi="Arial" w:cs="Arial"/>
          <w:sz w:val="20"/>
          <w:szCs w:val="20"/>
        </w:rPr>
      </w:pPr>
      <w:r w:rsidRPr="00AF231D">
        <w:rPr>
          <w:rStyle w:val="normaltextrun"/>
          <w:rFonts w:ascii="Arial" w:eastAsia="MS Gothic" w:hAnsi="Arial" w:cs="Arial"/>
          <w:sz w:val="20"/>
          <w:szCs w:val="20"/>
        </w:rPr>
        <w:t>Full curriculum content for the 12 Digital Marketing subjects, including lesson plans, lecture notes, practical exercises, and assessments.</w:t>
      </w:r>
      <w:r w:rsidRPr="00AF231D">
        <w:rPr>
          <w:rStyle w:val="eop"/>
          <w:rFonts w:ascii="Arial" w:eastAsia="MS Gothic" w:hAnsi="Arial" w:cs="Arial"/>
          <w:sz w:val="20"/>
          <w:szCs w:val="20"/>
        </w:rPr>
        <w:t> </w:t>
      </w:r>
    </w:p>
    <w:p w14:paraId="150125B3" w14:textId="77777777" w:rsidR="007C7678" w:rsidRPr="00AF231D" w:rsidRDefault="007C7678" w:rsidP="007C7678">
      <w:pPr>
        <w:pStyle w:val="paragraph"/>
        <w:numPr>
          <w:ilvl w:val="0"/>
          <w:numId w:val="64"/>
        </w:numPr>
        <w:spacing w:before="0" w:beforeAutospacing="0" w:after="0" w:afterAutospacing="0" w:line="276" w:lineRule="auto"/>
        <w:jc w:val="both"/>
        <w:textAlignment w:val="baseline"/>
        <w:rPr>
          <w:rFonts w:ascii="Arial" w:hAnsi="Arial" w:cs="Arial"/>
          <w:sz w:val="20"/>
          <w:szCs w:val="20"/>
        </w:rPr>
      </w:pPr>
      <w:r w:rsidRPr="00AF231D">
        <w:rPr>
          <w:rStyle w:val="normaltextrun"/>
          <w:rFonts w:ascii="Arial" w:eastAsia="MS Gothic" w:hAnsi="Arial" w:cs="Arial"/>
          <w:sz w:val="20"/>
          <w:szCs w:val="20"/>
        </w:rPr>
        <w:t>Practical project guidelines for students to create and manage digital marketing campaigns.</w:t>
      </w:r>
      <w:r w:rsidRPr="00AF231D">
        <w:rPr>
          <w:rStyle w:val="eop"/>
          <w:rFonts w:ascii="Arial" w:eastAsia="MS Gothic" w:hAnsi="Arial" w:cs="Arial"/>
          <w:sz w:val="20"/>
          <w:szCs w:val="20"/>
        </w:rPr>
        <w:t> </w:t>
      </w:r>
    </w:p>
    <w:p w14:paraId="680FEDE9" w14:textId="77777777" w:rsidR="007C7678" w:rsidRPr="00AF231D" w:rsidRDefault="007C7678" w:rsidP="007C7678">
      <w:pPr>
        <w:pStyle w:val="paragraph"/>
        <w:numPr>
          <w:ilvl w:val="0"/>
          <w:numId w:val="64"/>
        </w:numPr>
        <w:spacing w:before="0" w:beforeAutospacing="0" w:after="0" w:afterAutospacing="0" w:line="276" w:lineRule="auto"/>
        <w:jc w:val="both"/>
        <w:textAlignment w:val="baseline"/>
        <w:rPr>
          <w:rFonts w:ascii="Arial" w:hAnsi="Arial" w:cs="Arial"/>
          <w:sz w:val="20"/>
          <w:szCs w:val="20"/>
        </w:rPr>
      </w:pPr>
      <w:r w:rsidRPr="00AF231D">
        <w:rPr>
          <w:rStyle w:val="normaltextrun"/>
          <w:rFonts w:ascii="Arial" w:eastAsia="MS Gothic" w:hAnsi="Arial" w:cs="Arial"/>
          <w:sz w:val="20"/>
          <w:szCs w:val="20"/>
        </w:rPr>
        <w:t>Test cases and projects focused on campaign analytics, enabling students to analyze marketing performance.</w:t>
      </w:r>
      <w:r w:rsidRPr="00AF231D">
        <w:rPr>
          <w:rStyle w:val="eop"/>
          <w:rFonts w:ascii="Arial" w:eastAsia="MS Gothic" w:hAnsi="Arial" w:cs="Arial"/>
          <w:sz w:val="20"/>
          <w:szCs w:val="20"/>
        </w:rPr>
        <w:t> </w:t>
      </w:r>
    </w:p>
    <w:p w14:paraId="4626F217" w14:textId="77777777" w:rsidR="007C7678" w:rsidRPr="00AF231D" w:rsidRDefault="007C7678" w:rsidP="007C7678">
      <w:pPr>
        <w:pStyle w:val="paragraph"/>
        <w:numPr>
          <w:ilvl w:val="0"/>
          <w:numId w:val="64"/>
        </w:numPr>
        <w:spacing w:before="0" w:beforeAutospacing="0" w:after="0" w:afterAutospacing="0" w:line="276" w:lineRule="auto"/>
        <w:jc w:val="both"/>
        <w:textAlignment w:val="baseline"/>
        <w:rPr>
          <w:rFonts w:ascii="Arial" w:hAnsi="Arial" w:cs="Arial"/>
          <w:sz w:val="20"/>
          <w:szCs w:val="20"/>
        </w:rPr>
      </w:pPr>
      <w:r w:rsidRPr="00AF231D">
        <w:rPr>
          <w:rStyle w:val="normaltextrun"/>
          <w:rFonts w:ascii="Arial" w:eastAsia="MS Gothic" w:hAnsi="Arial" w:cs="Arial"/>
          <w:sz w:val="20"/>
          <w:szCs w:val="20"/>
        </w:rPr>
        <w:t>Supporting materials, including multimedia presentations, case studies, and resources for practical campaign creation.</w:t>
      </w:r>
      <w:r w:rsidRPr="00AF231D">
        <w:rPr>
          <w:rStyle w:val="eop"/>
          <w:rFonts w:ascii="Arial" w:eastAsia="MS Gothic" w:hAnsi="Arial" w:cs="Arial"/>
          <w:sz w:val="20"/>
          <w:szCs w:val="20"/>
        </w:rPr>
        <w:t> </w:t>
      </w:r>
    </w:p>
    <w:p w14:paraId="5F222C27" w14:textId="77777777" w:rsidR="007C7678" w:rsidRPr="00491D64" w:rsidRDefault="007C7678" w:rsidP="00491D64"/>
    <w:p w14:paraId="3D04BF2B" w14:textId="77777777" w:rsidR="007C7678" w:rsidRPr="00A152E3" w:rsidRDefault="007C7678" w:rsidP="007C7678">
      <w:pPr>
        <w:pStyle w:val="Heading3"/>
        <w:numPr>
          <w:ilvl w:val="2"/>
          <w:numId w:val="3"/>
        </w:numPr>
        <w:tabs>
          <w:tab w:val="clear" w:pos="0"/>
        </w:tabs>
        <w:suppressAutoHyphens w:val="0"/>
        <w:spacing w:after="240"/>
        <w:ind w:left="567" w:hanging="567"/>
        <w:contextualSpacing w:val="0"/>
        <w:jc w:val="both"/>
        <w:rPr>
          <w:sz w:val="22"/>
          <w:szCs w:val="22"/>
        </w:rPr>
      </w:pPr>
      <w:r w:rsidRPr="00A152E3">
        <w:rPr>
          <w:sz w:val="22"/>
          <w:szCs w:val="22"/>
        </w:rPr>
        <w:t xml:space="preserve"> Training of Trainers (</w:t>
      </w:r>
      <w:proofErr w:type="spellStart"/>
      <w:r w:rsidRPr="00A152E3">
        <w:rPr>
          <w:sz w:val="22"/>
          <w:szCs w:val="22"/>
        </w:rPr>
        <w:t>ToT</w:t>
      </w:r>
      <w:proofErr w:type="spellEnd"/>
      <w:r w:rsidRPr="00A152E3">
        <w:rPr>
          <w:sz w:val="22"/>
          <w:szCs w:val="22"/>
        </w:rPr>
        <w:t>) on Developed Curriculums for ICT and Digital Marketing Modules</w:t>
      </w:r>
    </w:p>
    <w:p w14:paraId="7A2696C8" w14:textId="77777777" w:rsidR="007C7678" w:rsidRPr="00D5170C" w:rsidRDefault="007C7678" w:rsidP="00702FA9">
      <w:pPr>
        <w:pStyle w:val="paragraph"/>
        <w:spacing w:before="0" w:beforeAutospacing="0" w:after="0" w:afterAutospacing="0"/>
        <w:ind w:left="105" w:right="45"/>
        <w:jc w:val="both"/>
        <w:textAlignment w:val="baseline"/>
        <w:rPr>
          <w:rStyle w:val="eop"/>
          <w:rFonts w:ascii="Arial" w:eastAsia="MS Gothic" w:hAnsi="Arial" w:cs="Arial"/>
          <w:sz w:val="20"/>
          <w:szCs w:val="20"/>
        </w:rPr>
      </w:pPr>
      <w:r w:rsidRPr="00D5170C">
        <w:rPr>
          <w:rStyle w:val="normaltextrun"/>
          <w:rFonts w:ascii="Arial" w:eastAsia="MS Gothic" w:hAnsi="Arial" w:cs="Arial"/>
          <w:sz w:val="20"/>
          <w:szCs w:val="20"/>
        </w:rPr>
        <w:t>Under the direct supervision of the project manager, the scope of work includes:</w:t>
      </w:r>
      <w:r w:rsidRPr="00D5170C">
        <w:rPr>
          <w:rStyle w:val="eop"/>
          <w:rFonts w:ascii="Arial" w:eastAsia="MS Gothic" w:hAnsi="Arial" w:cs="Arial"/>
          <w:sz w:val="20"/>
          <w:szCs w:val="20"/>
        </w:rPr>
        <w:t> </w:t>
      </w:r>
    </w:p>
    <w:p w14:paraId="35735F68" w14:textId="77777777" w:rsidR="007C7678" w:rsidRDefault="007C7678" w:rsidP="00702FA9">
      <w:pPr>
        <w:pStyle w:val="paragraph"/>
        <w:spacing w:before="0" w:beforeAutospacing="0" w:after="0" w:afterAutospacing="0"/>
        <w:ind w:left="105" w:right="45"/>
        <w:jc w:val="both"/>
        <w:textAlignment w:val="baseline"/>
        <w:rPr>
          <w:rFonts w:ascii="Calibri" w:hAnsi="Calibri" w:cs="Calibri"/>
          <w:sz w:val="22"/>
          <w:szCs w:val="22"/>
        </w:rPr>
      </w:pPr>
    </w:p>
    <w:p w14:paraId="261FF039" w14:textId="77777777" w:rsidR="007C7678" w:rsidRPr="00763973" w:rsidRDefault="007C7678" w:rsidP="007C7678">
      <w:pPr>
        <w:pStyle w:val="paragraph"/>
        <w:numPr>
          <w:ilvl w:val="0"/>
          <w:numId w:val="67"/>
        </w:numPr>
        <w:spacing w:before="0" w:beforeAutospacing="0" w:after="0" w:afterAutospacing="0" w:line="276" w:lineRule="auto"/>
        <w:jc w:val="both"/>
        <w:textAlignment w:val="baseline"/>
        <w:rPr>
          <w:rFonts w:ascii="Arial" w:hAnsi="Arial" w:cs="Arial"/>
          <w:sz w:val="20"/>
          <w:szCs w:val="20"/>
        </w:rPr>
      </w:pPr>
      <w:r w:rsidRPr="00763973">
        <w:rPr>
          <w:rStyle w:val="normaltextrun"/>
          <w:rFonts w:ascii="Arial" w:eastAsia="MS Gothic" w:hAnsi="Arial" w:cs="Arial"/>
          <w:b/>
          <w:bCs/>
          <w:sz w:val="20"/>
          <w:szCs w:val="20"/>
        </w:rPr>
        <w:t>Curriculum Familiarization and Enhancement</w:t>
      </w:r>
      <w:r w:rsidRPr="00763973">
        <w:rPr>
          <w:rStyle w:val="normaltextrun"/>
          <w:rFonts w:ascii="Arial" w:eastAsia="MS Gothic" w:hAnsi="Arial" w:cs="Arial"/>
          <w:sz w:val="20"/>
          <w:szCs w:val="20"/>
        </w:rPr>
        <w:t>: Ensure trainers fully understand the developed curricula for ICT and Digital Marketing modules and suggest any necessary adjustments for practical applicability.</w:t>
      </w:r>
      <w:r w:rsidRPr="00763973">
        <w:rPr>
          <w:rStyle w:val="eop"/>
          <w:rFonts w:ascii="Arial" w:eastAsia="MS Gothic" w:hAnsi="Arial" w:cs="Arial"/>
          <w:sz w:val="20"/>
          <w:szCs w:val="20"/>
        </w:rPr>
        <w:t> </w:t>
      </w:r>
    </w:p>
    <w:p w14:paraId="324F9393" w14:textId="77777777" w:rsidR="007C7678" w:rsidRPr="00763973" w:rsidRDefault="007C7678" w:rsidP="007C7678">
      <w:pPr>
        <w:pStyle w:val="paragraph"/>
        <w:numPr>
          <w:ilvl w:val="0"/>
          <w:numId w:val="67"/>
        </w:numPr>
        <w:spacing w:before="0" w:beforeAutospacing="0" w:after="0" w:afterAutospacing="0" w:line="276" w:lineRule="auto"/>
        <w:jc w:val="both"/>
        <w:textAlignment w:val="baseline"/>
        <w:rPr>
          <w:rFonts w:ascii="Arial" w:hAnsi="Arial" w:cs="Arial"/>
          <w:sz w:val="20"/>
          <w:szCs w:val="20"/>
        </w:rPr>
      </w:pPr>
      <w:r w:rsidRPr="00763973">
        <w:rPr>
          <w:rStyle w:val="normaltextrun"/>
          <w:rFonts w:ascii="Arial" w:eastAsia="MS Gothic" w:hAnsi="Arial" w:cs="Arial"/>
          <w:b/>
          <w:bCs/>
          <w:sz w:val="20"/>
          <w:szCs w:val="20"/>
        </w:rPr>
        <w:t>Workshops and Training Sessions</w:t>
      </w:r>
      <w:r w:rsidRPr="00763973">
        <w:rPr>
          <w:rStyle w:val="normaltextrun"/>
          <w:rFonts w:ascii="Arial" w:eastAsia="MS Gothic" w:hAnsi="Arial" w:cs="Arial"/>
          <w:sz w:val="20"/>
          <w:szCs w:val="20"/>
        </w:rPr>
        <w:t>: Conduct workshops to train trainers on the practical aspects of system development, including how to guide students in building prototypes (web or mobile applications).</w:t>
      </w:r>
      <w:r w:rsidRPr="00763973">
        <w:rPr>
          <w:rStyle w:val="eop"/>
          <w:rFonts w:ascii="Arial" w:eastAsia="MS Gothic" w:hAnsi="Arial" w:cs="Arial"/>
          <w:sz w:val="20"/>
          <w:szCs w:val="20"/>
        </w:rPr>
        <w:t> </w:t>
      </w:r>
    </w:p>
    <w:p w14:paraId="31DD3237" w14:textId="77777777" w:rsidR="007C7678" w:rsidRPr="00763973" w:rsidRDefault="007C7678" w:rsidP="007C7678">
      <w:pPr>
        <w:pStyle w:val="paragraph"/>
        <w:numPr>
          <w:ilvl w:val="0"/>
          <w:numId w:val="67"/>
        </w:numPr>
        <w:spacing w:before="0" w:beforeAutospacing="0" w:after="0" w:afterAutospacing="0" w:line="276" w:lineRule="auto"/>
        <w:jc w:val="both"/>
        <w:textAlignment w:val="baseline"/>
        <w:rPr>
          <w:rFonts w:ascii="Arial" w:hAnsi="Arial" w:cs="Arial"/>
          <w:sz w:val="20"/>
          <w:szCs w:val="20"/>
        </w:rPr>
      </w:pPr>
      <w:r w:rsidRPr="00763973">
        <w:rPr>
          <w:rStyle w:val="normaltextrun"/>
          <w:rFonts w:ascii="Arial" w:eastAsia="MS Gothic" w:hAnsi="Arial" w:cs="Arial"/>
          <w:b/>
          <w:bCs/>
          <w:sz w:val="20"/>
          <w:szCs w:val="20"/>
        </w:rPr>
        <w:t>Prototype and Project-Based Learning</w:t>
      </w:r>
      <w:r w:rsidRPr="00763973">
        <w:rPr>
          <w:rStyle w:val="normaltextrun"/>
          <w:rFonts w:ascii="Arial" w:eastAsia="MS Gothic" w:hAnsi="Arial" w:cs="Arial"/>
          <w:sz w:val="20"/>
          <w:szCs w:val="20"/>
        </w:rPr>
        <w:t>: Provide detailed guidance on managing student projects, helping trainers mentor their trainees through each stage of project development, from design to deployment.</w:t>
      </w:r>
      <w:r w:rsidRPr="00763973">
        <w:rPr>
          <w:rStyle w:val="eop"/>
          <w:rFonts w:ascii="Arial" w:eastAsia="MS Gothic" w:hAnsi="Arial" w:cs="Arial"/>
          <w:sz w:val="20"/>
          <w:szCs w:val="20"/>
        </w:rPr>
        <w:t> </w:t>
      </w:r>
    </w:p>
    <w:p w14:paraId="0DDC2A38" w14:textId="77777777" w:rsidR="007C7678" w:rsidRPr="00763973" w:rsidRDefault="007C7678" w:rsidP="007C7678">
      <w:pPr>
        <w:pStyle w:val="paragraph"/>
        <w:numPr>
          <w:ilvl w:val="0"/>
          <w:numId w:val="67"/>
        </w:numPr>
        <w:spacing w:before="0" w:beforeAutospacing="0" w:after="0" w:afterAutospacing="0" w:line="276" w:lineRule="auto"/>
        <w:jc w:val="both"/>
        <w:textAlignment w:val="baseline"/>
        <w:rPr>
          <w:rFonts w:ascii="Arial" w:hAnsi="Arial" w:cs="Arial"/>
          <w:sz w:val="20"/>
          <w:szCs w:val="20"/>
        </w:rPr>
      </w:pPr>
      <w:r w:rsidRPr="00763973">
        <w:rPr>
          <w:rStyle w:val="normaltextrun"/>
          <w:rFonts w:ascii="Arial" w:eastAsia="MS Gothic" w:hAnsi="Arial" w:cs="Arial"/>
          <w:b/>
          <w:bCs/>
          <w:sz w:val="20"/>
          <w:szCs w:val="20"/>
        </w:rPr>
        <w:t>Test Environment Creation</w:t>
      </w:r>
      <w:r w:rsidRPr="00763973">
        <w:rPr>
          <w:rStyle w:val="normaltextrun"/>
          <w:rFonts w:ascii="Arial" w:eastAsia="MS Gothic" w:hAnsi="Arial" w:cs="Arial"/>
          <w:sz w:val="20"/>
          <w:szCs w:val="20"/>
        </w:rPr>
        <w:t>: Train the trainers on how to create test environments for the projects, set up testing protocols, and develop relevant test cases to validate system functionality.</w:t>
      </w:r>
      <w:r w:rsidRPr="00763973">
        <w:rPr>
          <w:rStyle w:val="eop"/>
          <w:rFonts w:ascii="Arial" w:eastAsia="MS Gothic" w:hAnsi="Arial" w:cs="Arial"/>
          <w:sz w:val="20"/>
          <w:szCs w:val="20"/>
        </w:rPr>
        <w:t> </w:t>
      </w:r>
    </w:p>
    <w:p w14:paraId="524C6FB3" w14:textId="77777777" w:rsidR="007C7678" w:rsidRPr="00763973" w:rsidRDefault="007C7678" w:rsidP="007C7678">
      <w:pPr>
        <w:pStyle w:val="paragraph"/>
        <w:numPr>
          <w:ilvl w:val="0"/>
          <w:numId w:val="67"/>
        </w:numPr>
        <w:spacing w:before="0" w:beforeAutospacing="0" w:after="0" w:afterAutospacing="0" w:line="276" w:lineRule="auto"/>
        <w:jc w:val="both"/>
        <w:textAlignment w:val="baseline"/>
        <w:rPr>
          <w:rFonts w:ascii="Arial" w:hAnsi="Arial" w:cs="Arial"/>
          <w:sz w:val="20"/>
          <w:szCs w:val="20"/>
        </w:rPr>
      </w:pPr>
      <w:r w:rsidRPr="00763973">
        <w:rPr>
          <w:rStyle w:val="normaltextrun"/>
          <w:rFonts w:ascii="Arial" w:eastAsia="MS Gothic" w:hAnsi="Arial" w:cs="Arial"/>
          <w:b/>
          <w:bCs/>
          <w:sz w:val="20"/>
          <w:szCs w:val="20"/>
        </w:rPr>
        <w:t>System Development Supervision</w:t>
      </w:r>
      <w:r w:rsidRPr="00763973">
        <w:rPr>
          <w:rStyle w:val="normaltextrun"/>
          <w:rFonts w:ascii="Arial" w:eastAsia="MS Gothic" w:hAnsi="Arial" w:cs="Arial"/>
          <w:sz w:val="20"/>
          <w:szCs w:val="20"/>
        </w:rPr>
        <w:t>: Guide trainers through hands-on system development (web or mobile apps), ensuring trainers can instruct their trainees on both front-end and back-end development practices.</w:t>
      </w:r>
      <w:r w:rsidRPr="00763973">
        <w:rPr>
          <w:rStyle w:val="eop"/>
          <w:rFonts w:ascii="Arial" w:eastAsia="MS Gothic" w:hAnsi="Arial" w:cs="Arial"/>
          <w:sz w:val="20"/>
          <w:szCs w:val="20"/>
        </w:rPr>
        <w:t> </w:t>
      </w:r>
    </w:p>
    <w:p w14:paraId="5965F932" w14:textId="77777777" w:rsidR="007C7678" w:rsidRPr="00763973" w:rsidRDefault="007C7678" w:rsidP="007C7678">
      <w:pPr>
        <w:pStyle w:val="paragraph"/>
        <w:numPr>
          <w:ilvl w:val="0"/>
          <w:numId w:val="67"/>
        </w:numPr>
        <w:spacing w:before="0" w:beforeAutospacing="0" w:after="0" w:afterAutospacing="0" w:line="276" w:lineRule="auto"/>
        <w:jc w:val="both"/>
        <w:textAlignment w:val="baseline"/>
        <w:rPr>
          <w:rFonts w:ascii="Calibri" w:hAnsi="Calibri" w:cs="Calibri"/>
          <w:sz w:val="20"/>
          <w:szCs w:val="20"/>
        </w:rPr>
      </w:pPr>
      <w:r w:rsidRPr="00763973">
        <w:rPr>
          <w:rStyle w:val="normaltextrun"/>
          <w:rFonts w:ascii="Arial" w:eastAsia="MS Gothic" w:hAnsi="Arial" w:cs="Arial"/>
          <w:b/>
          <w:bCs/>
          <w:sz w:val="20"/>
          <w:szCs w:val="20"/>
        </w:rPr>
        <w:t>Assessment Framework</w:t>
      </w:r>
      <w:r w:rsidRPr="00763973">
        <w:rPr>
          <w:rStyle w:val="normaltextrun"/>
          <w:rFonts w:ascii="Arial" w:eastAsia="MS Gothic" w:hAnsi="Arial" w:cs="Arial"/>
          <w:sz w:val="20"/>
          <w:szCs w:val="20"/>
        </w:rPr>
        <w:t>: Develop a framework for trainers to assess and grade student projects, ensuring all evaluations are aligned with industry best practices.</w:t>
      </w:r>
      <w:r w:rsidRPr="00763973">
        <w:rPr>
          <w:rStyle w:val="scxw152546347"/>
          <w:rFonts w:ascii="Arial" w:hAnsi="Arial" w:cs="Arial"/>
          <w:sz w:val="20"/>
          <w:szCs w:val="20"/>
        </w:rPr>
        <w:t> </w:t>
      </w:r>
    </w:p>
    <w:p w14:paraId="3815E4D5" w14:textId="77777777" w:rsidR="007C7678" w:rsidRDefault="007C7678" w:rsidP="008A3A6E">
      <w:pPr>
        <w:pStyle w:val="paragraph"/>
        <w:spacing w:before="0" w:beforeAutospacing="0" w:after="0" w:afterAutospacing="0" w:line="276" w:lineRule="auto"/>
        <w:jc w:val="both"/>
        <w:textAlignment w:val="baseline"/>
        <w:rPr>
          <w:rFonts w:ascii="Arial" w:hAnsi="Arial" w:cs="Arial"/>
          <w:b/>
          <w:bCs/>
        </w:rPr>
      </w:pPr>
    </w:p>
    <w:p w14:paraId="3AF887E9" w14:textId="77777777" w:rsidR="007C7678" w:rsidRPr="00F07C49" w:rsidRDefault="007C7678" w:rsidP="008A3A6E">
      <w:pPr>
        <w:pStyle w:val="paragraph"/>
        <w:spacing w:before="0" w:beforeAutospacing="0" w:after="0" w:afterAutospacing="0" w:line="276" w:lineRule="auto"/>
        <w:jc w:val="both"/>
        <w:textAlignment w:val="baseline"/>
        <w:rPr>
          <w:rFonts w:ascii="Arial" w:hAnsi="Arial" w:cs="Arial"/>
          <w:b/>
          <w:bCs/>
          <w:sz w:val="22"/>
          <w:szCs w:val="22"/>
        </w:rPr>
      </w:pPr>
      <w:r w:rsidRPr="00F07C49">
        <w:rPr>
          <w:rFonts w:ascii="Arial" w:hAnsi="Arial" w:cs="Arial"/>
          <w:b/>
          <w:bCs/>
          <w:sz w:val="22"/>
          <w:szCs w:val="22"/>
        </w:rPr>
        <w:t>Deliverable 4:</w:t>
      </w:r>
      <w:r w:rsidRPr="00F07C49">
        <w:rPr>
          <w:sz w:val="22"/>
          <w:szCs w:val="22"/>
        </w:rPr>
        <w:t xml:space="preserve"> </w:t>
      </w:r>
      <w:r w:rsidRPr="00F07C49">
        <w:rPr>
          <w:rFonts w:ascii="Arial" w:hAnsi="Arial" w:cs="Arial"/>
          <w:b/>
          <w:bCs/>
          <w:sz w:val="22"/>
          <w:szCs w:val="22"/>
        </w:rPr>
        <w:t>Training report on the successfully conducted Training of Trainers (ToT) on Developed Curriculums for ICT and Digital Marketing Modules</w:t>
      </w:r>
    </w:p>
    <w:p w14:paraId="6B82C8E3" w14:textId="77777777" w:rsidR="007C7678" w:rsidRPr="00AF5728" w:rsidRDefault="007C7678" w:rsidP="007C7678">
      <w:pPr>
        <w:pStyle w:val="paragraph"/>
        <w:numPr>
          <w:ilvl w:val="0"/>
          <w:numId w:val="68"/>
        </w:numPr>
        <w:spacing w:after="0" w:line="276" w:lineRule="auto"/>
        <w:jc w:val="both"/>
        <w:textAlignment w:val="baseline"/>
        <w:rPr>
          <w:rFonts w:ascii="Arial" w:hAnsi="Arial" w:cs="Arial"/>
          <w:sz w:val="20"/>
          <w:szCs w:val="20"/>
        </w:rPr>
      </w:pPr>
      <w:r w:rsidRPr="00AF5728">
        <w:rPr>
          <w:rFonts w:ascii="Arial" w:hAnsi="Arial" w:cs="Arial"/>
          <w:sz w:val="20"/>
          <w:szCs w:val="20"/>
        </w:rPr>
        <w:lastRenderedPageBreak/>
        <w:t xml:space="preserve">Training materials that cover practical aspects of system development, project management, and prototype creation. </w:t>
      </w:r>
    </w:p>
    <w:p w14:paraId="1361A51A" w14:textId="77777777" w:rsidR="007C7678" w:rsidRDefault="007C7678" w:rsidP="007C7678">
      <w:pPr>
        <w:pStyle w:val="paragraph"/>
        <w:numPr>
          <w:ilvl w:val="0"/>
          <w:numId w:val="68"/>
        </w:numPr>
        <w:spacing w:after="0" w:line="276" w:lineRule="auto"/>
        <w:jc w:val="both"/>
        <w:textAlignment w:val="baseline"/>
        <w:rPr>
          <w:rFonts w:ascii="Arial" w:hAnsi="Arial" w:cs="Arial"/>
          <w:sz w:val="20"/>
          <w:szCs w:val="20"/>
        </w:rPr>
      </w:pPr>
      <w:r w:rsidRPr="00AF5728">
        <w:rPr>
          <w:rFonts w:ascii="Arial" w:hAnsi="Arial" w:cs="Arial"/>
          <w:sz w:val="20"/>
          <w:szCs w:val="20"/>
        </w:rPr>
        <w:t>Detailed guidelines on how to set up test environments and create test cases</w:t>
      </w:r>
      <w:r>
        <w:rPr>
          <w:rFonts w:ascii="Arial" w:hAnsi="Arial" w:cs="Arial"/>
          <w:sz w:val="20"/>
          <w:szCs w:val="20"/>
        </w:rPr>
        <w:t xml:space="preserve"> for the ICT Modules</w:t>
      </w:r>
      <w:r w:rsidRPr="00AF5728">
        <w:rPr>
          <w:rFonts w:ascii="Arial" w:hAnsi="Arial" w:cs="Arial"/>
          <w:sz w:val="20"/>
          <w:szCs w:val="20"/>
        </w:rPr>
        <w:t xml:space="preserve">. </w:t>
      </w:r>
    </w:p>
    <w:p w14:paraId="24079B02" w14:textId="77777777" w:rsidR="007C7678" w:rsidRPr="00AF5728" w:rsidRDefault="007C7678" w:rsidP="007C7678">
      <w:pPr>
        <w:pStyle w:val="paragraph"/>
        <w:numPr>
          <w:ilvl w:val="0"/>
          <w:numId w:val="68"/>
        </w:numPr>
        <w:spacing w:after="0" w:line="276" w:lineRule="auto"/>
        <w:jc w:val="both"/>
        <w:textAlignment w:val="baseline"/>
        <w:rPr>
          <w:rFonts w:ascii="Arial" w:hAnsi="Arial" w:cs="Arial"/>
          <w:sz w:val="20"/>
          <w:szCs w:val="20"/>
        </w:rPr>
      </w:pPr>
      <w:r>
        <w:rPr>
          <w:rFonts w:ascii="Arial" w:hAnsi="Arial" w:cs="Arial"/>
          <w:sz w:val="20"/>
          <w:szCs w:val="20"/>
        </w:rPr>
        <w:t>R</w:t>
      </w:r>
      <w:r w:rsidRPr="00AF6308">
        <w:rPr>
          <w:rFonts w:ascii="Arial" w:hAnsi="Arial" w:cs="Arial"/>
          <w:sz w:val="20"/>
          <w:szCs w:val="20"/>
        </w:rPr>
        <w:t>esults from the conducted training effectiveness survey</w:t>
      </w:r>
      <w:r>
        <w:rPr>
          <w:rFonts w:ascii="Arial" w:hAnsi="Arial" w:cs="Arial"/>
          <w:sz w:val="20"/>
          <w:szCs w:val="20"/>
        </w:rPr>
        <w:t>.</w:t>
      </w:r>
    </w:p>
    <w:p w14:paraId="52D256EB" w14:textId="77777777" w:rsidR="007C7678" w:rsidRPr="006D2119" w:rsidRDefault="007C7678" w:rsidP="006D2119">
      <w:pPr>
        <w:pStyle w:val="ListParagraph"/>
      </w:pPr>
    </w:p>
    <w:p w14:paraId="6A5D623D" w14:textId="77777777" w:rsidR="007C7678" w:rsidRPr="00A152E3" w:rsidRDefault="007C7678" w:rsidP="007C7678">
      <w:pPr>
        <w:pStyle w:val="Heading3"/>
        <w:numPr>
          <w:ilvl w:val="2"/>
          <w:numId w:val="3"/>
        </w:numPr>
        <w:tabs>
          <w:tab w:val="clear" w:pos="0"/>
        </w:tabs>
        <w:suppressAutoHyphens w:val="0"/>
        <w:spacing w:after="240"/>
        <w:ind w:left="567" w:hanging="567"/>
        <w:contextualSpacing w:val="0"/>
        <w:jc w:val="both"/>
        <w:rPr>
          <w:sz w:val="22"/>
          <w:szCs w:val="22"/>
        </w:rPr>
      </w:pPr>
      <w:r w:rsidRPr="00A152E3">
        <w:rPr>
          <w:sz w:val="22"/>
          <w:szCs w:val="22"/>
        </w:rPr>
        <w:t>Development of curriculum for Soft Skills</w:t>
      </w:r>
    </w:p>
    <w:p w14:paraId="1B8EBB71" w14:textId="77777777" w:rsidR="007C7678" w:rsidRDefault="007C7678" w:rsidP="001B55BF">
      <w:pPr>
        <w:pStyle w:val="paragraph"/>
        <w:spacing w:before="0" w:beforeAutospacing="0" w:after="0" w:afterAutospacing="0"/>
        <w:textAlignment w:val="baseline"/>
        <w:rPr>
          <w:rStyle w:val="eop"/>
          <w:rFonts w:ascii="Arial" w:eastAsia="MS Gothic" w:hAnsi="Arial" w:cs="Arial"/>
          <w:sz w:val="20"/>
          <w:szCs w:val="20"/>
        </w:rPr>
      </w:pPr>
      <w:r w:rsidRPr="001B55BF">
        <w:rPr>
          <w:rStyle w:val="normaltextrun"/>
          <w:rFonts w:ascii="Arial" w:eastAsia="MS Gothic" w:hAnsi="Arial" w:cs="Arial"/>
          <w:sz w:val="20"/>
          <w:szCs w:val="20"/>
        </w:rPr>
        <w:t>The selected Consultant  will be responsible for:</w:t>
      </w:r>
      <w:r w:rsidRPr="001B55BF">
        <w:rPr>
          <w:rStyle w:val="eop"/>
          <w:rFonts w:ascii="Arial" w:eastAsia="MS Gothic" w:hAnsi="Arial" w:cs="Arial"/>
          <w:sz w:val="20"/>
          <w:szCs w:val="20"/>
        </w:rPr>
        <w:t> </w:t>
      </w:r>
    </w:p>
    <w:p w14:paraId="4DB9AC80" w14:textId="77777777" w:rsidR="007C7678" w:rsidRPr="001B55BF" w:rsidRDefault="007C7678" w:rsidP="001B55BF">
      <w:pPr>
        <w:pStyle w:val="paragraph"/>
        <w:spacing w:before="0" w:beforeAutospacing="0" w:after="0" w:afterAutospacing="0"/>
        <w:textAlignment w:val="baseline"/>
        <w:rPr>
          <w:rFonts w:ascii="Arial" w:hAnsi="Arial" w:cs="Arial"/>
          <w:sz w:val="20"/>
          <w:szCs w:val="20"/>
        </w:rPr>
      </w:pPr>
    </w:p>
    <w:p w14:paraId="671B8B28" w14:textId="77777777" w:rsidR="007C7678" w:rsidRPr="00A152E3" w:rsidRDefault="007C7678" w:rsidP="007C7678">
      <w:pPr>
        <w:pStyle w:val="paragraph"/>
        <w:numPr>
          <w:ilvl w:val="0"/>
          <w:numId w:val="59"/>
        </w:numPr>
        <w:spacing w:before="0" w:beforeAutospacing="0" w:after="0" w:afterAutospacing="0" w:line="276" w:lineRule="auto"/>
        <w:jc w:val="both"/>
        <w:textAlignment w:val="baseline"/>
        <w:rPr>
          <w:rStyle w:val="eop"/>
          <w:rFonts w:ascii="Arial" w:hAnsi="Arial" w:cs="Arial"/>
          <w:sz w:val="20"/>
          <w:szCs w:val="20"/>
        </w:rPr>
      </w:pPr>
      <w:r w:rsidRPr="008A3A6E">
        <w:rPr>
          <w:rStyle w:val="normaltextrun"/>
          <w:rFonts w:ascii="Arial" w:eastAsia="MS Gothic" w:hAnsi="Arial" w:cs="Arial"/>
          <w:b/>
          <w:bCs/>
          <w:sz w:val="20"/>
          <w:szCs w:val="20"/>
        </w:rPr>
        <w:t>Curriculum Content Development:</w:t>
      </w:r>
      <w:r w:rsidRPr="001B55BF">
        <w:rPr>
          <w:rStyle w:val="normaltextrun"/>
          <w:rFonts w:ascii="Arial" w:eastAsia="MS Gothic" w:hAnsi="Arial" w:cs="Arial"/>
          <w:sz w:val="20"/>
          <w:szCs w:val="20"/>
        </w:rPr>
        <w:t xml:space="preserve"> Create lesson plans, learning outcomes, lecture notes, and assessments for various soft skills, including communication, leadership, and problem-solving.</w:t>
      </w:r>
      <w:r w:rsidRPr="001B55BF">
        <w:rPr>
          <w:rStyle w:val="eop"/>
          <w:rFonts w:ascii="Arial" w:eastAsia="MS Gothic" w:hAnsi="Arial" w:cs="Arial"/>
          <w:sz w:val="20"/>
          <w:szCs w:val="20"/>
        </w:rPr>
        <w:t> </w:t>
      </w:r>
    </w:p>
    <w:p w14:paraId="652FF296" w14:textId="77777777" w:rsidR="00A152E3" w:rsidRPr="001B55BF" w:rsidRDefault="00A152E3" w:rsidP="00A152E3">
      <w:pPr>
        <w:pStyle w:val="paragraph"/>
        <w:spacing w:before="0" w:beforeAutospacing="0" w:after="0" w:afterAutospacing="0" w:line="276" w:lineRule="auto"/>
        <w:ind w:left="1200"/>
        <w:jc w:val="both"/>
        <w:textAlignment w:val="baseline"/>
        <w:rPr>
          <w:rFonts w:ascii="Arial" w:hAnsi="Arial" w:cs="Arial"/>
          <w:sz w:val="20"/>
          <w:szCs w:val="20"/>
        </w:rPr>
      </w:pPr>
    </w:p>
    <w:p w14:paraId="26B66383" w14:textId="77777777" w:rsidR="007C7678" w:rsidRPr="00A152E3" w:rsidRDefault="007C7678" w:rsidP="007C7678">
      <w:pPr>
        <w:pStyle w:val="paragraph"/>
        <w:numPr>
          <w:ilvl w:val="0"/>
          <w:numId w:val="59"/>
        </w:numPr>
        <w:spacing w:before="0" w:beforeAutospacing="0" w:after="0" w:afterAutospacing="0" w:line="276" w:lineRule="auto"/>
        <w:jc w:val="both"/>
        <w:textAlignment w:val="baseline"/>
        <w:rPr>
          <w:rStyle w:val="eop"/>
          <w:rFonts w:ascii="Arial" w:hAnsi="Arial" w:cs="Arial"/>
          <w:sz w:val="20"/>
          <w:szCs w:val="20"/>
        </w:rPr>
      </w:pPr>
      <w:r w:rsidRPr="008A3A6E">
        <w:rPr>
          <w:rStyle w:val="normaltextrun"/>
          <w:rFonts w:ascii="Arial" w:eastAsia="MS Gothic" w:hAnsi="Arial" w:cs="Arial"/>
          <w:b/>
          <w:bCs/>
          <w:sz w:val="20"/>
          <w:szCs w:val="20"/>
        </w:rPr>
        <w:t>Practical Application:</w:t>
      </w:r>
      <w:r w:rsidRPr="001B55BF">
        <w:rPr>
          <w:rStyle w:val="normaltextrun"/>
          <w:rFonts w:ascii="Arial" w:eastAsia="MS Gothic" w:hAnsi="Arial" w:cs="Arial"/>
          <w:sz w:val="20"/>
          <w:szCs w:val="20"/>
        </w:rPr>
        <w:t xml:space="preserve"> Design exercises and activities that emphasize the application of soft skills in workplace settings, including scenarios in which students collaborate on projects, engage in conflict resolution, or practice leadership in group environments.</w:t>
      </w:r>
      <w:r w:rsidRPr="001B55BF">
        <w:rPr>
          <w:rStyle w:val="eop"/>
          <w:rFonts w:ascii="Arial" w:eastAsia="MS Gothic" w:hAnsi="Arial" w:cs="Arial"/>
          <w:sz w:val="20"/>
          <w:szCs w:val="20"/>
        </w:rPr>
        <w:t> </w:t>
      </w:r>
    </w:p>
    <w:p w14:paraId="1E56B64A" w14:textId="77777777" w:rsidR="00A152E3" w:rsidRPr="001B55BF" w:rsidRDefault="00A152E3" w:rsidP="00A152E3">
      <w:pPr>
        <w:pStyle w:val="paragraph"/>
        <w:spacing w:before="0" w:beforeAutospacing="0" w:after="0" w:afterAutospacing="0" w:line="276" w:lineRule="auto"/>
        <w:ind w:left="1200"/>
        <w:jc w:val="both"/>
        <w:textAlignment w:val="baseline"/>
        <w:rPr>
          <w:rFonts w:ascii="Arial" w:hAnsi="Arial" w:cs="Arial"/>
          <w:sz w:val="20"/>
          <w:szCs w:val="20"/>
        </w:rPr>
      </w:pPr>
    </w:p>
    <w:p w14:paraId="3E14543C" w14:textId="77777777" w:rsidR="007C7678" w:rsidRPr="00A152E3" w:rsidRDefault="007C7678" w:rsidP="007C7678">
      <w:pPr>
        <w:pStyle w:val="paragraph"/>
        <w:numPr>
          <w:ilvl w:val="0"/>
          <w:numId w:val="59"/>
        </w:numPr>
        <w:spacing w:before="0" w:beforeAutospacing="0" w:after="0" w:afterAutospacing="0" w:line="276" w:lineRule="auto"/>
        <w:jc w:val="both"/>
        <w:textAlignment w:val="baseline"/>
        <w:rPr>
          <w:rStyle w:val="eop"/>
          <w:rFonts w:ascii="Arial" w:hAnsi="Arial" w:cs="Arial"/>
          <w:sz w:val="20"/>
          <w:szCs w:val="20"/>
        </w:rPr>
      </w:pPr>
      <w:r w:rsidRPr="008A3A6E">
        <w:rPr>
          <w:rStyle w:val="normaltextrun"/>
          <w:rFonts w:ascii="Arial" w:eastAsia="MS Gothic" w:hAnsi="Arial" w:cs="Arial"/>
          <w:b/>
          <w:bCs/>
          <w:sz w:val="20"/>
          <w:szCs w:val="20"/>
        </w:rPr>
        <w:t>Real-World Case Studies:</w:t>
      </w:r>
      <w:r w:rsidRPr="001B55BF">
        <w:rPr>
          <w:rStyle w:val="normaltextrun"/>
          <w:rFonts w:ascii="Arial" w:eastAsia="MS Gothic" w:hAnsi="Arial" w:cs="Arial"/>
          <w:sz w:val="20"/>
          <w:szCs w:val="20"/>
        </w:rPr>
        <w:t xml:space="preserve"> Incorporate case studies that demonstrate the importance of soft skills in technical fields, particularly in managing teams, leading projects, and working in cross-functional environments.</w:t>
      </w:r>
      <w:r w:rsidRPr="001B55BF">
        <w:rPr>
          <w:rStyle w:val="eop"/>
          <w:rFonts w:ascii="Arial" w:eastAsia="MS Gothic" w:hAnsi="Arial" w:cs="Arial"/>
          <w:sz w:val="20"/>
          <w:szCs w:val="20"/>
        </w:rPr>
        <w:t> </w:t>
      </w:r>
    </w:p>
    <w:p w14:paraId="20132AB6" w14:textId="77777777" w:rsidR="00A152E3" w:rsidRPr="001B55BF" w:rsidRDefault="00A152E3" w:rsidP="00A152E3">
      <w:pPr>
        <w:pStyle w:val="paragraph"/>
        <w:spacing w:before="0" w:beforeAutospacing="0" w:after="0" w:afterAutospacing="0" w:line="276" w:lineRule="auto"/>
        <w:ind w:left="1200"/>
        <w:jc w:val="both"/>
        <w:textAlignment w:val="baseline"/>
        <w:rPr>
          <w:rFonts w:ascii="Arial" w:hAnsi="Arial" w:cs="Arial"/>
          <w:sz w:val="20"/>
          <w:szCs w:val="20"/>
        </w:rPr>
      </w:pPr>
    </w:p>
    <w:p w14:paraId="2CF04BC1" w14:textId="77777777" w:rsidR="007C7678" w:rsidRPr="001B55BF" w:rsidRDefault="007C7678" w:rsidP="007C7678">
      <w:pPr>
        <w:pStyle w:val="paragraph"/>
        <w:numPr>
          <w:ilvl w:val="0"/>
          <w:numId w:val="59"/>
        </w:numPr>
        <w:spacing w:before="0" w:beforeAutospacing="0" w:after="0" w:afterAutospacing="0" w:line="276" w:lineRule="auto"/>
        <w:jc w:val="both"/>
        <w:textAlignment w:val="baseline"/>
        <w:rPr>
          <w:rStyle w:val="scxw171317871"/>
          <w:rFonts w:ascii="Calibri" w:hAnsi="Calibri" w:cs="Calibri"/>
          <w:sz w:val="22"/>
          <w:szCs w:val="22"/>
        </w:rPr>
      </w:pPr>
      <w:r w:rsidRPr="008A3A6E">
        <w:rPr>
          <w:rStyle w:val="normaltextrun"/>
          <w:rFonts w:ascii="Arial" w:eastAsia="MS Gothic" w:hAnsi="Arial" w:cs="Arial"/>
          <w:b/>
          <w:bCs/>
          <w:sz w:val="20"/>
          <w:szCs w:val="20"/>
        </w:rPr>
        <w:t>Feedback and Revision:</w:t>
      </w:r>
      <w:r w:rsidRPr="001B55BF">
        <w:rPr>
          <w:rStyle w:val="normaltextrun"/>
          <w:rFonts w:ascii="Arial" w:eastAsia="MS Gothic" w:hAnsi="Arial" w:cs="Arial"/>
          <w:sz w:val="20"/>
          <w:szCs w:val="20"/>
        </w:rPr>
        <w:t xml:space="preserve"> Pilot the curriculum, collect feedback from trainers and stakeholders, and revise the content to ensure it remains engaging, applicable, and aligned with industry needs.</w:t>
      </w:r>
      <w:r w:rsidRPr="001B55BF">
        <w:rPr>
          <w:rStyle w:val="scxw171317871"/>
          <w:rFonts w:ascii="Arial" w:hAnsi="Arial" w:cs="Arial"/>
          <w:sz w:val="20"/>
          <w:szCs w:val="20"/>
        </w:rPr>
        <w:t> </w:t>
      </w:r>
    </w:p>
    <w:p w14:paraId="1996E94E" w14:textId="77777777" w:rsidR="007C7678" w:rsidRDefault="007C7678" w:rsidP="001B55BF">
      <w:pPr>
        <w:pStyle w:val="paragraph"/>
        <w:spacing w:before="0" w:beforeAutospacing="0" w:after="0" w:afterAutospacing="0"/>
        <w:ind w:left="1200"/>
        <w:jc w:val="both"/>
        <w:textAlignment w:val="baseline"/>
        <w:rPr>
          <w:rFonts w:cs="Arial"/>
          <w:b/>
          <w:sz w:val="22"/>
          <w:szCs w:val="22"/>
        </w:rPr>
      </w:pPr>
    </w:p>
    <w:p w14:paraId="4D812609" w14:textId="77777777" w:rsidR="007C7678" w:rsidRDefault="007C7678" w:rsidP="0046170B">
      <w:pPr>
        <w:rPr>
          <w:b/>
          <w:sz w:val="22"/>
          <w:szCs w:val="22"/>
        </w:rPr>
      </w:pPr>
      <w:r>
        <w:rPr>
          <w:b/>
          <w:sz w:val="22"/>
          <w:szCs w:val="22"/>
        </w:rPr>
        <w:t>Deliverable 5:</w:t>
      </w:r>
      <w:r w:rsidRPr="000F4C29">
        <w:t xml:space="preserve"> </w:t>
      </w:r>
      <w:r w:rsidRPr="000F4C29">
        <w:rPr>
          <w:b/>
          <w:sz w:val="22"/>
          <w:szCs w:val="22"/>
        </w:rPr>
        <w:t>Report on the developed curriculum for Soft Skills</w:t>
      </w:r>
      <w:r>
        <w:rPr>
          <w:b/>
          <w:sz w:val="22"/>
          <w:szCs w:val="22"/>
        </w:rPr>
        <w:t>, which will include:</w:t>
      </w:r>
    </w:p>
    <w:p w14:paraId="1392FD8C" w14:textId="77777777" w:rsidR="00A152E3" w:rsidRDefault="00A152E3" w:rsidP="0046170B">
      <w:pPr>
        <w:rPr>
          <w:b/>
          <w:sz w:val="22"/>
          <w:szCs w:val="22"/>
        </w:rPr>
      </w:pPr>
    </w:p>
    <w:p w14:paraId="6E9CF2CB" w14:textId="77777777" w:rsidR="007C7678" w:rsidRPr="005D126F" w:rsidRDefault="007C7678" w:rsidP="007C7678">
      <w:pPr>
        <w:pStyle w:val="paragraph"/>
        <w:numPr>
          <w:ilvl w:val="0"/>
          <w:numId w:val="60"/>
        </w:numPr>
        <w:spacing w:before="0" w:beforeAutospacing="0" w:after="0" w:afterAutospacing="0" w:line="276" w:lineRule="auto"/>
        <w:jc w:val="both"/>
        <w:textAlignment w:val="baseline"/>
        <w:rPr>
          <w:rFonts w:ascii="Arial" w:hAnsi="Arial" w:cs="Arial"/>
          <w:sz w:val="20"/>
          <w:szCs w:val="20"/>
        </w:rPr>
      </w:pPr>
      <w:r w:rsidRPr="005D126F">
        <w:rPr>
          <w:rStyle w:val="normaltextrun"/>
          <w:rFonts w:ascii="Arial" w:eastAsia="MS Gothic" w:hAnsi="Arial" w:cs="Arial"/>
          <w:sz w:val="20"/>
          <w:szCs w:val="20"/>
        </w:rPr>
        <w:t>Full curriculum content for the soft skills module, including lesson plans, lecture notes, practical exercises, and assessments</w:t>
      </w:r>
      <w:r>
        <w:rPr>
          <w:rStyle w:val="normaltextrun"/>
          <w:rFonts w:ascii="Arial" w:eastAsia="MS Gothic" w:hAnsi="Arial" w:cs="Arial"/>
          <w:sz w:val="20"/>
          <w:szCs w:val="20"/>
        </w:rPr>
        <w:t xml:space="preserve"> with</w:t>
      </w:r>
      <w:r w:rsidRPr="00C45624">
        <w:rPr>
          <w:rStyle w:val="eop"/>
          <w:rFonts w:ascii="Arial" w:eastAsia="MS Gothic" w:hAnsi="Arial" w:cs="Arial"/>
          <w:sz w:val="20"/>
          <w:szCs w:val="20"/>
        </w:rPr>
        <w:t xml:space="preserve"> </w:t>
      </w:r>
      <w:r>
        <w:rPr>
          <w:rStyle w:val="eop"/>
          <w:rFonts w:ascii="Arial" w:eastAsia="MS Gothic" w:hAnsi="Arial" w:cs="Arial"/>
          <w:sz w:val="20"/>
          <w:szCs w:val="20"/>
        </w:rPr>
        <w:t>i</w:t>
      </w:r>
      <w:r w:rsidRPr="00C45624">
        <w:rPr>
          <w:rStyle w:val="eop"/>
          <w:rFonts w:ascii="Arial" w:eastAsia="MS Gothic" w:hAnsi="Arial" w:cs="Arial"/>
          <w:sz w:val="20"/>
          <w:szCs w:val="20"/>
        </w:rPr>
        <w:t>ncorporat</w:t>
      </w:r>
      <w:r>
        <w:rPr>
          <w:rStyle w:val="eop"/>
          <w:rFonts w:ascii="Arial" w:eastAsia="MS Gothic" w:hAnsi="Arial" w:cs="Arial"/>
          <w:sz w:val="20"/>
          <w:szCs w:val="20"/>
        </w:rPr>
        <w:t>ed f</w:t>
      </w:r>
      <w:r w:rsidRPr="00C45624">
        <w:rPr>
          <w:rStyle w:val="eop"/>
          <w:rFonts w:ascii="Arial" w:eastAsia="MS Gothic" w:hAnsi="Arial" w:cs="Arial"/>
          <w:sz w:val="20"/>
          <w:szCs w:val="20"/>
        </w:rPr>
        <w:t xml:space="preserve">eedback and </w:t>
      </w:r>
      <w:r>
        <w:rPr>
          <w:rStyle w:val="eop"/>
          <w:rFonts w:ascii="Arial" w:eastAsia="MS Gothic" w:hAnsi="Arial" w:cs="Arial"/>
          <w:sz w:val="20"/>
          <w:szCs w:val="20"/>
        </w:rPr>
        <w:t>r</w:t>
      </w:r>
      <w:r w:rsidRPr="00C45624">
        <w:rPr>
          <w:rStyle w:val="eop"/>
          <w:rFonts w:ascii="Arial" w:eastAsia="MS Gothic" w:hAnsi="Arial" w:cs="Arial"/>
          <w:sz w:val="20"/>
          <w:szCs w:val="20"/>
        </w:rPr>
        <w:t>evisions</w:t>
      </w:r>
      <w:r>
        <w:rPr>
          <w:rStyle w:val="eop"/>
          <w:rFonts w:ascii="Arial" w:eastAsia="MS Gothic" w:hAnsi="Arial" w:cs="Arial"/>
          <w:sz w:val="20"/>
          <w:szCs w:val="20"/>
        </w:rPr>
        <w:t>;</w:t>
      </w:r>
    </w:p>
    <w:p w14:paraId="161B598C" w14:textId="77777777" w:rsidR="007C7678" w:rsidRPr="005D126F" w:rsidRDefault="007C7678" w:rsidP="007C7678">
      <w:pPr>
        <w:pStyle w:val="paragraph"/>
        <w:numPr>
          <w:ilvl w:val="0"/>
          <w:numId w:val="60"/>
        </w:numPr>
        <w:spacing w:before="0" w:beforeAutospacing="0" w:after="0" w:afterAutospacing="0" w:line="276" w:lineRule="auto"/>
        <w:jc w:val="both"/>
        <w:textAlignment w:val="baseline"/>
        <w:rPr>
          <w:rFonts w:ascii="Arial" w:hAnsi="Arial" w:cs="Arial"/>
          <w:sz w:val="20"/>
          <w:szCs w:val="20"/>
        </w:rPr>
      </w:pPr>
      <w:r w:rsidRPr="005D126F">
        <w:rPr>
          <w:rStyle w:val="normaltextrun"/>
          <w:rFonts w:ascii="Arial" w:eastAsia="MS Gothic" w:hAnsi="Arial" w:cs="Arial"/>
          <w:sz w:val="20"/>
          <w:szCs w:val="20"/>
        </w:rPr>
        <w:t>Practical project guidelines for students to apply soft skills in team-based projects and leadership scenarios.</w:t>
      </w:r>
      <w:r w:rsidRPr="005D126F">
        <w:rPr>
          <w:rStyle w:val="eop"/>
          <w:rFonts w:ascii="Arial" w:eastAsia="MS Gothic" w:hAnsi="Arial" w:cs="Arial"/>
          <w:sz w:val="20"/>
          <w:szCs w:val="20"/>
        </w:rPr>
        <w:t> </w:t>
      </w:r>
    </w:p>
    <w:p w14:paraId="324716D1" w14:textId="77777777" w:rsidR="007C7678" w:rsidRPr="005D126F" w:rsidRDefault="007C7678" w:rsidP="007C7678">
      <w:pPr>
        <w:pStyle w:val="paragraph"/>
        <w:numPr>
          <w:ilvl w:val="0"/>
          <w:numId w:val="60"/>
        </w:numPr>
        <w:spacing w:before="0" w:beforeAutospacing="0" w:after="0" w:afterAutospacing="0" w:line="276" w:lineRule="auto"/>
        <w:jc w:val="both"/>
        <w:textAlignment w:val="baseline"/>
        <w:rPr>
          <w:rFonts w:ascii="Arial" w:hAnsi="Arial" w:cs="Arial"/>
          <w:sz w:val="20"/>
          <w:szCs w:val="20"/>
        </w:rPr>
      </w:pPr>
      <w:r w:rsidRPr="005D126F">
        <w:rPr>
          <w:rStyle w:val="normaltextrun"/>
          <w:rFonts w:ascii="Arial" w:eastAsia="MS Gothic" w:hAnsi="Arial" w:cs="Arial"/>
          <w:sz w:val="20"/>
          <w:szCs w:val="20"/>
        </w:rPr>
        <w:t>Supporting materials such as multimedia presentations, group activities, and case studies.</w:t>
      </w:r>
      <w:r w:rsidRPr="005D126F">
        <w:rPr>
          <w:rStyle w:val="eop"/>
          <w:rFonts w:ascii="Arial" w:eastAsia="MS Gothic" w:hAnsi="Arial" w:cs="Arial"/>
          <w:sz w:val="20"/>
          <w:szCs w:val="20"/>
        </w:rPr>
        <w:t> </w:t>
      </w:r>
    </w:p>
    <w:p w14:paraId="6C432A49" w14:textId="77777777" w:rsidR="007C7678" w:rsidRDefault="007C7678" w:rsidP="00965637">
      <w:pPr>
        <w:pStyle w:val="ListParagraph"/>
        <w:autoSpaceDE w:val="0"/>
        <w:autoSpaceDN w:val="0"/>
        <w:adjustRightInd w:val="0"/>
        <w:spacing w:before="240" w:line="276" w:lineRule="auto"/>
        <w:ind w:left="0"/>
        <w:jc w:val="both"/>
      </w:pPr>
      <w:r w:rsidRPr="00965637">
        <w:t>During the implementation of the assignment, the Consultant is expected to:</w:t>
      </w:r>
    </w:p>
    <w:p w14:paraId="67BA34F8" w14:textId="77777777" w:rsidR="007C7678" w:rsidRPr="00965637" w:rsidRDefault="007C7678" w:rsidP="00965637">
      <w:pPr>
        <w:pStyle w:val="ListParagraph"/>
        <w:autoSpaceDE w:val="0"/>
        <w:autoSpaceDN w:val="0"/>
        <w:adjustRightInd w:val="0"/>
        <w:spacing w:before="240" w:line="276" w:lineRule="auto"/>
        <w:ind w:left="0"/>
        <w:jc w:val="both"/>
      </w:pPr>
    </w:p>
    <w:p w14:paraId="6D8EF112" w14:textId="77777777" w:rsidR="007C7678" w:rsidRPr="00A36E1C" w:rsidRDefault="007C7678" w:rsidP="007C7678">
      <w:pPr>
        <w:pStyle w:val="ListParagraph"/>
        <w:numPr>
          <w:ilvl w:val="0"/>
          <w:numId w:val="61"/>
        </w:numPr>
        <w:suppressAutoHyphens w:val="0"/>
        <w:spacing w:after="160" w:line="276" w:lineRule="auto"/>
      </w:pPr>
      <w:r w:rsidRPr="00A36E1C">
        <w:t>Ensure excellent and supportive communication with participants;</w:t>
      </w:r>
    </w:p>
    <w:p w14:paraId="1FC33DB8" w14:textId="77777777" w:rsidR="007C7678" w:rsidRPr="00A36E1C" w:rsidRDefault="007C7678" w:rsidP="007C7678">
      <w:pPr>
        <w:pStyle w:val="ListParagraph"/>
        <w:numPr>
          <w:ilvl w:val="0"/>
          <w:numId w:val="61"/>
        </w:numPr>
        <w:suppressAutoHyphens w:val="0"/>
        <w:spacing w:after="160" w:line="276" w:lineRule="auto"/>
      </w:pPr>
      <w:r w:rsidRPr="00A36E1C">
        <w:t xml:space="preserve">Regularly communicate with the </w:t>
      </w:r>
      <w:r w:rsidRPr="00B62D3C">
        <w:t xml:space="preserve">ProED sh.p.k. </w:t>
      </w:r>
      <w:r>
        <w:t xml:space="preserve">Project Manager and </w:t>
      </w:r>
      <w:r w:rsidRPr="00A36E1C">
        <w:t>team</w:t>
      </w:r>
      <w:r>
        <w:t xml:space="preserve"> (when needed)</w:t>
      </w:r>
      <w:r w:rsidRPr="00A36E1C">
        <w:t>;</w:t>
      </w:r>
    </w:p>
    <w:p w14:paraId="20239130" w14:textId="77777777" w:rsidR="007C7678" w:rsidRDefault="007C7678" w:rsidP="00965637">
      <w:pPr>
        <w:pStyle w:val="ListParagraph"/>
        <w:autoSpaceDE w:val="0"/>
        <w:autoSpaceDN w:val="0"/>
        <w:adjustRightInd w:val="0"/>
        <w:spacing w:before="240" w:line="276" w:lineRule="auto"/>
        <w:ind w:left="0"/>
        <w:jc w:val="both"/>
      </w:pPr>
    </w:p>
    <w:p w14:paraId="0F85B402" w14:textId="77777777" w:rsidR="007C7678" w:rsidRPr="00DD3BA0" w:rsidRDefault="007C7678" w:rsidP="00965637">
      <w:pPr>
        <w:pStyle w:val="ListParagraph"/>
        <w:autoSpaceDE w:val="0"/>
        <w:autoSpaceDN w:val="0"/>
        <w:adjustRightInd w:val="0"/>
        <w:spacing w:before="240" w:line="276" w:lineRule="auto"/>
        <w:ind w:left="0"/>
        <w:jc w:val="both"/>
      </w:pPr>
      <w:r w:rsidRPr="00DD3BA0">
        <w:rPr>
          <w:b/>
          <w:bCs/>
        </w:rPr>
        <w:t>Final Deliverable:</w:t>
      </w:r>
      <w:r w:rsidRPr="00DD3BA0">
        <w:t xml:space="preserve"> A final report summarizing the results of capacity-building activities for all tasks under this assignment and include results from </w:t>
      </w:r>
      <w:r w:rsidRPr="00C40918">
        <w:t xml:space="preserve">the </w:t>
      </w:r>
      <w:r w:rsidRPr="00C40918">
        <w:rPr>
          <w:color w:val="000000" w:themeColor="text1"/>
        </w:rPr>
        <w:t>conducted training effectiveness survey</w:t>
      </w:r>
      <w:r w:rsidRPr="00DD3BA0">
        <w:t>. The report should also include lessons learned, and recommendations for future improvements.</w:t>
      </w:r>
    </w:p>
    <w:p w14:paraId="175774D7" w14:textId="77777777" w:rsidR="007C7678" w:rsidRPr="00965637" w:rsidRDefault="007C7678" w:rsidP="004C5B20">
      <w:pPr>
        <w:pStyle w:val="ListParagraph"/>
        <w:autoSpaceDE w:val="0"/>
        <w:autoSpaceDN w:val="0"/>
        <w:adjustRightInd w:val="0"/>
        <w:spacing w:before="240" w:line="276" w:lineRule="auto"/>
        <w:ind w:left="0"/>
        <w:jc w:val="both"/>
      </w:pPr>
      <w:r w:rsidRPr="004C5B20">
        <w:t xml:space="preserve"> </w:t>
      </w:r>
    </w:p>
    <w:p w14:paraId="112A13DB" w14:textId="7EFDABC8" w:rsidR="007C7678" w:rsidRPr="00A152E3" w:rsidRDefault="00A152E3" w:rsidP="007C7678">
      <w:pPr>
        <w:pStyle w:val="Heading2"/>
        <w:numPr>
          <w:ilvl w:val="1"/>
          <w:numId w:val="0"/>
        </w:numPr>
        <w:tabs>
          <w:tab w:val="num" w:pos="1200"/>
        </w:tabs>
        <w:suppressAutoHyphens w:val="0"/>
        <w:spacing w:before="120" w:after="240" w:line="276" w:lineRule="auto"/>
        <w:ind w:left="1200" w:hanging="720"/>
        <w:contextualSpacing w:val="0"/>
        <w:rPr>
          <w:sz w:val="32"/>
          <w:lang w:val="de-DE"/>
        </w:rPr>
      </w:pPr>
      <w:bookmarkStart w:id="118" w:name="_Toc200527797"/>
      <w:r>
        <w:rPr>
          <w:sz w:val="32"/>
          <w:lang w:val="de-DE"/>
        </w:rPr>
        <w:lastRenderedPageBreak/>
        <w:t xml:space="preserve">4. </w:t>
      </w:r>
      <w:r w:rsidR="007C7678" w:rsidRPr="00A152E3">
        <w:rPr>
          <w:sz w:val="32"/>
          <w:lang w:val="de-DE"/>
        </w:rPr>
        <w:t>Start date &amp; Period of implementation of tasks</w:t>
      </w:r>
      <w:bookmarkEnd w:id="118"/>
    </w:p>
    <w:p w14:paraId="1648716F" w14:textId="4D370613" w:rsidR="007C7678" w:rsidRDefault="007C7678" w:rsidP="00965637">
      <w:pPr>
        <w:spacing w:line="276" w:lineRule="auto"/>
      </w:pPr>
      <w:r w:rsidRPr="00965637">
        <w:t xml:space="preserve">The intended </w:t>
      </w:r>
      <w:r>
        <w:t>period of implementation</w:t>
      </w:r>
      <w:r w:rsidRPr="00965637">
        <w:t xml:space="preserve"> is </w:t>
      </w:r>
      <w:r w:rsidR="004839B6">
        <w:t>August</w:t>
      </w:r>
      <w:r w:rsidRPr="00965637">
        <w:t xml:space="preserve"> </w:t>
      </w:r>
      <w:r>
        <w:t xml:space="preserve">2025 – </w:t>
      </w:r>
      <w:r w:rsidR="00764131">
        <w:t>April</w:t>
      </w:r>
      <w:r>
        <w:t xml:space="preserve"> 2026, i.e. eight months after contract signing. </w:t>
      </w:r>
      <w:r w:rsidRPr="00965637">
        <w:t xml:space="preserve"> </w:t>
      </w:r>
    </w:p>
    <w:tbl>
      <w:tblPr>
        <w:tblStyle w:val="TableGrid"/>
        <w:tblW w:w="0" w:type="auto"/>
        <w:jc w:val="center"/>
        <w:tblLayout w:type="fixed"/>
        <w:tblLook w:val="04A0" w:firstRow="1" w:lastRow="0" w:firstColumn="1" w:lastColumn="0" w:noHBand="0" w:noVBand="1"/>
      </w:tblPr>
      <w:tblGrid>
        <w:gridCol w:w="540"/>
        <w:gridCol w:w="5019"/>
        <w:gridCol w:w="2626"/>
      </w:tblGrid>
      <w:tr w:rsidR="007C7678" w:rsidRPr="00163D77" w14:paraId="2FCB937C" w14:textId="77777777" w:rsidTr="00163D77">
        <w:trPr>
          <w:jc w:val="center"/>
        </w:trPr>
        <w:tc>
          <w:tcPr>
            <w:tcW w:w="540" w:type="dxa"/>
            <w:shd w:val="clear" w:color="auto" w:fill="auto"/>
          </w:tcPr>
          <w:p w14:paraId="74345DA1" w14:textId="77777777" w:rsidR="007C7678" w:rsidRPr="00163D77" w:rsidRDefault="007C7678" w:rsidP="00163D77">
            <w:pPr>
              <w:pStyle w:val="paragraph"/>
              <w:spacing w:after="0"/>
              <w:jc w:val="center"/>
              <w:textAlignment w:val="baseline"/>
              <w:rPr>
                <w:rStyle w:val="normaltextrun"/>
                <w:rFonts w:ascii="Arial" w:hAnsi="Arial" w:cs="Arial"/>
                <w:b/>
                <w:bCs/>
                <w:sz w:val="20"/>
                <w:szCs w:val="20"/>
              </w:rPr>
            </w:pPr>
            <w:r w:rsidRPr="00163D77">
              <w:rPr>
                <w:rStyle w:val="normaltextrun"/>
                <w:rFonts w:ascii="Arial" w:hAnsi="Arial" w:cs="Arial"/>
                <w:b/>
                <w:bCs/>
                <w:sz w:val="20"/>
                <w:szCs w:val="20"/>
              </w:rPr>
              <w:t>#</w:t>
            </w:r>
          </w:p>
        </w:tc>
        <w:tc>
          <w:tcPr>
            <w:tcW w:w="5019" w:type="dxa"/>
            <w:shd w:val="clear" w:color="auto" w:fill="auto"/>
          </w:tcPr>
          <w:p w14:paraId="17F8CD12" w14:textId="77777777" w:rsidR="007C7678" w:rsidRPr="00163D77" w:rsidRDefault="007C7678" w:rsidP="00163D77">
            <w:pPr>
              <w:pStyle w:val="paragraph"/>
              <w:spacing w:after="0"/>
              <w:jc w:val="center"/>
              <w:textAlignment w:val="baseline"/>
              <w:rPr>
                <w:rStyle w:val="normaltextrun"/>
                <w:rFonts w:ascii="Arial" w:hAnsi="Arial" w:cs="Arial"/>
                <w:b/>
                <w:bCs/>
                <w:sz w:val="20"/>
                <w:szCs w:val="20"/>
              </w:rPr>
            </w:pPr>
            <w:r w:rsidRPr="00163D77">
              <w:rPr>
                <w:rStyle w:val="normaltextrun"/>
                <w:rFonts w:ascii="Arial" w:hAnsi="Arial" w:cs="Arial"/>
                <w:b/>
                <w:bCs/>
                <w:sz w:val="20"/>
                <w:szCs w:val="20"/>
              </w:rPr>
              <w:t>Deliverable</w:t>
            </w:r>
          </w:p>
        </w:tc>
        <w:tc>
          <w:tcPr>
            <w:tcW w:w="2626" w:type="dxa"/>
            <w:shd w:val="clear" w:color="auto" w:fill="auto"/>
          </w:tcPr>
          <w:p w14:paraId="3EDFEE73" w14:textId="77777777" w:rsidR="007C7678" w:rsidRPr="002B02F0" w:rsidRDefault="007C7678" w:rsidP="00163D77">
            <w:pPr>
              <w:pStyle w:val="paragraph"/>
              <w:spacing w:after="0"/>
              <w:jc w:val="center"/>
              <w:textAlignment w:val="baseline"/>
              <w:rPr>
                <w:rStyle w:val="normaltextrun"/>
                <w:rFonts w:ascii="Arial" w:hAnsi="Arial" w:cs="Arial"/>
                <w:b/>
                <w:bCs/>
                <w:sz w:val="20"/>
                <w:szCs w:val="20"/>
              </w:rPr>
            </w:pPr>
            <w:r w:rsidRPr="002B02F0">
              <w:rPr>
                <w:rStyle w:val="normaltextrun"/>
                <w:rFonts w:ascii="Arial" w:hAnsi="Arial" w:cs="Arial"/>
                <w:b/>
                <w:bCs/>
                <w:sz w:val="20"/>
                <w:szCs w:val="20"/>
              </w:rPr>
              <w:t>Completed by</w:t>
            </w:r>
            <w:r w:rsidRPr="002B02F0">
              <w:rPr>
                <w:rStyle w:val="FootnoteReference"/>
                <w:rFonts w:cs="Arial"/>
                <w:b/>
                <w:bCs/>
                <w:szCs w:val="20"/>
              </w:rPr>
              <w:footnoteReference w:id="9"/>
            </w:r>
          </w:p>
        </w:tc>
      </w:tr>
      <w:tr w:rsidR="00462B83" w:rsidRPr="00163D77" w14:paraId="3F2EDF6A" w14:textId="77777777" w:rsidTr="00163D77">
        <w:trPr>
          <w:jc w:val="center"/>
        </w:trPr>
        <w:tc>
          <w:tcPr>
            <w:tcW w:w="540" w:type="dxa"/>
            <w:shd w:val="clear" w:color="auto" w:fill="auto"/>
          </w:tcPr>
          <w:p w14:paraId="04A5E6D2" w14:textId="043DB5AF" w:rsidR="00462B83" w:rsidRPr="00462B83" w:rsidRDefault="00462B83" w:rsidP="00163D77">
            <w:pPr>
              <w:pStyle w:val="paragraph"/>
              <w:spacing w:after="0"/>
              <w:jc w:val="center"/>
              <w:textAlignment w:val="baseline"/>
              <w:rPr>
                <w:rStyle w:val="normaltextrun"/>
                <w:rFonts w:ascii="Arial" w:hAnsi="Arial" w:cs="Arial"/>
                <w:sz w:val="20"/>
                <w:szCs w:val="20"/>
              </w:rPr>
            </w:pPr>
            <w:r w:rsidRPr="00462B83">
              <w:rPr>
                <w:rStyle w:val="normaltextrun"/>
                <w:rFonts w:ascii="Arial" w:hAnsi="Arial" w:cs="Arial"/>
                <w:sz w:val="20"/>
                <w:szCs w:val="20"/>
              </w:rPr>
              <w:t>1</w:t>
            </w:r>
          </w:p>
        </w:tc>
        <w:tc>
          <w:tcPr>
            <w:tcW w:w="5019" w:type="dxa"/>
            <w:shd w:val="clear" w:color="auto" w:fill="auto"/>
          </w:tcPr>
          <w:p w14:paraId="6B94B75D" w14:textId="09714A01" w:rsidR="00462B83" w:rsidRPr="00462B83" w:rsidRDefault="00462B83" w:rsidP="00462B83">
            <w:pPr>
              <w:pStyle w:val="paragraph"/>
              <w:spacing w:after="0"/>
              <w:textAlignment w:val="baseline"/>
              <w:rPr>
                <w:rStyle w:val="normaltextrun"/>
                <w:rFonts w:ascii="Arial" w:hAnsi="Arial" w:cs="Arial"/>
                <w:sz w:val="20"/>
                <w:szCs w:val="20"/>
              </w:rPr>
            </w:pPr>
            <w:r w:rsidRPr="00462B83">
              <w:rPr>
                <w:rStyle w:val="normaltextrun"/>
                <w:rFonts w:ascii="Arial" w:hAnsi="Arial" w:cs="Arial"/>
                <w:sz w:val="20"/>
                <w:szCs w:val="20"/>
              </w:rPr>
              <w:t>Inception Report</w:t>
            </w:r>
          </w:p>
        </w:tc>
        <w:tc>
          <w:tcPr>
            <w:tcW w:w="2626" w:type="dxa"/>
            <w:shd w:val="clear" w:color="auto" w:fill="auto"/>
          </w:tcPr>
          <w:p w14:paraId="434B6A03" w14:textId="25B068C6" w:rsidR="00462B83" w:rsidRPr="002B02F0" w:rsidRDefault="00DD5822" w:rsidP="00163D77">
            <w:pPr>
              <w:pStyle w:val="paragraph"/>
              <w:spacing w:after="0"/>
              <w:jc w:val="center"/>
              <w:textAlignment w:val="baseline"/>
              <w:rPr>
                <w:rStyle w:val="normaltextrun"/>
                <w:rFonts w:ascii="Arial" w:hAnsi="Arial" w:cs="Arial"/>
                <w:sz w:val="20"/>
                <w:szCs w:val="20"/>
              </w:rPr>
            </w:pPr>
            <w:r w:rsidRPr="002B02F0">
              <w:rPr>
                <w:rStyle w:val="normaltextrun"/>
                <w:rFonts w:ascii="Arial" w:hAnsi="Arial" w:cs="Arial"/>
                <w:sz w:val="20"/>
                <w:szCs w:val="20"/>
              </w:rPr>
              <w:t>15 calendar days</w:t>
            </w:r>
            <w:r w:rsidR="007A013A" w:rsidRPr="002B02F0">
              <w:rPr>
                <w:rStyle w:val="normaltextrun"/>
                <w:rFonts w:ascii="Arial" w:hAnsi="Arial" w:cs="Arial"/>
                <w:sz w:val="20"/>
                <w:szCs w:val="20"/>
              </w:rPr>
              <w:t xml:space="preserve"> after Contract signing</w:t>
            </w:r>
          </w:p>
        </w:tc>
      </w:tr>
      <w:tr w:rsidR="00B344BE" w:rsidRPr="00163D77" w14:paraId="5566326F" w14:textId="77777777" w:rsidTr="00163D77">
        <w:trPr>
          <w:jc w:val="center"/>
        </w:trPr>
        <w:tc>
          <w:tcPr>
            <w:tcW w:w="540" w:type="dxa"/>
            <w:vMerge w:val="restart"/>
            <w:shd w:val="clear" w:color="auto" w:fill="auto"/>
          </w:tcPr>
          <w:p w14:paraId="2FE5D07E" w14:textId="134EEC2A" w:rsidR="00B344BE" w:rsidRPr="00163D77" w:rsidRDefault="00B344BE" w:rsidP="008C5D5D">
            <w:pPr>
              <w:pStyle w:val="paragraph"/>
              <w:spacing w:after="0"/>
              <w:jc w:val="center"/>
              <w:textAlignment w:val="baseline"/>
              <w:rPr>
                <w:rStyle w:val="normaltextrun"/>
                <w:rFonts w:ascii="Arial" w:hAnsi="Arial" w:cs="Arial"/>
                <w:sz w:val="20"/>
                <w:szCs w:val="20"/>
              </w:rPr>
            </w:pPr>
            <w:r>
              <w:rPr>
                <w:rStyle w:val="normaltextrun"/>
                <w:rFonts w:ascii="Arial" w:hAnsi="Arial" w:cs="Arial"/>
                <w:sz w:val="20"/>
                <w:szCs w:val="20"/>
              </w:rPr>
              <w:t>2</w:t>
            </w:r>
          </w:p>
        </w:tc>
        <w:tc>
          <w:tcPr>
            <w:tcW w:w="5019" w:type="dxa"/>
            <w:shd w:val="clear" w:color="auto" w:fill="auto"/>
          </w:tcPr>
          <w:p w14:paraId="1E7C4073" w14:textId="77777777" w:rsidR="00B344BE" w:rsidRPr="00163D77" w:rsidRDefault="00B344BE" w:rsidP="00A43539">
            <w:pPr>
              <w:pStyle w:val="paragraph"/>
              <w:spacing w:after="0"/>
              <w:textAlignment w:val="baseline"/>
              <w:rPr>
                <w:rStyle w:val="normaltextrun"/>
                <w:rFonts w:ascii="Arial" w:hAnsi="Arial" w:cs="Arial"/>
                <w:sz w:val="20"/>
                <w:szCs w:val="20"/>
              </w:rPr>
            </w:pPr>
            <w:r w:rsidRPr="00163D77">
              <w:rPr>
                <w:rStyle w:val="normaltextrun"/>
                <w:rFonts w:ascii="Arial" w:hAnsi="Arial" w:cs="Arial"/>
                <w:sz w:val="20"/>
                <w:szCs w:val="20"/>
              </w:rPr>
              <w:t>Report on the developed curriculum for coaches</w:t>
            </w:r>
          </w:p>
        </w:tc>
        <w:tc>
          <w:tcPr>
            <w:tcW w:w="2626" w:type="dxa"/>
            <w:vMerge w:val="restart"/>
            <w:shd w:val="clear" w:color="auto" w:fill="auto"/>
            <w:vAlign w:val="center"/>
          </w:tcPr>
          <w:p w14:paraId="1FC14AFB" w14:textId="2ACA3A11" w:rsidR="00B344BE" w:rsidRPr="002B02F0" w:rsidRDefault="00B344BE" w:rsidP="008C5D5D">
            <w:pPr>
              <w:pStyle w:val="paragraph"/>
              <w:spacing w:after="0"/>
              <w:jc w:val="center"/>
              <w:textAlignment w:val="baseline"/>
              <w:rPr>
                <w:rStyle w:val="normaltextrun"/>
                <w:rFonts w:ascii="Arial" w:hAnsi="Arial" w:cs="Arial"/>
                <w:sz w:val="20"/>
                <w:szCs w:val="20"/>
              </w:rPr>
            </w:pPr>
            <w:r w:rsidRPr="002B02F0">
              <w:rPr>
                <w:rStyle w:val="normaltextrun"/>
                <w:rFonts w:ascii="Arial" w:hAnsi="Arial" w:cs="Arial"/>
                <w:sz w:val="20"/>
                <w:szCs w:val="20"/>
              </w:rPr>
              <w:t>3 months after Contract signing</w:t>
            </w:r>
          </w:p>
        </w:tc>
      </w:tr>
      <w:tr w:rsidR="00B344BE" w:rsidRPr="00163D77" w14:paraId="64E32390" w14:textId="77777777" w:rsidTr="00404B0C">
        <w:trPr>
          <w:trHeight w:val="422"/>
          <w:jc w:val="center"/>
        </w:trPr>
        <w:tc>
          <w:tcPr>
            <w:tcW w:w="540" w:type="dxa"/>
            <w:vMerge/>
            <w:shd w:val="clear" w:color="auto" w:fill="auto"/>
          </w:tcPr>
          <w:p w14:paraId="4CA9AF74" w14:textId="165EA24A" w:rsidR="00B344BE" w:rsidRPr="00163D77" w:rsidRDefault="00B344BE" w:rsidP="008C5D5D">
            <w:pPr>
              <w:pStyle w:val="paragraph"/>
              <w:spacing w:after="0"/>
              <w:jc w:val="center"/>
              <w:textAlignment w:val="baseline"/>
              <w:rPr>
                <w:rStyle w:val="normaltextrun"/>
                <w:rFonts w:ascii="Arial" w:hAnsi="Arial" w:cs="Arial"/>
                <w:sz w:val="20"/>
                <w:szCs w:val="20"/>
              </w:rPr>
            </w:pPr>
          </w:p>
        </w:tc>
        <w:tc>
          <w:tcPr>
            <w:tcW w:w="5019" w:type="dxa"/>
            <w:shd w:val="clear" w:color="auto" w:fill="auto"/>
            <w:vAlign w:val="center"/>
          </w:tcPr>
          <w:p w14:paraId="24BCDAE5" w14:textId="77777777" w:rsidR="00B344BE" w:rsidRPr="00163D77" w:rsidRDefault="00B344BE" w:rsidP="00404B0C">
            <w:pPr>
              <w:pStyle w:val="paragraph"/>
              <w:spacing w:after="0"/>
              <w:textAlignment w:val="baseline"/>
              <w:rPr>
                <w:rStyle w:val="normaltextrun"/>
                <w:rFonts w:ascii="Arial" w:hAnsi="Arial" w:cs="Arial"/>
                <w:sz w:val="20"/>
                <w:szCs w:val="20"/>
              </w:rPr>
            </w:pPr>
            <w:r w:rsidRPr="00163D77">
              <w:rPr>
                <w:rStyle w:val="normaltextrun"/>
                <w:rFonts w:ascii="Arial" w:hAnsi="Arial" w:cs="Arial"/>
                <w:sz w:val="20"/>
                <w:szCs w:val="20"/>
              </w:rPr>
              <w:t>Report on the developed curriculum for ICT Module</w:t>
            </w:r>
          </w:p>
        </w:tc>
        <w:tc>
          <w:tcPr>
            <w:tcW w:w="2626" w:type="dxa"/>
            <w:vMerge/>
            <w:shd w:val="clear" w:color="auto" w:fill="auto"/>
          </w:tcPr>
          <w:p w14:paraId="7C26504A" w14:textId="238ABD86" w:rsidR="00B344BE" w:rsidRPr="002B02F0" w:rsidRDefault="00B344BE" w:rsidP="008C5D5D">
            <w:pPr>
              <w:pStyle w:val="paragraph"/>
              <w:spacing w:after="0"/>
              <w:jc w:val="center"/>
              <w:textAlignment w:val="baseline"/>
              <w:rPr>
                <w:rStyle w:val="normaltextrun"/>
                <w:rFonts w:ascii="Arial" w:hAnsi="Arial" w:cs="Arial"/>
                <w:sz w:val="20"/>
                <w:szCs w:val="20"/>
              </w:rPr>
            </w:pPr>
          </w:p>
        </w:tc>
      </w:tr>
      <w:tr w:rsidR="00B344BE" w:rsidRPr="00163D77" w14:paraId="28BF470F" w14:textId="77777777" w:rsidTr="00373DAE">
        <w:trPr>
          <w:trHeight w:val="530"/>
          <w:jc w:val="center"/>
        </w:trPr>
        <w:tc>
          <w:tcPr>
            <w:tcW w:w="540" w:type="dxa"/>
            <w:vMerge/>
            <w:shd w:val="clear" w:color="auto" w:fill="auto"/>
          </w:tcPr>
          <w:p w14:paraId="78D82EBD" w14:textId="25083D18" w:rsidR="00B344BE" w:rsidRPr="00163D77" w:rsidRDefault="00B344BE" w:rsidP="008C5D5D">
            <w:pPr>
              <w:pStyle w:val="paragraph"/>
              <w:spacing w:after="0"/>
              <w:jc w:val="center"/>
              <w:textAlignment w:val="baseline"/>
              <w:rPr>
                <w:rStyle w:val="normaltextrun"/>
                <w:rFonts w:ascii="Arial" w:hAnsi="Arial" w:cs="Arial"/>
                <w:sz w:val="20"/>
                <w:szCs w:val="20"/>
              </w:rPr>
            </w:pPr>
          </w:p>
        </w:tc>
        <w:tc>
          <w:tcPr>
            <w:tcW w:w="5019" w:type="dxa"/>
            <w:shd w:val="clear" w:color="auto" w:fill="auto"/>
          </w:tcPr>
          <w:p w14:paraId="18860A4A" w14:textId="77777777" w:rsidR="00B344BE" w:rsidRPr="00163D77" w:rsidRDefault="00B344BE" w:rsidP="008C5D5D">
            <w:pPr>
              <w:pStyle w:val="paragraph"/>
              <w:spacing w:after="0"/>
              <w:textAlignment w:val="baseline"/>
              <w:rPr>
                <w:rStyle w:val="normaltextrun"/>
                <w:rFonts w:ascii="Arial" w:hAnsi="Arial" w:cs="Arial"/>
                <w:sz w:val="20"/>
                <w:szCs w:val="20"/>
              </w:rPr>
            </w:pPr>
            <w:r w:rsidRPr="00163D77">
              <w:rPr>
                <w:rStyle w:val="normaltextrun"/>
                <w:rFonts w:ascii="Arial" w:hAnsi="Arial" w:cs="Arial"/>
                <w:sz w:val="20"/>
                <w:szCs w:val="20"/>
              </w:rPr>
              <w:t>Report on the developed curriculum for Digital Marketing Module</w:t>
            </w:r>
          </w:p>
        </w:tc>
        <w:tc>
          <w:tcPr>
            <w:tcW w:w="2626" w:type="dxa"/>
            <w:vMerge/>
            <w:shd w:val="clear" w:color="auto" w:fill="auto"/>
          </w:tcPr>
          <w:p w14:paraId="694575A6" w14:textId="432F6FA4" w:rsidR="00B344BE" w:rsidRPr="002B02F0" w:rsidRDefault="00B344BE" w:rsidP="008C5D5D">
            <w:pPr>
              <w:pStyle w:val="paragraph"/>
              <w:spacing w:after="0"/>
              <w:jc w:val="center"/>
              <w:textAlignment w:val="baseline"/>
              <w:rPr>
                <w:rStyle w:val="normaltextrun"/>
                <w:rFonts w:ascii="Arial" w:hAnsi="Arial" w:cs="Arial"/>
                <w:sz w:val="20"/>
                <w:szCs w:val="20"/>
              </w:rPr>
            </w:pPr>
          </w:p>
        </w:tc>
      </w:tr>
      <w:tr w:rsidR="008C5D5D" w:rsidRPr="00163D77" w14:paraId="62453E93" w14:textId="77777777" w:rsidTr="00373DAE">
        <w:trPr>
          <w:jc w:val="center"/>
        </w:trPr>
        <w:tc>
          <w:tcPr>
            <w:tcW w:w="540" w:type="dxa"/>
            <w:shd w:val="clear" w:color="auto" w:fill="auto"/>
          </w:tcPr>
          <w:p w14:paraId="4D15D78D" w14:textId="4635761A" w:rsidR="008C5D5D" w:rsidRPr="00163D77" w:rsidRDefault="00B344BE" w:rsidP="008C5D5D">
            <w:pPr>
              <w:pStyle w:val="paragraph"/>
              <w:spacing w:after="0"/>
              <w:jc w:val="center"/>
              <w:textAlignment w:val="baseline"/>
              <w:rPr>
                <w:rStyle w:val="normaltextrun"/>
                <w:rFonts w:ascii="Arial" w:hAnsi="Arial" w:cs="Arial"/>
                <w:sz w:val="20"/>
                <w:szCs w:val="20"/>
              </w:rPr>
            </w:pPr>
            <w:r>
              <w:rPr>
                <w:rStyle w:val="normaltextrun"/>
                <w:rFonts w:ascii="Arial" w:hAnsi="Arial" w:cs="Arial"/>
                <w:sz w:val="20"/>
                <w:szCs w:val="20"/>
              </w:rPr>
              <w:t>3</w:t>
            </w:r>
          </w:p>
        </w:tc>
        <w:tc>
          <w:tcPr>
            <w:tcW w:w="5019" w:type="dxa"/>
            <w:shd w:val="clear" w:color="auto" w:fill="auto"/>
          </w:tcPr>
          <w:p w14:paraId="59FB128A" w14:textId="77777777" w:rsidR="008C5D5D" w:rsidRPr="00163D77" w:rsidRDefault="008C5D5D" w:rsidP="008C5D5D">
            <w:pPr>
              <w:pStyle w:val="paragraph"/>
              <w:spacing w:after="0"/>
              <w:textAlignment w:val="baseline"/>
              <w:rPr>
                <w:rStyle w:val="normaltextrun"/>
                <w:rFonts w:ascii="Arial" w:hAnsi="Arial" w:cs="Arial"/>
                <w:sz w:val="20"/>
                <w:szCs w:val="20"/>
              </w:rPr>
            </w:pPr>
            <w:r w:rsidRPr="00163D77">
              <w:rPr>
                <w:rStyle w:val="normaltextrun"/>
                <w:rFonts w:ascii="Arial" w:hAnsi="Arial" w:cs="Arial"/>
                <w:sz w:val="20"/>
                <w:szCs w:val="20"/>
              </w:rPr>
              <w:t>Training report on the successfully conducted Training of Trainers (</w:t>
            </w:r>
            <w:proofErr w:type="spellStart"/>
            <w:r w:rsidRPr="00163D77">
              <w:rPr>
                <w:rStyle w:val="normaltextrun"/>
                <w:rFonts w:ascii="Arial" w:hAnsi="Arial" w:cs="Arial"/>
                <w:sz w:val="20"/>
                <w:szCs w:val="20"/>
              </w:rPr>
              <w:t>ToT</w:t>
            </w:r>
            <w:proofErr w:type="spellEnd"/>
            <w:r w:rsidRPr="00163D77">
              <w:rPr>
                <w:rStyle w:val="normaltextrun"/>
                <w:rFonts w:ascii="Arial" w:hAnsi="Arial" w:cs="Arial"/>
                <w:sz w:val="20"/>
                <w:szCs w:val="20"/>
              </w:rPr>
              <w:t>) on Developed Curriculums for ICT and Digital Marketing Modules</w:t>
            </w:r>
          </w:p>
        </w:tc>
        <w:tc>
          <w:tcPr>
            <w:tcW w:w="2626" w:type="dxa"/>
            <w:shd w:val="clear" w:color="auto" w:fill="auto"/>
          </w:tcPr>
          <w:p w14:paraId="10031B91" w14:textId="7E67BBA9" w:rsidR="008C5D5D" w:rsidRPr="002B02F0" w:rsidRDefault="008C5D5D" w:rsidP="008C5D5D">
            <w:pPr>
              <w:pStyle w:val="paragraph"/>
              <w:spacing w:after="0"/>
              <w:jc w:val="center"/>
              <w:textAlignment w:val="baseline"/>
              <w:rPr>
                <w:rStyle w:val="normaltextrun"/>
                <w:rFonts w:ascii="Arial" w:hAnsi="Arial" w:cs="Arial"/>
                <w:sz w:val="20"/>
                <w:szCs w:val="20"/>
              </w:rPr>
            </w:pPr>
            <w:r w:rsidRPr="002B02F0">
              <w:rPr>
                <w:rStyle w:val="normaltextrun"/>
                <w:rFonts w:ascii="Arial" w:hAnsi="Arial" w:cs="Arial"/>
                <w:sz w:val="20"/>
                <w:szCs w:val="20"/>
              </w:rPr>
              <w:t>5 months after Contract signing</w:t>
            </w:r>
          </w:p>
        </w:tc>
      </w:tr>
      <w:tr w:rsidR="008C5D5D" w:rsidRPr="00163D77" w14:paraId="14C5E88D" w14:textId="77777777" w:rsidTr="00373DAE">
        <w:trPr>
          <w:trHeight w:val="530"/>
          <w:jc w:val="center"/>
        </w:trPr>
        <w:tc>
          <w:tcPr>
            <w:tcW w:w="540" w:type="dxa"/>
            <w:shd w:val="clear" w:color="auto" w:fill="auto"/>
          </w:tcPr>
          <w:p w14:paraId="157E7063" w14:textId="118469D4" w:rsidR="008C5D5D" w:rsidRPr="00163D77" w:rsidRDefault="00B344BE" w:rsidP="008C5D5D">
            <w:pPr>
              <w:pStyle w:val="paragraph"/>
              <w:spacing w:after="0"/>
              <w:jc w:val="center"/>
              <w:textAlignment w:val="baseline"/>
              <w:rPr>
                <w:rStyle w:val="normaltextrun"/>
                <w:rFonts w:ascii="Arial" w:hAnsi="Arial" w:cs="Arial"/>
                <w:sz w:val="20"/>
                <w:szCs w:val="20"/>
              </w:rPr>
            </w:pPr>
            <w:r>
              <w:rPr>
                <w:rStyle w:val="normaltextrun"/>
                <w:rFonts w:ascii="Arial" w:hAnsi="Arial" w:cs="Arial"/>
                <w:sz w:val="20"/>
                <w:szCs w:val="20"/>
              </w:rPr>
              <w:t>4</w:t>
            </w:r>
          </w:p>
        </w:tc>
        <w:tc>
          <w:tcPr>
            <w:tcW w:w="5019" w:type="dxa"/>
            <w:shd w:val="clear" w:color="auto" w:fill="auto"/>
          </w:tcPr>
          <w:p w14:paraId="2EAA376B" w14:textId="77777777" w:rsidR="008C5D5D" w:rsidRPr="00163D77" w:rsidRDefault="008C5D5D" w:rsidP="008C5D5D">
            <w:pPr>
              <w:pStyle w:val="paragraph"/>
              <w:spacing w:after="0"/>
              <w:textAlignment w:val="baseline"/>
              <w:rPr>
                <w:rStyle w:val="normaltextrun"/>
                <w:rFonts w:ascii="Arial" w:hAnsi="Arial" w:cs="Arial"/>
                <w:sz w:val="20"/>
                <w:szCs w:val="20"/>
              </w:rPr>
            </w:pPr>
            <w:r w:rsidRPr="00163D77">
              <w:rPr>
                <w:rStyle w:val="normaltextrun"/>
                <w:rFonts w:ascii="Arial" w:hAnsi="Arial" w:cs="Arial"/>
                <w:sz w:val="20"/>
                <w:szCs w:val="20"/>
              </w:rPr>
              <w:t>Report on the developed curriculum for Soft Skills</w:t>
            </w:r>
          </w:p>
        </w:tc>
        <w:tc>
          <w:tcPr>
            <w:tcW w:w="2626" w:type="dxa"/>
            <w:shd w:val="clear" w:color="auto" w:fill="auto"/>
          </w:tcPr>
          <w:p w14:paraId="531CD937" w14:textId="56F1BB9A" w:rsidR="008C5D5D" w:rsidRPr="002B02F0" w:rsidRDefault="008C5D5D" w:rsidP="008C5D5D">
            <w:pPr>
              <w:pStyle w:val="paragraph"/>
              <w:spacing w:after="0"/>
              <w:jc w:val="center"/>
              <w:textAlignment w:val="baseline"/>
              <w:rPr>
                <w:rStyle w:val="normaltextrun"/>
                <w:rFonts w:ascii="Arial" w:hAnsi="Arial" w:cs="Arial"/>
                <w:sz w:val="20"/>
                <w:szCs w:val="20"/>
              </w:rPr>
            </w:pPr>
            <w:r w:rsidRPr="002B02F0">
              <w:rPr>
                <w:rStyle w:val="normaltextrun"/>
                <w:rFonts w:ascii="Arial" w:hAnsi="Arial" w:cs="Arial"/>
                <w:sz w:val="20"/>
                <w:szCs w:val="20"/>
              </w:rPr>
              <w:t>6 months after Contract signing</w:t>
            </w:r>
          </w:p>
        </w:tc>
      </w:tr>
      <w:tr w:rsidR="008C5D5D" w:rsidRPr="00163D77" w14:paraId="71A3301C" w14:textId="77777777" w:rsidTr="00373DAE">
        <w:trPr>
          <w:jc w:val="center"/>
        </w:trPr>
        <w:tc>
          <w:tcPr>
            <w:tcW w:w="540" w:type="dxa"/>
            <w:shd w:val="clear" w:color="auto" w:fill="auto"/>
          </w:tcPr>
          <w:p w14:paraId="07772D56" w14:textId="6F252A56" w:rsidR="008C5D5D" w:rsidRPr="00163D77" w:rsidRDefault="00B344BE" w:rsidP="008C5D5D">
            <w:pPr>
              <w:pStyle w:val="paragraph"/>
              <w:spacing w:after="0"/>
              <w:jc w:val="center"/>
              <w:textAlignment w:val="baseline"/>
              <w:rPr>
                <w:rStyle w:val="normaltextrun"/>
                <w:rFonts w:ascii="Arial" w:hAnsi="Arial" w:cs="Arial"/>
                <w:sz w:val="20"/>
                <w:szCs w:val="20"/>
              </w:rPr>
            </w:pPr>
            <w:r>
              <w:rPr>
                <w:rStyle w:val="normaltextrun"/>
                <w:rFonts w:ascii="Arial" w:hAnsi="Arial" w:cs="Arial"/>
                <w:sz w:val="20"/>
                <w:szCs w:val="20"/>
              </w:rPr>
              <w:t>5</w:t>
            </w:r>
          </w:p>
        </w:tc>
        <w:tc>
          <w:tcPr>
            <w:tcW w:w="5019" w:type="dxa"/>
            <w:shd w:val="clear" w:color="auto" w:fill="auto"/>
          </w:tcPr>
          <w:p w14:paraId="0212F3FE" w14:textId="77777777" w:rsidR="008C5D5D" w:rsidRPr="00163D77" w:rsidRDefault="008C5D5D" w:rsidP="008C5D5D">
            <w:pPr>
              <w:pStyle w:val="paragraph"/>
              <w:spacing w:after="0"/>
              <w:textAlignment w:val="baseline"/>
              <w:rPr>
                <w:rStyle w:val="normaltextrun"/>
                <w:rFonts w:ascii="Arial" w:hAnsi="Arial" w:cs="Arial"/>
                <w:sz w:val="20"/>
                <w:szCs w:val="20"/>
              </w:rPr>
            </w:pPr>
            <w:r w:rsidRPr="00163D77">
              <w:rPr>
                <w:rStyle w:val="normaltextrun"/>
                <w:rFonts w:ascii="Arial" w:hAnsi="Arial" w:cs="Arial"/>
                <w:sz w:val="20"/>
                <w:szCs w:val="20"/>
              </w:rPr>
              <w:t>A final report summarizing the results of capacity-building activities for all tasks under this assignment and include results from the conducted training effectiveness survey. The report should also include lessons learned, and recommendations for future improvements.</w:t>
            </w:r>
          </w:p>
        </w:tc>
        <w:tc>
          <w:tcPr>
            <w:tcW w:w="2626" w:type="dxa"/>
            <w:shd w:val="clear" w:color="auto" w:fill="auto"/>
          </w:tcPr>
          <w:p w14:paraId="2C271025" w14:textId="2C88A9F3" w:rsidR="008C5D5D" w:rsidRPr="002B02F0" w:rsidRDefault="00136BDA" w:rsidP="008C5D5D">
            <w:pPr>
              <w:pStyle w:val="paragraph"/>
              <w:spacing w:after="0"/>
              <w:jc w:val="center"/>
              <w:textAlignment w:val="baseline"/>
              <w:rPr>
                <w:rStyle w:val="normaltextrun"/>
                <w:rFonts w:ascii="Arial" w:hAnsi="Arial" w:cs="Arial"/>
                <w:sz w:val="20"/>
                <w:szCs w:val="20"/>
              </w:rPr>
            </w:pPr>
            <w:r w:rsidRPr="002B02F0">
              <w:rPr>
                <w:rStyle w:val="normaltextrun"/>
                <w:rFonts w:ascii="Arial" w:hAnsi="Arial" w:cs="Arial"/>
                <w:sz w:val="20"/>
                <w:szCs w:val="20"/>
              </w:rPr>
              <w:t>30 calendar days from completion of agreed activities</w:t>
            </w:r>
          </w:p>
        </w:tc>
      </w:tr>
    </w:tbl>
    <w:p w14:paraId="1C799CC2" w14:textId="77777777" w:rsidR="007C7678" w:rsidRPr="00965637" w:rsidRDefault="007C7678" w:rsidP="00965637">
      <w:pPr>
        <w:spacing w:line="276" w:lineRule="auto"/>
      </w:pPr>
    </w:p>
    <w:p w14:paraId="007F7840" w14:textId="61B32BDD" w:rsidR="007C7678" w:rsidRPr="00965637" w:rsidRDefault="00A152E3" w:rsidP="007C7678">
      <w:pPr>
        <w:pStyle w:val="Heading1"/>
        <w:tabs>
          <w:tab w:val="num" w:pos="480"/>
        </w:tabs>
        <w:suppressAutoHyphens w:val="0"/>
        <w:spacing w:line="276" w:lineRule="auto"/>
        <w:ind w:left="480" w:hanging="480"/>
        <w:jc w:val="both"/>
        <w:rPr>
          <w:rFonts w:ascii="Arial" w:hAnsi="Arial" w:cs="Arial"/>
        </w:rPr>
      </w:pPr>
      <w:bookmarkStart w:id="119" w:name="_Toc200527798"/>
      <w:r>
        <w:rPr>
          <w:rFonts w:ascii="Arial" w:hAnsi="Arial" w:cs="Arial"/>
        </w:rPr>
        <w:t xml:space="preserve">5. </w:t>
      </w:r>
      <w:r w:rsidRPr="00965637">
        <w:rPr>
          <w:rFonts w:ascii="Arial" w:hAnsi="Arial" w:cs="Arial"/>
        </w:rPr>
        <w:t>CONSULTANTS’ QUALIFICATIONS</w:t>
      </w:r>
      <w:bookmarkEnd w:id="119"/>
    </w:p>
    <w:p w14:paraId="3534E473" w14:textId="77777777" w:rsidR="007C7678" w:rsidRDefault="007C7678" w:rsidP="007C7678">
      <w:pPr>
        <w:numPr>
          <w:ilvl w:val="0"/>
          <w:numId w:val="41"/>
        </w:numPr>
        <w:suppressAutoHyphens w:val="0"/>
        <w:spacing w:before="120" w:after="120" w:line="276" w:lineRule="auto"/>
        <w:jc w:val="both"/>
        <w:rPr>
          <w:noProof/>
        </w:rPr>
      </w:pPr>
      <w:r w:rsidRPr="006C3581">
        <w:rPr>
          <w:noProof/>
        </w:rPr>
        <w:t>The Consultant should be an experienced and well-established organization, with at least 7 (seven) years of proven experience in curriculum development and organization of trainings, adult learning and professional develpoment;</w:t>
      </w:r>
    </w:p>
    <w:p w14:paraId="492CE845" w14:textId="77777777" w:rsidR="007C7678" w:rsidRPr="006C3581" w:rsidRDefault="007C7678" w:rsidP="007C7678">
      <w:pPr>
        <w:numPr>
          <w:ilvl w:val="0"/>
          <w:numId w:val="41"/>
        </w:numPr>
        <w:suppressAutoHyphens w:val="0"/>
        <w:spacing w:before="120" w:after="120" w:line="276" w:lineRule="auto"/>
        <w:jc w:val="both"/>
        <w:rPr>
          <w:noProof/>
        </w:rPr>
      </w:pPr>
      <w:r>
        <w:rPr>
          <w:noProof/>
        </w:rPr>
        <w:t>The Consultant must provide evidence for at least 3 sucssesfully implemented references for ICT and Digital Marketing in the past 5 years;</w:t>
      </w:r>
    </w:p>
    <w:p w14:paraId="5AD771E6" w14:textId="77777777" w:rsidR="007C7678" w:rsidRPr="00965637" w:rsidRDefault="007C7678" w:rsidP="00965637">
      <w:pPr>
        <w:autoSpaceDE w:val="0"/>
        <w:autoSpaceDN w:val="0"/>
        <w:adjustRightInd w:val="0"/>
        <w:spacing w:before="240" w:line="276" w:lineRule="auto"/>
      </w:pPr>
      <w:r w:rsidRPr="00965637">
        <w:t>The credibility of mentioned experience shall be presented in a list of similar projects/contracts as required above, including a description of services provided (information on contract value, contracting entity/client, project location/country, duration, assignment budget, percentage carried out by consultant in case of association of firms or subcontracting and main activities).</w:t>
      </w:r>
    </w:p>
    <w:p w14:paraId="16396A03" w14:textId="1EE29CB6" w:rsidR="007C7678" w:rsidRPr="00965637" w:rsidRDefault="008C2531" w:rsidP="007C7678">
      <w:pPr>
        <w:pStyle w:val="Heading1"/>
        <w:tabs>
          <w:tab w:val="num" w:pos="480"/>
        </w:tabs>
        <w:suppressAutoHyphens w:val="0"/>
        <w:spacing w:line="276" w:lineRule="auto"/>
        <w:ind w:left="480" w:hanging="480"/>
        <w:jc w:val="both"/>
        <w:rPr>
          <w:rFonts w:ascii="Arial" w:hAnsi="Arial" w:cs="Arial"/>
        </w:rPr>
      </w:pPr>
      <w:bookmarkStart w:id="120" w:name="_Toc200527799"/>
      <w:r>
        <w:rPr>
          <w:rFonts w:ascii="Arial" w:hAnsi="Arial" w:cs="Arial"/>
        </w:rPr>
        <w:t>6.</w:t>
      </w:r>
      <w:r w:rsidR="007C7678" w:rsidRPr="00965637">
        <w:rPr>
          <w:rFonts w:ascii="Arial" w:hAnsi="Arial" w:cs="Arial"/>
        </w:rPr>
        <w:t>TEAM COMPOSITION &amp; QUALIFICATION REQUIREMENTS FOR THE KEY EXPERTS</w:t>
      </w:r>
      <w:bookmarkEnd w:id="120"/>
    </w:p>
    <w:p w14:paraId="33A4A652" w14:textId="77777777" w:rsidR="007C7678" w:rsidRPr="00965637" w:rsidRDefault="007C7678" w:rsidP="00965637">
      <w:pPr>
        <w:spacing w:line="276" w:lineRule="auto"/>
      </w:pPr>
      <w:r w:rsidRPr="00965637">
        <w:t>For the successful implementation of this Contract, the Consultant shall assure at least:</w:t>
      </w:r>
    </w:p>
    <w:p w14:paraId="59A33F49" w14:textId="77777777" w:rsidR="008C2531" w:rsidRDefault="008C2531" w:rsidP="00E36D01">
      <w:pPr>
        <w:spacing w:after="120" w:line="276" w:lineRule="auto"/>
        <w:rPr>
          <w:b/>
          <w:bCs/>
          <w:sz w:val="22"/>
          <w:szCs w:val="22"/>
          <w:lang w:val="en-US"/>
        </w:rPr>
      </w:pPr>
    </w:p>
    <w:p w14:paraId="4E8D583A" w14:textId="76A2ABBC" w:rsidR="007C7678" w:rsidRPr="00011374" w:rsidRDefault="007C7678" w:rsidP="00E36D01">
      <w:pPr>
        <w:spacing w:after="120" w:line="276" w:lineRule="auto"/>
        <w:rPr>
          <w:b/>
          <w:bCs/>
          <w:sz w:val="22"/>
          <w:szCs w:val="22"/>
          <w:lang w:val="en-US"/>
        </w:rPr>
      </w:pPr>
      <w:r w:rsidRPr="00011374">
        <w:rPr>
          <w:b/>
          <w:bCs/>
          <w:sz w:val="22"/>
          <w:szCs w:val="22"/>
          <w:lang w:val="en-US"/>
        </w:rPr>
        <w:lastRenderedPageBreak/>
        <w:t xml:space="preserve">Key Expert </w:t>
      </w:r>
      <w:r>
        <w:rPr>
          <w:b/>
          <w:bCs/>
          <w:sz w:val="22"/>
          <w:szCs w:val="22"/>
          <w:lang w:val="en-US"/>
        </w:rPr>
        <w:t>1</w:t>
      </w:r>
      <w:r w:rsidRPr="00011374">
        <w:rPr>
          <w:b/>
          <w:bCs/>
          <w:sz w:val="22"/>
          <w:szCs w:val="22"/>
          <w:lang w:val="en-US"/>
        </w:rPr>
        <w:t>: Curriculum Development and Train of Trainers Expert</w:t>
      </w:r>
    </w:p>
    <w:p w14:paraId="1F7E8B01" w14:textId="77777777" w:rsidR="007C7678" w:rsidRPr="00965637" w:rsidRDefault="007C7678" w:rsidP="00965637">
      <w:pPr>
        <w:spacing w:after="120" w:line="276" w:lineRule="auto"/>
        <w:ind w:firstLine="360"/>
        <w:rPr>
          <w:b/>
          <w:bCs/>
          <w:sz w:val="22"/>
          <w:szCs w:val="22"/>
          <w:lang w:val="en-US"/>
        </w:rPr>
      </w:pPr>
      <w:r w:rsidRPr="00965637">
        <w:rPr>
          <w:b/>
          <w:bCs/>
          <w:sz w:val="22"/>
          <w:szCs w:val="22"/>
          <w:lang w:val="en-US"/>
        </w:rPr>
        <w:t>Qualifications and Skills</w:t>
      </w:r>
    </w:p>
    <w:p w14:paraId="54A76859" w14:textId="77777777" w:rsidR="007C7678" w:rsidRPr="00C40918" w:rsidRDefault="007C7678" w:rsidP="007C7678">
      <w:pPr>
        <w:pStyle w:val="ListParagraph"/>
        <w:numPr>
          <w:ilvl w:val="0"/>
          <w:numId w:val="56"/>
        </w:numPr>
        <w:suppressAutoHyphens w:val="0"/>
        <w:spacing w:line="276" w:lineRule="auto"/>
        <w:contextualSpacing w:val="0"/>
        <w:jc w:val="both"/>
        <w:rPr>
          <w:rFonts w:eastAsia="Corbel"/>
        </w:rPr>
      </w:pPr>
      <w:r w:rsidRPr="00C40918">
        <w:rPr>
          <w:rFonts w:eastAsia="Corbel"/>
        </w:rPr>
        <w:t>Bachelor's degree in Computer Science, Computer Engineering, Information Technology, Software Engineering, Education with a focus on ICT, or other related fields.</w:t>
      </w:r>
    </w:p>
    <w:p w14:paraId="355B0702" w14:textId="77777777" w:rsidR="007C7678" w:rsidRDefault="007C7678" w:rsidP="00965637">
      <w:pPr>
        <w:spacing w:after="120" w:line="276" w:lineRule="auto"/>
        <w:ind w:firstLine="360"/>
        <w:rPr>
          <w:b/>
          <w:bCs/>
          <w:sz w:val="22"/>
          <w:szCs w:val="22"/>
          <w:lang w:val="mk-MK"/>
        </w:rPr>
      </w:pPr>
    </w:p>
    <w:p w14:paraId="0028A80E" w14:textId="77777777" w:rsidR="007C7678" w:rsidRPr="00965637" w:rsidRDefault="007C7678" w:rsidP="00965637">
      <w:pPr>
        <w:spacing w:after="120" w:line="276" w:lineRule="auto"/>
        <w:ind w:firstLine="360"/>
        <w:rPr>
          <w:b/>
          <w:bCs/>
          <w:sz w:val="22"/>
          <w:szCs w:val="22"/>
          <w:lang w:val="en-US"/>
        </w:rPr>
      </w:pPr>
      <w:r w:rsidRPr="00965637">
        <w:rPr>
          <w:b/>
          <w:bCs/>
          <w:sz w:val="22"/>
          <w:szCs w:val="22"/>
          <w:lang w:val="en-US"/>
        </w:rPr>
        <w:t>General Professional Experience</w:t>
      </w:r>
    </w:p>
    <w:p w14:paraId="32C3C9C6" w14:textId="77777777" w:rsidR="007C7678" w:rsidRPr="00A07413" w:rsidRDefault="007C7678" w:rsidP="007C7678">
      <w:pPr>
        <w:pStyle w:val="ListParagraph"/>
        <w:numPr>
          <w:ilvl w:val="0"/>
          <w:numId w:val="56"/>
        </w:numPr>
        <w:suppressAutoHyphens w:val="0"/>
        <w:spacing w:line="276" w:lineRule="auto"/>
        <w:contextualSpacing w:val="0"/>
        <w:jc w:val="both"/>
        <w:rPr>
          <w:b/>
          <w:bCs/>
          <w:lang w:val="en-US"/>
        </w:rPr>
      </w:pPr>
      <w:r w:rsidRPr="00A07413">
        <w:rPr>
          <w:rFonts w:eastAsia="Corbel"/>
        </w:rPr>
        <w:t>Previous teaching experience in ICT and Digital Marketing, with a focus on recent web development technologies and SEO for Digital Marketing with language-specific frameworks</w:t>
      </w:r>
      <w:r>
        <w:rPr>
          <w:rFonts w:eastAsia="Corbel"/>
        </w:rPr>
        <w:t>;</w:t>
      </w:r>
    </w:p>
    <w:p w14:paraId="1C207C9C" w14:textId="77777777" w:rsidR="007C7678" w:rsidRPr="00580778" w:rsidRDefault="007C7678" w:rsidP="007C7678">
      <w:pPr>
        <w:pStyle w:val="ListParagraph"/>
        <w:numPr>
          <w:ilvl w:val="0"/>
          <w:numId w:val="56"/>
        </w:numPr>
        <w:suppressAutoHyphens w:val="0"/>
        <w:spacing w:line="276" w:lineRule="auto"/>
        <w:contextualSpacing w:val="0"/>
        <w:jc w:val="both"/>
        <w:rPr>
          <w:b/>
          <w:bCs/>
          <w:lang w:val="en-US"/>
        </w:rPr>
      </w:pPr>
      <w:r w:rsidRPr="00A07413">
        <w:rPr>
          <w:rFonts w:eastAsia="Corbel"/>
        </w:rPr>
        <w:t>Previous teaching experience in STEM-related fields such as mathematics are highly preferred</w:t>
      </w:r>
      <w:r>
        <w:rPr>
          <w:rFonts w:eastAsia="Corbel"/>
        </w:rPr>
        <w:t>;</w:t>
      </w:r>
    </w:p>
    <w:p w14:paraId="25594012" w14:textId="77777777" w:rsidR="007C7678" w:rsidRPr="00A07413" w:rsidRDefault="007C7678" w:rsidP="007C7678">
      <w:pPr>
        <w:pStyle w:val="ListParagraph"/>
        <w:numPr>
          <w:ilvl w:val="0"/>
          <w:numId w:val="56"/>
        </w:numPr>
        <w:suppressAutoHyphens w:val="0"/>
        <w:spacing w:line="276" w:lineRule="auto"/>
        <w:contextualSpacing w:val="0"/>
        <w:rPr>
          <w:lang w:val="en-US"/>
        </w:rPr>
      </w:pPr>
      <w:r w:rsidRPr="00A07413">
        <w:rPr>
          <w:lang w:val="en-US"/>
        </w:rPr>
        <w:t>Fluency in Albanian and English is required</w:t>
      </w:r>
      <w:r>
        <w:rPr>
          <w:lang w:val="en-US"/>
        </w:rPr>
        <w:t>;</w:t>
      </w:r>
    </w:p>
    <w:p w14:paraId="6BFBAC62" w14:textId="77777777" w:rsidR="007C7678" w:rsidRDefault="007C7678" w:rsidP="00965637">
      <w:pPr>
        <w:spacing w:after="120" w:line="276" w:lineRule="auto"/>
        <w:ind w:firstLine="360"/>
        <w:rPr>
          <w:b/>
          <w:bCs/>
          <w:sz w:val="22"/>
          <w:szCs w:val="22"/>
          <w:lang w:val="mk-MK"/>
        </w:rPr>
      </w:pPr>
    </w:p>
    <w:p w14:paraId="31110E22" w14:textId="77777777" w:rsidR="007C7678" w:rsidRPr="00965637" w:rsidRDefault="007C7678" w:rsidP="00965637">
      <w:pPr>
        <w:spacing w:after="120" w:line="276" w:lineRule="auto"/>
        <w:ind w:firstLine="360"/>
        <w:rPr>
          <w:b/>
          <w:bCs/>
          <w:sz w:val="22"/>
          <w:szCs w:val="22"/>
          <w:lang w:val="en-US"/>
        </w:rPr>
      </w:pPr>
      <w:r w:rsidRPr="00965637">
        <w:rPr>
          <w:b/>
          <w:bCs/>
          <w:sz w:val="22"/>
          <w:szCs w:val="22"/>
          <w:lang w:val="en-US"/>
        </w:rPr>
        <w:t>Specific Professional Experience</w:t>
      </w:r>
    </w:p>
    <w:p w14:paraId="765802CB" w14:textId="77777777" w:rsidR="007C7678" w:rsidRPr="00A07413" w:rsidRDefault="007C7678" w:rsidP="007C7678">
      <w:pPr>
        <w:numPr>
          <w:ilvl w:val="0"/>
          <w:numId w:val="50"/>
        </w:numPr>
        <w:suppressAutoHyphens w:val="0"/>
        <w:spacing w:line="276" w:lineRule="auto"/>
        <w:jc w:val="both"/>
        <w:rPr>
          <w:lang w:val="en-US"/>
        </w:rPr>
      </w:pPr>
      <w:r w:rsidRPr="00A07413">
        <w:rPr>
          <w:lang w:val="en-US"/>
        </w:rPr>
        <w:t xml:space="preserve">At least 3 years of experience as a software developer, web and mobile development preferred (JavaScript, TypeScript, React.js, Node.js, PostgreSQL, Prisma ORM, Drizzle ORM, </w:t>
      </w:r>
      <w:proofErr w:type="spellStart"/>
      <w:r w:rsidRPr="00A07413">
        <w:rPr>
          <w:lang w:val="en-US"/>
        </w:rPr>
        <w:t>Remix.run</w:t>
      </w:r>
      <w:proofErr w:type="spellEnd"/>
      <w:r w:rsidRPr="00A07413">
        <w:rPr>
          <w:lang w:val="en-US"/>
        </w:rPr>
        <w:t>, SEO tools such as forge42dev/</w:t>
      </w:r>
      <w:proofErr w:type="spellStart"/>
      <w:r w:rsidRPr="00A07413">
        <w:rPr>
          <w:lang w:val="en-US"/>
        </w:rPr>
        <w:t>seo</w:t>
      </w:r>
      <w:proofErr w:type="spellEnd"/>
      <w:r w:rsidRPr="00A07413">
        <w:rPr>
          <w:lang w:val="en-US"/>
        </w:rPr>
        <w:t xml:space="preserve">-tools, RESTful APIs, </w:t>
      </w:r>
      <w:proofErr w:type="spellStart"/>
      <w:r w:rsidRPr="00A07413">
        <w:rPr>
          <w:lang w:val="en-US"/>
        </w:rPr>
        <w:t>GraphQL</w:t>
      </w:r>
      <w:proofErr w:type="spellEnd"/>
      <w:r w:rsidRPr="00A07413">
        <w:rPr>
          <w:lang w:val="en-US"/>
        </w:rPr>
        <w:t>, HTML, CSS</w:t>
      </w:r>
      <w:r>
        <w:rPr>
          <w:lang w:val="en-US"/>
        </w:rPr>
        <w:t>;</w:t>
      </w:r>
    </w:p>
    <w:p w14:paraId="29701AC9" w14:textId="77777777" w:rsidR="007C7678" w:rsidRDefault="007C7678" w:rsidP="007C7678">
      <w:pPr>
        <w:numPr>
          <w:ilvl w:val="0"/>
          <w:numId w:val="50"/>
        </w:numPr>
        <w:suppressAutoHyphens w:val="0"/>
        <w:spacing w:line="276" w:lineRule="auto"/>
        <w:jc w:val="both"/>
        <w:rPr>
          <w:lang w:val="en-US"/>
        </w:rPr>
      </w:pPr>
      <w:r w:rsidRPr="00A07413">
        <w:rPr>
          <w:lang w:val="en-US"/>
        </w:rPr>
        <w:t>Experience on React-Native (Expo framework) of native iOS (Swift), native Android (Kotlin) is a bonus</w:t>
      </w:r>
      <w:r>
        <w:rPr>
          <w:lang w:val="en-US"/>
        </w:rPr>
        <w:t>;</w:t>
      </w:r>
    </w:p>
    <w:p w14:paraId="4CC0605E" w14:textId="77777777" w:rsidR="007C7678" w:rsidRPr="00580778" w:rsidRDefault="007C7678" w:rsidP="007C7678">
      <w:pPr>
        <w:numPr>
          <w:ilvl w:val="0"/>
          <w:numId w:val="50"/>
        </w:numPr>
        <w:suppressAutoHyphens w:val="0"/>
        <w:spacing w:line="276" w:lineRule="auto"/>
        <w:jc w:val="both"/>
        <w:rPr>
          <w:lang w:val="en-US"/>
        </w:rPr>
      </w:pPr>
      <w:r w:rsidRPr="00580778">
        <w:rPr>
          <w:lang w:val="en-US"/>
        </w:rPr>
        <w:t>Project management, prototype creation, and testing methodologies.</w:t>
      </w:r>
    </w:p>
    <w:p w14:paraId="0B3DDDB4" w14:textId="77777777" w:rsidR="007C7678" w:rsidRPr="00965637" w:rsidRDefault="007C7678" w:rsidP="00F82A4B">
      <w:pPr>
        <w:spacing w:line="276" w:lineRule="auto"/>
        <w:rPr>
          <w:sz w:val="22"/>
          <w:szCs w:val="22"/>
          <w:highlight w:val="green"/>
          <w:lang w:val="en-US"/>
        </w:rPr>
      </w:pPr>
    </w:p>
    <w:p w14:paraId="5F6EF6EA" w14:textId="77777777" w:rsidR="007C7678" w:rsidRPr="00965637" w:rsidRDefault="007C7678" w:rsidP="00965637">
      <w:pPr>
        <w:spacing w:after="120" w:line="276" w:lineRule="auto"/>
        <w:rPr>
          <w:b/>
          <w:bCs/>
          <w:sz w:val="22"/>
          <w:szCs w:val="22"/>
          <w:lang w:val="en-US"/>
        </w:rPr>
      </w:pPr>
      <w:r w:rsidRPr="00965637">
        <w:rPr>
          <w:b/>
          <w:bCs/>
          <w:sz w:val="22"/>
          <w:szCs w:val="22"/>
          <w:lang w:val="en-US"/>
        </w:rPr>
        <w:t xml:space="preserve">Key Expert </w:t>
      </w:r>
      <w:r>
        <w:rPr>
          <w:b/>
          <w:bCs/>
          <w:sz w:val="22"/>
          <w:szCs w:val="22"/>
          <w:lang w:val="en-US"/>
        </w:rPr>
        <w:t>2</w:t>
      </w:r>
      <w:r w:rsidRPr="00965637">
        <w:rPr>
          <w:b/>
          <w:bCs/>
          <w:sz w:val="22"/>
          <w:szCs w:val="22"/>
          <w:lang w:val="en-US"/>
        </w:rPr>
        <w:t xml:space="preserve">: </w:t>
      </w:r>
      <w:r>
        <w:rPr>
          <w:b/>
          <w:bCs/>
          <w:sz w:val="22"/>
          <w:szCs w:val="22"/>
          <w:lang w:val="en-US"/>
        </w:rPr>
        <w:t>Digital Marketing Curriculum Development and Train of Trainers Expert</w:t>
      </w:r>
    </w:p>
    <w:p w14:paraId="3F035583" w14:textId="77777777" w:rsidR="007C7678" w:rsidRPr="001B3295" w:rsidRDefault="007C7678" w:rsidP="0071491D">
      <w:pPr>
        <w:spacing w:after="120" w:line="276" w:lineRule="auto"/>
        <w:rPr>
          <w:b/>
          <w:bCs/>
          <w:sz w:val="22"/>
          <w:szCs w:val="22"/>
          <w:lang w:val="en-US"/>
        </w:rPr>
      </w:pPr>
      <w:r w:rsidRPr="001B3295">
        <w:rPr>
          <w:b/>
          <w:bCs/>
          <w:sz w:val="22"/>
          <w:szCs w:val="22"/>
          <w:lang w:val="en-US"/>
        </w:rPr>
        <w:t>Qualifications and Skills</w:t>
      </w:r>
    </w:p>
    <w:p w14:paraId="7DF448A5" w14:textId="77777777" w:rsidR="007C7678" w:rsidRPr="00A34484" w:rsidRDefault="007C7678" w:rsidP="007C7678">
      <w:pPr>
        <w:pStyle w:val="paragraph"/>
        <w:numPr>
          <w:ilvl w:val="0"/>
          <w:numId w:val="65"/>
        </w:numPr>
        <w:spacing w:before="0" w:beforeAutospacing="0" w:after="0" w:afterAutospacing="0"/>
        <w:ind w:right="45"/>
        <w:jc w:val="both"/>
        <w:textAlignment w:val="baseline"/>
        <w:rPr>
          <w:rFonts w:ascii="Arial" w:hAnsi="Arial" w:cs="Arial"/>
          <w:sz w:val="16"/>
          <w:szCs w:val="16"/>
        </w:rPr>
      </w:pPr>
      <w:r w:rsidRPr="00A34484">
        <w:rPr>
          <w:rStyle w:val="normaltextrun"/>
          <w:rFonts w:ascii="Arial" w:eastAsia="MS Gothic" w:hAnsi="Arial" w:cs="Arial"/>
          <w:sz w:val="20"/>
          <w:szCs w:val="20"/>
        </w:rPr>
        <w:t>Bachelor’s degree in Marketing, Business, or a related field.</w:t>
      </w:r>
      <w:r w:rsidRPr="00A34484">
        <w:rPr>
          <w:rStyle w:val="eop"/>
          <w:rFonts w:ascii="Arial" w:eastAsia="MS Gothic" w:hAnsi="Arial" w:cs="Arial"/>
          <w:sz w:val="20"/>
          <w:szCs w:val="20"/>
        </w:rPr>
        <w:t> </w:t>
      </w:r>
    </w:p>
    <w:p w14:paraId="1F93DBC7" w14:textId="77777777" w:rsidR="007C7678" w:rsidRPr="008115BF" w:rsidRDefault="007C7678" w:rsidP="00965637">
      <w:pPr>
        <w:spacing w:after="120" w:line="276" w:lineRule="auto"/>
        <w:ind w:firstLine="360"/>
        <w:rPr>
          <w:b/>
          <w:bCs/>
          <w:sz w:val="22"/>
          <w:szCs w:val="22"/>
          <w:highlight w:val="yellow"/>
          <w:lang w:val="en-US"/>
        </w:rPr>
      </w:pPr>
      <w:r>
        <w:rPr>
          <w:b/>
          <w:bCs/>
          <w:sz w:val="22"/>
          <w:szCs w:val="22"/>
          <w:highlight w:val="yellow"/>
          <w:lang w:val="en-US"/>
        </w:rPr>
        <w:br/>
      </w:r>
      <w:r w:rsidRPr="001B3295">
        <w:rPr>
          <w:b/>
          <w:bCs/>
          <w:sz w:val="22"/>
          <w:szCs w:val="22"/>
          <w:lang w:val="en-US"/>
        </w:rPr>
        <w:t>General Professional Experience</w:t>
      </w:r>
    </w:p>
    <w:p w14:paraId="06632242" w14:textId="77777777" w:rsidR="007C7678" w:rsidRDefault="007C7678" w:rsidP="007C7678">
      <w:pPr>
        <w:numPr>
          <w:ilvl w:val="0"/>
          <w:numId w:val="51"/>
        </w:numPr>
        <w:suppressAutoHyphens w:val="0"/>
        <w:spacing w:line="276" w:lineRule="auto"/>
        <w:jc w:val="both"/>
        <w:rPr>
          <w:lang w:val="en-US"/>
        </w:rPr>
      </w:pPr>
      <w:r w:rsidRPr="0071491D">
        <w:rPr>
          <w:lang w:val="en-US"/>
        </w:rPr>
        <w:t>Proven experience in creating or managing digital marketing campaigns, with hands-on knowledge of SEO, SEM, social media marketing, and content marketing</w:t>
      </w:r>
    </w:p>
    <w:p w14:paraId="242603F6" w14:textId="77777777" w:rsidR="007C7678" w:rsidRPr="001B3295" w:rsidRDefault="007C7678" w:rsidP="007C7678">
      <w:pPr>
        <w:pStyle w:val="ListParagraph"/>
        <w:numPr>
          <w:ilvl w:val="0"/>
          <w:numId w:val="51"/>
        </w:numPr>
        <w:suppressAutoHyphens w:val="0"/>
        <w:contextualSpacing w:val="0"/>
        <w:rPr>
          <w:lang w:val="en-US"/>
        </w:rPr>
      </w:pPr>
      <w:r w:rsidRPr="001B3295">
        <w:rPr>
          <w:lang w:val="en-US"/>
        </w:rPr>
        <w:t>Strong organizational skills to manage session planning and learner support.</w:t>
      </w:r>
    </w:p>
    <w:p w14:paraId="6172C0DE" w14:textId="77777777" w:rsidR="007C7678" w:rsidRPr="0071491D" w:rsidRDefault="007C7678" w:rsidP="007C7678">
      <w:pPr>
        <w:numPr>
          <w:ilvl w:val="0"/>
          <w:numId w:val="51"/>
        </w:numPr>
        <w:suppressAutoHyphens w:val="0"/>
        <w:spacing w:line="276" w:lineRule="auto"/>
        <w:jc w:val="both"/>
        <w:rPr>
          <w:lang w:val="en-US"/>
        </w:rPr>
      </w:pPr>
      <w:r w:rsidRPr="00925573">
        <w:rPr>
          <w:lang w:val="en-US"/>
        </w:rPr>
        <w:t>Fluency in Albanian and English is required</w:t>
      </w:r>
    </w:p>
    <w:p w14:paraId="0A5DEFF3" w14:textId="77777777" w:rsidR="007C7678" w:rsidRPr="008115BF" w:rsidRDefault="007C7678" w:rsidP="00F82A4B">
      <w:pPr>
        <w:spacing w:line="276" w:lineRule="auto"/>
        <w:ind w:firstLine="360"/>
        <w:rPr>
          <w:b/>
          <w:bCs/>
          <w:sz w:val="22"/>
          <w:szCs w:val="22"/>
          <w:highlight w:val="yellow"/>
          <w:lang w:val="en-US"/>
        </w:rPr>
      </w:pPr>
    </w:p>
    <w:p w14:paraId="50CAF4F3" w14:textId="77777777" w:rsidR="007C7678" w:rsidRPr="001B3295" w:rsidRDefault="007C7678" w:rsidP="0071491D">
      <w:pPr>
        <w:spacing w:after="120" w:line="276" w:lineRule="auto"/>
        <w:rPr>
          <w:b/>
          <w:bCs/>
          <w:sz w:val="22"/>
          <w:szCs w:val="22"/>
          <w:lang w:val="en-US"/>
        </w:rPr>
      </w:pPr>
      <w:r w:rsidRPr="001B3295">
        <w:rPr>
          <w:b/>
          <w:bCs/>
          <w:sz w:val="22"/>
          <w:szCs w:val="22"/>
          <w:lang w:val="en-US"/>
        </w:rPr>
        <w:t>Specific Professional Experience</w:t>
      </w:r>
    </w:p>
    <w:p w14:paraId="1523E68C" w14:textId="77777777" w:rsidR="007C7678" w:rsidRPr="001B3295" w:rsidRDefault="007C7678" w:rsidP="007C7678">
      <w:pPr>
        <w:numPr>
          <w:ilvl w:val="0"/>
          <w:numId w:val="51"/>
        </w:numPr>
        <w:suppressAutoHyphens w:val="0"/>
        <w:spacing w:line="276" w:lineRule="auto"/>
        <w:jc w:val="both"/>
        <w:rPr>
          <w:lang w:val="en-US"/>
        </w:rPr>
      </w:pPr>
      <w:r w:rsidRPr="001B3295">
        <w:rPr>
          <w:lang w:val="en-US"/>
        </w:rPr>
        <w:t xml:space="preserve">At least 3 years of experience in digital marketing or marketing curriculum development. </w:t>
      </w:r>
    </w:p>
    <w:p w14:paraId="1D503B4A" w14:textId="77777777" w:rsidR="007C7678" w:rsidRPr="001B3295" w:rsidRDefault="007C7678" w:rsidP="007C7678">
      <w:pPr>
        <w:numPr>
          <w:ilvl w:val="0"/>
          <w:numId w:val="52"/>
        </w:numPr>
        <w:suppressAutoHyphens w:val="0"/>
        <w:spacing w:line="276" w:lineRule="auto"/>
        <w:jc w:val="both"/>
        <w:rPr>
          <w:lang w:val="en-US"/>
        </w:rPr>
      </w:pPr>
      <w:r w:rsidRPr="001B3295">
        <w:rPr>
          <w:lang w:val="en-US"/>
        </w:rPr>
        <w:t xml:space="preserve">Familiarity with digital marketing tools (Google Ads, Analytics, social media platforms) and data analytics methodologies. </w:t>
      </w:r>
    </w:p>
    <w:p w14:paraId="29FF42BA" w14:textId="77777777" w:rsidR="007C7678" w:rsidRPr="0051319C" w:rsidRDefault="007C7678" w:rsidP="007C7678">
      <w:pPr>
        <w:numPr>
          <w:ilvl w:val="0"/>
          <w:numId w:val="52"/>
        </w:numPr>
        <w:suppressAutoHyphens w:val="0"/>
        <w:spacing w:line="276" w:lineRule="auto"/>
        <w:jc w:val="both"/>
        <w:rPr>
          <w:lang w:val="en-US"/>
        </w:rPr>
      </w:pPr>
      <w:r w:rsidRPr="0051319C">
        <w:rPr>
          <w:lang w:val="en-US"/>
        </w:rPr>
        <w:t>Experience contributing to training reports and evaluations.</w:t>
      </w:r>
    </w:p>
    <w:p w14:paraId="40AF9FEE" w14:textId="77777777" w:rsidR="007C7678" w:rsidRPr="00965637" w:rsidRDefault="007C7678" w:rsidP="00965637">
      <w:pPr>
        <w:spacing w:after="120" w:line="276" w:lineRule="auto"/>
        <w:rPr>
          <w:sz w:val="22"/>
          <w:szCs w:val="22"/>
          <w:lang w:val="en-US"/>
        </w:rPr>
      </w:pPr>
    </w:p>
    <w:p w14:paraId="2C973671" w14:textId="77777777" w:rsidR="007C7678" w:rsidRDefault="007C7678" w:rsidP="00965637">
      <w:pPr>
        <w:spacing w:after="120" w:line="276" w:lineRule="auto"/>
        <w:rPr>
          <w:b/>
          <w:bCs/>
          <w:sz w:val="22"/>
          <w:szCs w:val="22"/>
          <w:lang w:val="en-US"/>
        </w:rPr>
      </w:pPr>
      <w:r w:rsidRPr="00965637">
        <w:rPr>
          <w:b/>
          <w:bCs/>
          <w:sz w:val="22"/>
          <w:szCs w:val="22"/>
          <w:lang w:val="en-US"/>
        </w:rPr>
        <w:t xml:space="preserve">Key Expert </w:t>
      </w:r>
      <w:r>
        <w:rPr>
          <w:b/>
          <w:bCs/>
          <w:sz w:val="22"/>
          <w:szCs w:val="22"/>
          <w:lang w:val="en-US"/>
        </w:rPr>
        <w:t>3</w:t>
      </w:r>
      <w:r w:rsidRPr="00965637">
        <w:rPr>
          <w:b/>
          <w:bCs/>
          <w:sz w:val="22"/>
          <w:szCs w:val="22"/>
          <w:lang w:val="en-US"/>
        </w:rPr>
        <w:t xml:space="preserve">: </w:t>
      </w:r>
      <w:proofErr w:type="spellStart"/>
      <w:r>
        <w:rPr>
          <w:b/>
          <w:bCs/>
          <w:sz w:val="22"/>
          <w:szCs w:val="22"/>
          <w:lang w:val="en-US"/>
        </w:rPr>
        <w:t>ToT</w:t>
      </w:r>
      <w:proofErr w:type="spellEnd"/>
      <w:r>
        <w:rPr>
          <w:b/>
          <w:bCs/>
          <w:sz w:val="22"/>
          <w:szCs w:val="22"/>
          <w:lang w:val="en-US"/>
        </w:rPr>
        <w:t xml:space="preserve"> Trainer</w:t>
      </w:r>
    </w:p>
    <w:p w14:paraId="401063BE" w14:textId="77777777" w:rsidR="007C7678" w:rsidRPr="00965637" w:rsidRDefault="007C7678" w:rsidP="00263618">
      <w:pPr>
        <w:spacing w:after="120" w:line="276" w:lineRule="auto"/>
        <w:ind w:firstLine="360"/>
        <w:rPr>
          <w:b/>
          <w:bCs/>
          <w:sz w:val="22"/>
          <w:szCs w:val="22"/>
          <w:lang w:val="en-US"/>
        </w:rPr>
      </w:pPr>
      <w:r w:rsidRPr="00965637">
        <w:rPr>
          <w:b/>
          <w:bCs/>
          <w:sz w:val="22"/>
          <w:szCs w:val="22"/>
          <w:lang w:val="en-US"/>
        </w:rPr>
        <w:lastRenderedPageBreak/>
        <w:t>Qualifications and Skills</w:t>
      </w:r>
    </w:p>
    <w:p w14:paraId="4FCF4FEE" w14:textId="77777777" w:rsidR="007C7678" w:rsidRPr="008F0A86" w:rsidRDefault="007C7678" w:rsidP="007C7678">
      <w:pPr>
        <w:pStyle w:val="ListParagraph"/>
        <w:numPr>
          <w:ilvl w:val="0"/>
          <w:numId w:val="65"/>
        </w:numPr>
        <w:suppressAutoHyphens w:val="0"/>
        <w:spacing w:line="276" w:lineRule="auto"/>
        <w:contextualSpacing w:val="0"/>
        <w:rPr>
          <w:rFonts w:eastAsia="Corbel"/>
        </w:rPr>
      </w:pPr>
      <w:r w:rsidRPr="008F0A86">
        <w:rPr>
          <w:rFonts w:eastAsia="Corbel"/>
        </w:rPr>
        <w:t>Bachelor's degree in Computer Science, Computer Engineering, Information Technology, Software Engineering, Education with a focus on ICT, or other related fields.</w:t>
      </w:r>
    </w:p>
    <w:p w14:paraId="5A483589" w14:textId="77777777" w:rsidR="007C7678" w:rsidRPr="00965637" w:rsidRDefault="007C7678" w:rsidP="009E36D3">
      <w:pPr>
        <w:spacing w:after="120" w:line="276" w:lineRule="auto"/>
        <w:ind w:firstLine="360"/>
        <w:rPr>
          <w:b/>
          <w:bCs/>
          <w:sz w:val="22"/>
          <w:szCs w:val="22"/>
          <w:lang w:val="en-US"/>
        </w:rPr>
      </w:pPr>
      <w:r w:rsidRPr="00965637">
        <w:rPr>
          <w:b/>
          <w:bCs/>
          <w:sz w:val="22"/>
          <w:szCs w:val="22"/>
          <w:lang w:val="en-US"/>
        </w:rPr>
        <w:t>General Professional Experience</w:t>
      </w:r>
    </w:p>
    <w:p w14:paraId="1F3AB558" w14:textId="77777777" w:rsidR="007C7678" w:rsidRDefault="007C7678" w:rsidP="007C7678">
      <w:pPr>
        <w:pStyle w:val="paragraph"/>
        <w:numPr>
          <w:ilvl w:val="0"/>
          <w:numId w:val="65"/>
        </w:numPr>
        <w:spacing w:before="0" w:beforeAutospacing="0" w:after="0" w:afterAutospacing="0" w:line="276" w:lineRule="auto"/>
        <w:ind w:left="720" w:right="105"/>
        <w:jc w:val="both"/>
        <w:textAlignment w:val="baseline"/>
        <w:rPr>
          <w:rStyle w:val="normaltextrun"/>
          <w:rFonts w:ascii="Arial" w:eastAsia="MS Gothic" w:hAnsi="Arial" w:cs="Arial"/>
          <w:sz w:val="20"/>
          <w:szCs w:val="20"/>
        </w:rPr>
      </w:pPr>
      <w:r w:rsidRPr="00BC6BED">
        <w:rPr>
          <w:rStyle w:val="normaltextrun"/>
          <w:rFonts w:ascii="Arial" w:eastAsia="MS Gothic" w:hAnsi="Arial" w:cs="Arial"/>
          <w:sz w:val="20"/>
          <w:szCs w:val="20"/>
        </w:rPr>
        <w:t>Previous teaching experience in ICT and Digital Marketing, with a focus on recent web development technologies and SEO for Digital Marketing with language-specific frameworks. </w:t>
      </w:r>
    </w:p>
    <w:p w14:paraId="2A4BAC04" w14:textId="77777777" w:rsidR="007C7678" w:rsidRDefault="007C7678" w:rsidP="007C7678">
      <w:pPr>
        <w:pStyle w:val="paragraph"/>
        <w:numPr>
          <w:ilvl w:val="0"/>
          <w:numId w:val="65"/>
        </w:numPr>
        <w:spacing w:before="0" w:beforeAutospacing="0" w:after="0" w:afterAutospacing="0" w:line="276" w:lineRule="auto"/>
        <w:ind w:left="720" w:right="105"/>
        <w:jc w:val="both"/>
        <w:textAlignment w:val="baseline"/>
        <w:rPr>
          <w:rStyle w:val="normaltextrun"/>
          <w:rFonts w:ascii="Arial" w:eastAsia="MS Gothic" w:hAnsi="Arial" w:cs="Arial"/>
          <w:sz w:val="20"/>
          <w:szCs w:val="20"/>
        </w:rPr>
      </w:pPr>
      <w:r w:rsidRPr="00BC6BED">
        <w:rPr>
          <w:rStyle w:val="normaltextrun"/>
          <w:rFonts w:ascii="Arial" w:eastAsia="MS Gothic" w:hAnsi="Arial" w:cs="Arial"/>
          <w:sz w:val="20"/>
          <w:szCs w:val="20"/>
        </w:rPr>
        <w:t xml:space="preserve">Project management, prototype creation, and testing methodologies </w:t>
      </w:r>
    </w:p>
    <w:p w14:paraId="3412CE06" w14:textId="77777777" w:rsidR="007C7678" w:rsidRDefault="007C7678" w:rsidP="007C7678">
      <w:pPr>
        <w:pStyle w:val="paragraph"/>
        <w:numPr>
          <w:ilvl w:val="0"/>
          <w:numId w:val="65"/>
        </w:numPr>
        <w:spacing w:before="0" w:beforeAutospacing="0" w:after="0" w:afterAutospacing="0" w:line="276" w:lineRule="auto"/>
        <w:ind w:left="720" w:right="105"/>
        <w:jc w:val="both"/>
        <w:textAlignment w:val="baseline"/>
        <w:rPr>
          <w:rStyle w:val="normaltextrun"/>
          <w:rFonts w:ascii="Arial" w:eastAsia="MS Gothic" w:hAnsi="Arial" w:cs="Arial"/>
          <w:sz w:val="20"/>
          <w:szCs w:val="20"/>
        </w:rPr>
      </w:pPr>
      <w:r w:rsidRPr="00BC6BED">
        <w:rPr>
          <w:rStyle w:val="normaltextrun"/>
          <w:rFonts w:ascii="Arial" w:eastAsia="MS Gothic" w:hAnsi="Arial" w:cs="Arial"/>
          <w:sz w:val="20"/>
          <w:szCs w:val="20"/>
        </w:rPr>
        <w:t>Previous teaching experience in STEM-related fields such as mathematics are highly preferred. </w:t>
      </w:r>
    </w:p>
    <w:p w14:paraId="50769B57" w14:textId="77777777" w:rsidR="007C7678" w:rsidRPr="002E2DFD" w:rsidRDefault="007C7678" w:rsidP="007C7678">
      <w:pPr>
        <w:pStyle w:val="paragraph"/>
        <w:numPr>
          <w:ilvl w:val="0"/>
          <w:numId w:val="65"/>
        </w:numPr>
        <w:spacing w:before="0" w:beforeAutospacing="0" w:after="0" w:afterAutospacing="0" w:line="276" w:lineRule="auto"/>
        <w:ind w:left="720" w:right="105"/>
        <w:jc w:val="both"/>
        <w:textAlignment w:val="baseline"/>
        <w:rPr>
          <w:rStyle w:val="normaltextrun"/>
          <w:rFonts w:eastAsia="MS Gothic"/>
        </w:rPr>
      </w:pPr>
      <w:r w:rsidRPr="002E2DFD">
        <w:rPr>
          <w:rStyle w:val="normaltextrun"/>
          <w:rFonts w:ascii="Arial" w:eastAsia="MS Gothic" w:hAnsi="Arial" w:cs="Arial"/>
          <w:sz w:val="20"/>
          <w:szCs w:val="20"/>
        </w:rPr>
        <w:t>Fluency in Albanian and English is required </w:t>
      </w:r>
    </w:p>
    <w:p w14:paraId="7132264E" w14:textId="77777777" w:rsidR="007C7678" w:rsidRDefault="007C7678" w:rsidP="009E36D3">
      <w:pPr>
        <w:spacing w:after="120" w:line="276" w:lineRule="auto"/>
        <w:ind w:firstLine="360"/>
        <w:rPr>
          <w:b/>
          <w:bCs/>
          <w:sz w:val="22"/>
          <w:szCs w:val="22"/>
          <w:lang w:val="en-US"/>
        </w:rPr>
      </w:pPr>
    </w:p>
    <w:p w14:paraId="2BF4660A" w14:textId="77777777" w:rsidR="007C7678" w:rsidRPr="00965637" w:rsidRDefault="007C7678" w:rsidP="009E36D3">
      <w:pPr>
        <w:spacing w:after="120" w:line="276" w:lineRule="auto"/>
        <w:ind w:firstLine="360"/>
        <w:rPr>
          <w:b/>
          <w:bCs/>
          <w:sz w:val="22"/>
          <w:szCs w:val="22"/>
          <w:lang w:val="en-US"/>
        </w:rPr>
      </w:pPr>
      <w:r w:rsidRPr="00965637">
        <w:rPr>
          <w:b/>
          <w:bCs/>
          <w:sz w:val="22"/>
          <w:szCs w:val="22"/>
          <w:lang w:val="en-US"/>
        </w:rPr>
        <w:t>Specific Professional Experience</w:t>
      </w:r>
    </w:p>
    <w:p w14:paraId="59FB5018" w14:textId="77777777" w:rsidR="007C7678" w:rsidRPr="00664717" w:rsidRDefault="007C7678" w:rsidP="007C7678">
      <w:pPr>
        <w:pStyle w:val="paragraph"/>
        <w:numPr>
          <w:ilvl w:val="0"/>
          <w:numId w:val="65"/>
        </w:numPr>
        <w:spacing w:before="0" w:beforeAutospacing="0" w:after="0" w:afterAutospacing="0" w:line="276" w:lineRule="auto"/>
        <w:ind w:left="720" w:right="105"/>
        <w:jc w:val="both"/>
        <w:textAlignment w:val="baseline"/>
        <w:rPr>
          <w:rStyle w:val="normaltextrun"/>
          <w:rFonts w:ascii="Arial" w:eastAsia="MS Gothic" w:hAnsi="Arial" w:cs="Arial"/>
          <w:sz w:val="16"/>
          <w:szCs w:val="16"/>
        </w:rPr>
      </w:pPr>
      <w:r w:rsidRPr="00A978B3">
        <w:rPr>
          <w:rStyle w:val="normaltextrun"/>
          <w:rFonts w:ascii="Arial" w:eastAsia="MS Gothic" w:hAnsi="Arial" w:cs="Arial"/>
          <w:sz w:val="20"/>
          <w:szCs w:val="20"/>
        </w:rPr>
        <w:t>At least 3 years of experience as a software developer, web and mobile development preferred (JavaScript, TypeScript, React.js, Node.js, PostgreSQL, Prisma ORM, Drizzle ORM, Remix.run, SEO tools such as forge42dev/seo-tools, RESTful APIs, GraphQL, HTML, CSS</w:t>
      </w:r>
      <w:r>
        <w:rPr>
          <w:rStyle w:val="normaltextrun"/>
          <w:rFonts w:ascii="Arial" w:eastAsia="MS Gothic" w:hAnsi="Arial" w:cs="Arial"/>
          <w:sz w:val="20"/>
          <w:szCs w:val="20"/>
        </w:rPr>
        <w:t>;</w:t>
      </w:r>
    </w:p>
    <w:p w14:paraId="193C86FB" w14:textId="77777777" w:rsidR="007C7678" w:rsidRPr="00A978B3" w:rsidRDefault="007C7678" w:rsidP="00664717">
      <w:pPr>
        <w:pStyle w:val="paragraph"/>
        <w:spacing w:before="0" w:beforeAutospacing="0" w:after="0" w:afterAutospacing="0" w:line="276" w:lineRule="auto"/>
        <w:ind w:left="720" w:right="105"/>
        <w:jc w:val="both"/>
        <w:textAlignment w:val="baseline"/>
        <w:rPr>
          <w:rFonts w:ascii="Arial" w:hAnsi="Arial" w:cs="Arial"/>
          <w:sz w:val="16"/>
          <w:szCs w:val="16"/>
        </w:rPr>
      </w:pPr>
      <w:r w:rsidRPr="00A978B3">
        <w:rPr>
          <w:rStyle w:val="eop"/>
          <w:rFonts w:ascii="Arial" w:eastAsia="MS Gothic" w:hAnsi="Arial" w:cs="Arial"/>
          <w:sz w:val="20"/>
          <w:szCs w:val="20"/>
        </w:rPr>
        <w:t> </w:t>
      </w:r>
    </w:p>
    <w:p w14:paraId="421311FE" w14:textId="77777777" w:rsidR="007C7678" w:rsidRPr="00A978B3" w:rsidRDefault="007C7678" w:rsidP="007C7678">
      <w:pPr>
        <w:pStyle w:val="paragraph"/>
        <w:numPr>
          <w:ilvl w:val="0"/>
          <w:numId w:val="65"/>
        </w:numPr>
        <w:spacing w:before="0" w:beforeAutospacing="0" w:after="0" w:afterAutospacing="0" w:line="276" w:lineRule="auto"/>
        <w:ind w:left="720" w:right="105"/>
        <w:jc w:val="both"/>
        <w:textAlignment w:val="baseline"/>
        <w:rPr>
          <w:rFonts w:ascii="Arial" w:hAnsi="Arial" w:cs="Arial"/>
          <w:sz w:val="16"/>
          <w:szCs w:val="16"/>
        </w:rPr>
      </w:pPr>
      <w:r w:rsidRPr="00A978B3">
        <w:rPr>
          <w:rStyle w:val="normaltextrun"/>
          <w:rFonts w:ascii="Arial" w:eastAsia="MS Gothic" w:hAnsi="Arial" w:cs="Arial"/>
          <w:sz w:val="20"/>
          <w:szCs w:val="20"/>
        </w:rPr>
        <w:t>Experience on React-Native (Expo framework) of native iOS (Swift), native Android (Kotlin) is a bonus</w:t>
      </w:r>
      <w:r>
        <w:rPr>
          <w:rStyle w:val="normaltextrun"/>
          <w:rFonts w:ascii="Arial" w:eastAsia="MS Gothic" w:hAnsi="Arial" w:cs="Arial"/>
          <w:sz w:val="20"/>
          <w:szCs w:val="20"/>
        </w:rPr>
        <w:t>.</w:t>
      </w:r>
    </w:p>
    <w:p w14:paraId="70A609B3" w14:textId="77777777" w:rsidR="007C7678" w:rsidRDefault="007C7678" w:rsidP="00965637">
      <w:pPr>
        <w:spacing w:after="120" w:line="276" w:lineRule="auto"/>
        <w:rPr>
          <w:b/>
          <w:bCs/>
          <w:sz w:val="22"/>
          <w:szCs w:val="22"/>
          <w:lang w:val="en-US"/>
        </w:rPr>
      </w:pPr>
    </w:p>
    <w:p w14:paraId="2CCEFC5C" w14:textId="77777777" w:rsidR="007C7678" w:rsidRPr="00965637" w:rsidRDefault="007C7678" w:rsidP="00965637">
      <w:pPr>
        <w:spacing w:after="120" w:line="276" w:lineRule="auto"/>
        <w:rPr>
          <w:b/>
          <w:bCs/>
          <w:sz w:val="22"/>
          <w:szCs w:val="22"/>
          <w:lang w:val="en-US"/>
        </w:rPr>
      </w:pPr>
      <w:r>
        <w:rPr>
          <w:b/>
          <w:bCs/>
          <w:sz w:val="22"/>
          <w:szCs w:val="22"/>
          <w:lang w:val="en-US"/>
        </w:rPr>
        <w:t>Key Expert 4: Soft Skills Development Expert</w:t>
      </w:r>
    </w:p>
    <w:p w14:paraId="1BB4114B" w14:textId="77777777" w:rsidR="007C7678" w:rsidRPr="00965637" w:rsidRDefault="007C7678" w:rsidP="00965637">
      <w:pPr>
        <w:spacing w:after="120" w:line="276" w:lineRule="auto"/>
        <w:ind w:firstLine="360"/>
        <w:rPr>
          <w:b/>
          <w:bCs/>
          <w:sz w:val="22"/>
          <w:szCs w:val="22"/>
          <w:lang w:val="en-US"/>
        </w:rPr>
      </w:pPr>
      <w:r w:rsidRPr="00965637">
        <w:rPr>
          <w:b/>
          <w:bCs/>
          <w:sz w:val="22"/>
          <w:szCs w:val="22"/>
          <w:lang w:val="en-US"/>
        </w:rPr>
        <w:t>Qualifications and Skills</w:t>
      </w:r>
    </w:p>
    <w:p w14:paraId="660822BD" w14:textId="77777777" w:rsidR="007C7678" w:rsidRPr="008115BF" w:rsidRDefault="007C7678" w:rsidP="007C7678">
      <w:pPr>
        <w:pStyle w:val="paragraph"/>
        <w:numPr>
          <w:ilvl w:val="0"/>
          <w:numId w:val="53"/>
        </w:numPr>
        <w:spacing w:before="0" w:beforeAutospacing="0" w:after="0" w:afterAutospacing="0"/>
        <w:ind w:right="45"/>
        <w:jc w:val="both"/>
        <w:textAlignment w:val="baseline"/>
        <w:rPr>
          <w:rFonts w:ascii="Arial" w:hAnsi="Arial" w:cs="Arial"/>
          <w:sz w:val="18"/>
          <w:szCs w:val="18"/>
        </w:rPr>
      </w:pPr>
      <w:r>
        <w:rPr>
          <w:rStyle w:val="normaltextrun"/>
          <w:rFonts w:ascii="Corbel" w:eastAsia="MS Gothic" w:hAnsi="Corbel" w:cs="Segoe UI"/>
          <w:sz w:val="22"/>
          <w:szCs w:val="22"/>
        </w:rPr>
        <w:t xml:space="preserve"> </w:t>
      </w:r>
      <w:r w:rsidRPr="008115BF">
        <w:rPr>
          <w:rStyle w:val="normaltextrun"/>
          <w:rFonts w:ascii="Arial" w:eastAsia="MS Gothic" w:hAnsi="Arial" w:cs="Arial"/>
          <w:sz w:val="20"/>
          <w:szCs w:val="20"/>
        </w:rPr>
        <w:t>Bachelor’s degree in Business, Administration, Education, Psychology, Human Resources, or a related field.</w:t>
      </w:r>
      <w:r w:rsidRPr="008115BF">
        <w:rPr>
          <w:rStyle w:val="eop"/>
          <w:rFonts w:ascii="Arial" w:eastAsia="MS Gothic" w:hAnsi="Arial" w:cs="Arial"/>
          <w:sz w:val="20"/>
          <w:szCs w:val="20"/>
        </w:rPr>
        <w:t> </w:t>
      </w:r>
    </w:p>
    <w:p w14:paraId="6129AB36" w14:textId="77777777" w:rsidR="007C7678" w:rsidRPr="00965637" w:rsidRDefault="007C7678" w:rsidP="00F82A4B">
      <w:pPr>
        <w:spacing w:line="276" w:lineRule="auto"/>
        <w:ind w:firstLine="360"/>
        <w:rPr>
          <w:b/>
          <w:bCs/>
          <w:sz w:val="22"/>
          <w:szCs w:val="22"/>
          <w:lang w:val="en-US"/>
        </w:rPr>
      </w:pPr>
    </w:p>
    <w:p w14:paraId="169A2ECE" w14:textId="77777777" w:rsidR="007C7678" w:rsidRPr="00965637" w:rsidRDefault="007C7678" w:rsidP="00965637">
      <w:pPr>
        <w:spacing w:after="120" w:line="276" w:lineRule="auto"/>
        <w:ind w:firstLine="360"/>
        <w:rPr>
          <w:b/>
          <w:bCs/>
          <w:sz w:val="22"/>
          <w:szCs w:val="22"/>
          <w:lang w:val="en-US"/>
        </w:rPr>
      </w:pPr>
      <w:r w:rsidRPr="00965637">
        <w:rPr>
          <w:b/>
          <w:bCs/>
          <w:sz w:val="22"/>
          <w:szCs w:val="22"/>
          <w:lang w:val="en-US"/>
        </w:rPr>
        <w:t>General Professional Experience</w:t>
      </w:r>
    </w:p>
    <w:p w14:paraId="340255CD" w14:textId="77777777" w:rsidR="007C7678" w:rsidRPr="008115BF" w:rsidRDefault="007C7678" w:rsidP="007C7678">
      <w:pPr>
        <w:pStyle w:val="ListParagraph"/>
        <w:numPr>
          <w:ilvl w:val="0"/>
          <w:numId w:val="62"/>
        </w:numPr>
        <w:suppressAutoHyphens w:val="0"/>
        <w:spacing w:line="276" w:lineRule="auto"/>
        <w:contextualSpacing w:val="0"/>
        <w:jc w:val="both"/>
        <w:rPr>
          <w:lang w:val="en-US"/>
        </w:rPr>
      </w:pPr>
      <w:r w:rsidRPr="008115BF">
        <w:rPr>
          <w:lang w:val="en-US"/>
        </w:rPr>
        <w:t xml:space="preserve">Proven experience in designing or delivering training on interpersonal skills such as communication, teamwork, leadership, and conflict resolution. </w:t>
      </w:r>
    </w:p>
    <w:p w14:paraId="58A25F74" w14:textId="77777777" w:rsidR="007C7678" w:rsidRPr="008115BF" w:rsidRDefault="007C7678" w:rsidP="007C7678">
      <w:pPr>
        <w:pStyle w:val="ListParagraph"/>
        <w:numPr>
          <w:ilvl w:val="0"/>
          <w:numId w:val="62"/>
        </w:numPr>
        <w:suppressAutoHyphens w:val="0"/>
        <w:spacing w:line="276" w:lineRule="auto"/>
        <w:contextualSpacing w:val="0"/>
        <w:jc w:val="both"/>
        <w:rPr>
          <w:lang w:val="en-US"/>
        </w:rPr>
      </w:pPr>
      <w:r w:rsidRPr="00A07413">
        <w:rPr>
          <w:lang w:val="en-US"/>
        </w:rPr>
        <w:t>Fluency in Albanian and English is required</w:t>
      </w:r>
    </w:p>
    <w:p w14:paraId="6834D801" w14:textId="77777777" w:rsidR="007C7678" w:rsidRPr="00965637" w:rsidRDefault="007C7678" w:rsidP="000B7F17">
      <w:pPr>
        <w:spacing w:line="276" w:lineRule="auto"/>
        <w:ind w:firstLine="360"/>
        <w:rPr>
          <w:b/>
          <w:bCs/>
          <w:sz w:val="22"/>
          <w:szCs w:val="22"/>
          <w:lang w:val="en-US"/>
        </w:rPr>
      </w:pPr>
    </w:p>
    <w:p w14:paraId="4E4F89A9" w14:textId="77777777" w:rsidR="007C7678" w:rsidRPr="00965637" w:rsidRDefault="007C7678" w:rsidP="00965637">
      <w:pPr>
        <w:spacing w:after="120" w:line="276" w:lineRule="auto"/>
        <w:ind w:firstLine="360"/>
        <w:rPr>
          <w:b/>
          <w:bCs/>
          <w:sz w:val="22"/>
          <w:szCs w:val="22"/>
          <w:lang w:val="en-US"/>
        </w:rPr>
      </w:pPr>
      <w:r w:rsidRPr="00965637">
        <w:rPr>
          <w:b/>
          <w:bCs/>
          <w:sz w:val="22"/>
          <w:szCs w:val="22"/>
          <w:lang w:val="en-US"/>
        </w:rPr>
        <w:t>Specific Professional Experience</w:t>
      </w:r>
    </w:p>
    <w:p w14:paraId="5C60F66E" w14:textId="77777777" w:rsidR="007C7678" w:rsidRPr="00965637" w:rsidRDefault="007C7678" w:rsidP="007C7678">
      <w:pPr>
        <w:numPr>
          <w:ilvl w:val="0"/>
          <w:numId w:val="54"/>
        </w:numPr>
        <w:suppressAutoHyphens w:val="0"/>
        <w:spacing w:line="276" w:lineRule="auto"/>
        <w:jc w:val="both"/>
        <w:rPr>
          <w:lang w:val="en-US"/>
        </w:rPr>
      </w:pPr>
      <w:r w:rsidRPr="003A1E71">
        <w:rPr>
          <w:lang w:val="en-US"/>
        </w:rPr>
        <w:t xml:space="preserve">At least 3 years of experience in soft skills training or curriculum development. </w:t>
      </w:r>
      <w:r w:rsidRPr="00965637">
        <w:rPr>
          <w:lang w:val="en-US"/>
        </w:rPr>
        <w:t>Ability to guide and coach learners in real work settings.</w:t>
      </w:r>
    </w:p>
    <w:p w14:paraId="0EDAB23B" w14:textId="77777777" w:rsidR="007C7678" w:rsidRPr="00965637" w:rsidRDefault="007C7678" w:rsidP="007C7678">
      <w:pPr>
        <w:numPr>
          <w:ilvl w:val="0"/>
          <w:numId w:val="54"/>
        </w:numPr>
        <w:suppressAutoHyphens w:val="0"/>
        <w:spacing w:line="276" w:lineRule="auto"/>
        <w:jc w:val="both"/>
        <w:rPr>
          <w:lang w:val="en-US"/>
        </w:rPr>
      </w:pPr>
      <w:r w:rsidRPr="003A1E71">
        <w:rPr>
          <w:lang w:val="en-US"/>
        </w:rPr>
        <w:t>Familiarity with the ICT and Digital Marketing industries is a plus</w:t>
      </w:r>
      <w:r w:rsidRPr="00965637">
        <w:rPr>
          <w:lang w:val="en-US"/>
        </w:rPr>
        <w:t>.</w:t>
      </w:r>
    </w:p>
    <w:p w14:paraId="76F433DB" w14:textId="77777777" w:rsidR="007C7678" w:rsidRPr="00965637" w:rsidRDefault="007C7678" w:rsidP="007C7678">
      <w:pPr>
        <w:numPr>
          <w:ilvl w:val="0"/>
          <w:numId w:val="54"/>
        </w:numPr>
        <w:suppressAutoHyphens w:val="0"/>
        <w:spacing w:line="276" w:lineRule="auto"/>
        <w:jc w:val="both"/>
        <w:rPr>
          <w:lang w:val="en-US"/>
        </w:rPr>
      </w:pPr>
      <w:r w:rsidRPr="00965637">
        <w:rPr>
          <w:lang w:val="en-US"/>
        </w:rPr>
        <w:t>Strong organizational skills to manage session planning and learner support.</w:t>
      </w:r>
    </w:p>
    <w:p w14:paraId="11766221" w14:textId="77777777" w:rsidR="007C7678" w:rsidRPr="00965637" w:rsidRDefault="007C7678" w:rsidP="00965637">
      <w:pPr>
        <w:spacing w:after="120" w:line="276" w:lineRule="auto"/>
        <w:rPr>
          <w:b/>
          <w:bCs/>
          <w:sz w:val="22"/>
          <w:szCs w:val="22"/>
        </w:rPr>
      </w:pPr>
    </w:p>
    <w:p w14:paraId="059F525A" w14:textId="249AC306" w:rsidR="007C7678" w:rsidRDefault="007C7678" w:rsidP="008C2531">
      <w:pPr>
        <w:spacing w:line="276" w:lineRule="auto"/>
        <w:jc w:val="both"/>
      </w:pPr>
      <w:r w:rsidRPr="00965637">
        <w:t xml:space="preserve">The consultant is obliged to appoint a </w:t>
      </w:r>
      <w:r w:rsidRPr="00965637">
        <w:rPr>
          <w:b/>
          <w:bCs/>
        </w:rPr>
        <w:t>Contract Coordinator</w:t>
      </w:r>
      <w:r w:rsidRPr="00965637">
        <w:t xml:space="preserve"> (one person) as a focal point between the consultant, PEA, VTI and other stakeholders and who will effectively manage and oversee all aspects of the </w:t>
      </w:r>
      <w:r w:rsidR="0008613F">
        <w:t>assignment</w:t>
      </w:r>
      <w:r w:rsidRPr="00965637">
        <w:t xml:space="preserve">, ensuring successful implementation and meeting the </w:t>
      </w:r>
      <w:r w:rsidR="0008613F">
        <w:t>assignment</w:t>
      </w:r>
      <w:r w:rsidRPr="00965637">
        <w:t xml:space="preserve">’s objectives. </w:t>
      </w:r>
    </w:p>
    <w:p w14:paraId="7E126405" w14:textId="7CDE40C0" w:rsidR="007C7678" w:rsidRPr="00965637" w:rsidRDefault="008C2531" w:rsidP="007C7678">
      <w:pPr>
        <w:pStyle w:val="Heading1"/>
        <w:tabs>
          <w:tab w:val="num" w:pos="480"/>
        </w:tabs>
        <w:suppressAutoHyphens w:val="0"/>
        <w:spacing w:line="276" w:lineRule="auto"/>
        <w:ind w:left="480" w:hanging="480"/>
        <w:jc w:val="both"/>
        <w:rPr>
          <w:rFonts w:ascii="Arial" w:hAnsi="Arial" w:cs="Arial"/>
        </w:rPr>
      </w:pPr>
      <w:bookmarkStart w:id="121" w:name="_Toc167717825"/>
      <w:bookmarkStart w:id="122" w:name="_Toc200527800"/>
      <w:r>
        <w:rPr>
          <w:rFonts w:ascii="Arial" w:hAnsi="Arial" w:cs="Arial"/>
        </w:rPr>
        <w:lastRenderedPageBreak/>
        <w:t xml:space="preserve">7. </w:t>
      </w:r>
      <w:r w:rsidR="007C7678" w:rsidRPr="00965637">
        <w:rPr>
          <w:rFonts w:ascii="Arial" w:hAnsi="Arial" w:cs="Arial"/>
        </w:rPr>
        <w:t>REPORTING REQUIREMENTS AND TIME SCHEDULE FOR DELIVERABLES</w:t>
      </w:r>
      <w:bookmarkEnd w:id="121"/>
      <w:bookmarkEnd w:id="122"/>
    </w:p>
    <w:p w14:paraId="229400D7" w14:textId="77777777" w:rsidR="007C7678" w:rsidRPr="00965637" w:rsidRDefault="007C7678" w:rsidP="007C7678">
      <w:pPr>
        <w:pStyle w:val="Heading2"/>
        <w:numPr>
          <w:ilvl w:val="1"/>
          <w:numId w:val="0"/>
        </w:numPr>
        <w:tabs>
          <w:tab w:val="num" w:pos="1200"/>
        </w:tabs>
        <w:suppressAutoHyphens w:val="0"/>
        <w:spacing w:before="120" w:after="240" w:line="276" w:lineRule="auto"/>
        <w:ind w:left="1200" w:hanging="720"/>
        <w:contextualSpacing w:val="0"/>
      </w:pPr>
      <w:bookmarkStart w:id="123" w:name="_Toc167717826"/>
      <w:bookmarkStart w:id="124" w:name="_Toc200527801"/>
      <w:r w:rsidRPr="00965637">
        <w:t>Reporting Requirements</w:t>
      </w:r>
      <w:bookmarkEnd w:id="123"/>
      <w:bookmarkEnd w:id="124"/>
    </w:p>
    <w:p w14:paraId="22F0F6AC" w14:textId="16A8CBFF" w:rsidR="007C7678" w:rsidRPr="00965637" w:rsidRDefault="007C7678" w:rsidP="008C2531">
      <w:pPr>
        <w:spacing w:line="276" w:lineRule="auto"/>
        <w:jc w:val="both"/>
      </w:pPr>
      <w:r w:rsidRPr="00965637">
        <w:t xml:space="preserve">The Consultant will have to fill in and submit to the PEA </w:t>
      </w:r>
      <w:r w:rsidR="00774E7A">
        <w:t xml:space="preserve">an Inception and </w:t>
      </w:r>
      <w:r w:rsidRPr="00965637">
        <w:t>Final</w:t>
      </w:r>
      <w:r>
        <w:t xml:space="preserve"> Report</w:t>
      </w:r>
      <w:r w:rsidR="00600150">
        <w:t>s</w:t>
      </w:r>
      <w:r>
        <w:t xml:space="preserve"> for the assignment</w:t>
      </w:r>
      <w:r w:rsidRPr="00965637">
        <w:t>. The Report</w:t>
      </w:r>
      <w:r w:rsidR="00774E7A">
        <w:t>s</w:t>
      </w:r>
      <w:r w:rsidRPr="00965637">
        <w:t xml:space="preserve"> template will be fully prepared by the PEA and submitted to the Consultant upon the signature of the contract. </w:t>
      </w:r>
    </w:p>
    <w:p w14:paraId="1133F1AA" w14:textId="401438B7" w:rsidR="007C7678" w:rsidRPr="00965637" w:rsidRDefault="008C2531" w:rsidP="007C7678">
      <w:pPr>
        <w:pStyle w:val="Heading1"/>
        <w:tabs>
          <w:tab w:val="num" w:pos="480"/>
        </w:tabs>
        <w:suppressAutoHyphens w:val="0"/>
        <w:spacing w:line="276" w:lineRule="auto"/>
        <w:ind w:left="480" w:hanging="480"/>
        <w:jc w:val="both"/>
        <w:rPr>
          <w:rFonts w:ascii="Arial" w:hAnsi="Arial" w:cs="Arial"/>
        </w:rPr>
      </w:pPr>
      <w:bookmarkStart w:id="125" w:name="_Toc167717827"/>
      <w:bookmarkStart w:id="126" w:name="_Toc200527802"/>
      <w:r>
        <w:rPr>
          <w:rFonts w:ascii="Arial" w:hAnsi="Arial" w:cs="Arial"/>
        </w:rPr>
        <w:t xml:space="preserve">8. </w:t>
      </w:r>
      <w:r w:rsidR="007C7678" w:rsidRPr="00965637">
        <w:rPr>
          <w:rFonts w:ascii="Arial" w:hAnsi="Arial" w:cs="Arial"/>
        </w:rPr>
        <w:t>SUBMISSION AND APPROVAL OF REPORTS</w:t>
      </w:r>
      <w:bookmarkEnd w:id="125"/>
      <w:bookmarkEnd w:id="126"/>
    </w:p>
    <w:p w14:paraId="10CABDAF" w14:textId="7A8E72EA" w:rsidR="007C7678" w:rsidRPr="00965637" w:rsidRDefault="007C7678" w:rsidP="008C2531">
      <w:pPr>
        <w:spacing w:line="276" w:lineRule="auto"/>
        <w:jc w:val="both"/>
      </w:pPr>
      <w:r w:rsidRPr="00965637">
        <w:t xml:space="preserve">The </w:t>
      </w:r>
      <w:r w:rsidR="00774E7A">
        <w:t xml:space="preserve">Inception </w:t>
      </w:r>
      <w:r w:rsidR="00B95A64">
        <w:t>Report should be submitted within</w:t>
      </w:r>
      <w:r w:rsidR="00227140">
        <w:t xml:space="preserve"> </w:t>
      </w:r>
      <w:r w:rsidR="00227140" w:rsidRPr="00DD5822">
        <w:rPr>
          <w:b/>
          <w:bCs/>
        </w:rPr>
        <w:t>15 calendar days from contract signing</w:t>
      </w:r>
      <w:r w:rsidR="00DD5822">
        <w:t>. The F</w:t>
      </w:r>
      <w:r w:rsidRPr="00965637">
        <w:t xml:space="preserve">inal Report should be submitted within </w:t>
      </w:r>
      <w:r w:rsidRPr="00965637">
        <w:rPr>
          <w:b/>
          <w:bCs/>
        </w:rPr>
        <w:t xml:space="preserve">30 calendar days from the completion </w:t>
      </w:r>
      <w:r w:rsidR="00EF7008">
        <w:rPr>
          <w:b/>
          <w:bCs/>
        </w:rPr>
        <w:t>of the agreed activities</w:t>
      </w:r>
      <w:r w:rsidRPr="00965637">
        <w:t>, to the contact person provided by the PEA.</w:t>
      </w:r>
    </w:p>
    <w:p w14:paraId="4CDB9B85" w14:textId="77777777" w:rsidR="007C7678" w:rsidRPr="00965637" w:rsidRDefault="007C7678" w:rsidP="008C2531">
      <w:pPr>
        <w:spacing w:line="276" w:lineRule="auto"/>
        <w:jc w:val="both"/>
      </w:pPr>
      <w:r w:rsidRPr="00965637">
        <w:t xml:space="preserve">Any comments, request for clarifications or changes of the </w:t>
      </w:r>
      <w:r>
        <w:t>Final</w:t>
      </w:r>
      <w:r w:rsidRPr="00965637">
        <w:t xml:space="preserve"> Report by the PEA, should be sent to the Consultant maximum 10 calendar day upon the receipt of the Report. In case no comments, clarifications or changes are given or requested, the respective Report is considered approved. </w:t>
      </w:r>
    </w:p>
    <w:p w14:paraId="1FEA18F5" w14:textId="0E37209E" w:rsidR="007C7678" w:rsidRPr="00965637" w:rsidRDefault="008C2531" w:rsidP="007C7678">
      <w:pPr>
        <w:pStyle w:val="Heading1"/>
        <w:tabs>
          <w:tab w:val="num" w:pos="480"/>
        </w:tabs>
        <w:suppressAutoHyphens w:val="0"/>
        <w:spacing w:line="276" w:lineRule="auto"/>
        <w:ind w:left="480" w:hanging="480"/>
        <w:jc w:val="both"/>
        <w:rPr>
          <w:rFonts w:ascii="Arial" w:hAnsi="Arial" w:cs="Arial"/>
        </w:rPr>
      </w:pPr>
      <w:bookmarkStart w:id="127" w:name="_Toc167717828"/>
      <w:bookmarkStart w:id="128" w:name="_Toc200527803"/>
      <w:r>
        <w:rPr>
          <w:rFonts w:ascii="Arial" w:hAnsi="Arial" w:cs="Arial"/>
        </w:rPr>
        <w:t xml:space="preserve">9. </w:t>
      </w:r>
      <w:r w:rsidR="007C7678" w:rsidRPr="00965637">
        <w:rPr>
          <w:rFonts w:ascii="Arial" w:hAnsi="Arial" w:cs="Arial"/>
        </w:rPr>
        <w:t>MONITORING AND EVALUATION</w:t>
      </w:r>
      <w:bookmarkEnd w:id="127"/>
      <w:bookmarkEnd w:id="128"/>
    </w:p>
    <w:p w14:paraId="72CC2819" w14:textId="77777777" w:rsidR="007C7678" w:rsidRPr="00965637" w:rsidRDefault="007C7678" w:rsidP="008C2531">
      <w:pPr>
        <w:spacing w:line="276" w:lineRule="auto"/>
        <w:jc w:val="both"/>
      </w:pPr>
      <w:r w:rsidRPr="00965637">
        <w:t>The PEA reserve the right to undertake an evaluation of the Consultant’s services at any time and insist on improved services should such and evaluation proves them to be deficient.</w:t>
      </w:r>
    </w:p>
    <w:p w14:paraId="1D2B30A9" w14:textId="77777777" w:rsidR="007C7678" w:rsidRPr="00965637" w:rsidRDefault="007C7678" w:rsidP="008C2531">
      <w:pPr>
        <w:spacing w:line="276" w:lineRule="auto"/>
        <w:jc w:val="both"/>
        <w:rPr>
          <w:sz w:val="22"/>
          <w:szCs w:val="22"/>
        </w:rPr>
      </w:pPr>
      <w:r w:rsidRPr="00965637">
        <w:t>The PEA may assign at any time an independent inspection agent or agents or The PEA auditors to assess the performances of the Consultant in the execution of his contractual services.</w:t>
      </w:r>
      <w:bookmarkEnd w:id="104"/>
    </w:p>
    <w:p w14:paraId="271B1114" w14:textId="77777777" w:rsidR="00713C62" w:rsidRPr="001147B6" w:rsidRDefault="00713C62" w:rsidP="007964C5">
      <w:pPr>
        <w:rPr>
          <w:lang w:val="en-US"/>
        </w:rPr>
        <w:sectPr w:rsidR="00713C62" w:rsidRPr="001147B6" w:rsidSect="00E16C6D">
          <w:headerReference w:type="even" r:id="rId58"/>
          <w:headerReference w:type="default" r:id="rId59"/>
          <w:headerReference w:type="first" r:id="rId60"/>
          <w:pgSz w:w="12240" w:h="15840"/>
          <w:pgMar w:top="1440" w:right="1440" w:bottom="1440" w:left="1728" w:header="720" w:footer="720" w:gutter="0"/>
          <w:cols w:space="720"/>
          <w:docGrid w:linePitch="360"/>
        </w:sectPr>
      </w:pPr>
    </w:p>
    <w:p w14:paraId="5073FEF9" w14:textId="43F185A9" w:rsidR="007964C5" w:rsidRPr="001147B6" w:rsidRDefault="007964C5" w:rsidP="007964C5">
      <w:pPr>
        <w:pStyle w:val="Heading1"/>
        <w:rPr>
          <w:rFonts w:ascii="Arial" w:hAnsi="Arial" w:cs="Arial"/>
          <w:szCs w:val="32"/>
          <w:lang w:val="en-US"/>
        </w:rPr>
      </w:pPr>
      <w:bookmarkStart w:id="129" w:name="_Toc491164891"/>
      <w:bookmarkStart w:id="130" w:name="_Toc491165098"/>
      <w:bookmarkStart w:id="131" w:name="_Toc533162285"/>
      <w:r w:rsidRPr="001147B6">
        <w:rPr>
          <w:rFonts w:ascii="Arial" w:hAnsi="Arial" w:cs="Arial"/>
          <w:lang w:val="en-US"/>
        </w:rPr>
        <w:lastRenderedPageBreak/>
        <w:t>Section VIII.  Contract for Consulting Services</w:t>
      </w:r>
      <w:bookmarkEnd w:id="129"/>
      <w:bookmarkEnd w:id="130"/>
      <w:bookmarkEnd w:id="131"/>
    </w:p>
    <w:p w14:paraId="3DB00A96" w14:textId="77777777" w:rsidR="007964C5" w:rsidRPr="001147B6" w:rsidRDefault="007964C5" w:rsidP="007964C5">
      <w:pPr>
        <w:rPr>
          <w:b/>
          <w:sz w:val="32"/>
          <w:lang w:val="en-US"/>
        </w:rPr>
      </w:pPr>
    </w:p>
    <w:p w14:paraId="2592DF08" w14:textId="77777777" w:rsidR="007964C5" w:rsidRPr="001147B6" w:rsidRDefault="007964C5" w:rsidP="007964C5">
      <w:pPr>
        <w:pStyle w:val="FarbigeListe-Akzent11"/>
        <w:tabs>
          <w:tab w:val="right" w:leader="dot" w:pos="8640"/>
        </w:tabs>
        <w:ind w:left="360"/>
        <w:jc w:val="both"/>
        <w:rPr>
          <w:lang w:val="en-US"/>
        </w:rPr>
      </w:pPr>
    </w:p>
    <w:p w14:paraId="64D80433" w14:textId="77777777" w:rsidR="007964C5" w:rsidRDefault="007964C5" w:rsidP="007964C5">
      <w:pPr>
        <w:pStyle w:val="FarbigeListe-Akzent11"/>
        <w:tabs>
          <w:tab w:val="right" w:leader="dot" w:pos="8640"/>
        </w:tabs>
        <w:ind w:left="360"/>
        <w:jc w:val="both"/>
        <w:rPr>
          <w:lang w:val="en-US"/>
        </w:rPr>
      </w:pPr>
      <w:r w:rsidRPr="001147B6">
        <w:rPr>
          <w:lang w:val="en-US"/>
        </w:rPr>
        <w:t xml:space="preserve">Between the Employer and successful </w:t>
      </w:r>
      <w:proofErr w:type="gramStart"/>
      <w:r w:rsidRPr="001147B6">
        <w:rPr>
          <w:lang w:val="en-US"/>
        </w:rPr>
        <w:t>Consultant</w:t>
      </w:r>
      <w:proofErr w:type="gramEnd"/>
      <w:r w:rsidRPr="001147B6">
        <w:rPr>
          <w:lang w:val="en-US"/>
        </w:rPr>
        <w:t xml:space="preserve"> a Contract will be signed as per the attached Model Contract for Consulting Services. </w:t>
      </w:r>
    </w:p>
    <w:p w14:paraId="420D7F31" w14:textId="77777777" w:rsidR="00245BD5" w:rsidRDefault="00245BD5" w:rsidP="007964C5">
      <w:pPr>
        <w:pStyle w:val="FarbigeListe-Akzent11"/>
        <w:tabs>
          <w:tab w:val="right" w:leader="dot" w:pos="8640"/>
        </w:tabs>
        <w:ind w:left="360"/>
        <w:jc w:val="both"/>
        <w:rPr>
          <w:lang w:val="en-US"/>
        </w:rPr>
      </w:pPr>
    </w:p>
    <w:p w14:paraId="03EBACC4" w14:textId="77777777" w:rsidR="00245BD5" w:rsidRDefault="00245BD5" w:rsidP="007964C5">
      <w:pPr>
        <w:pStyle w:val="FarbigeListe-Akzent11"/>
        <w:tabs>
          <w:tab w:val="right" w:leader="dot" w:pos="8640"/>
        </w:tabs>
        <w:ind w:left="360"/>
        <w:jc w:val="both"/>
        <w:rPr>
          <w:color w:val="000000"/>
          <w:lang w:val="en-US"/>
        </w:rPr>
      </w:pPr>
    </w:p>
    <w:p w14:paraId="1FF8E5AD" w14:textId="77777777" w:rsidR="00245BD5" w:rsidRPr="001147B6" w:rsidRDefault="00245BD5" w:rsidP="007964C5">
      <w:pPr>
        <w:pStyle w:val="FarbigeListe-Akzent11"/>
        <w:tabs>
          <w:tab w:val="right" w:leader="dot" w:pos="8640"/>
        </w:tabs>
        <w:ind w:left="360"/>
        <w:jc w:val="both"/>
        <w:rPr>
          <w:lang w:val="en-US"/>
        </w:rPr>
      </w:pPr>
    </w:p>
    <w:p w14:paraId="2E779325" w14:textId="77777777" w:rsidR="00245BD5" w:rsidRDefault="00245BD5" w:rsidP="00245BD5">
      <w:pPr>
        <w:pStyle w:val="FarbigeListe-Akzent11"/>
        <w:tabs>
          <w:tab w:val="right" w:leader="dot" w:pos="8640"/>
        </w:tabs>
        <w:ind w:left="0"/>
        <w:jc w:val="both"/>
        <w:rPr>
          <w:lang w:val="en-US"/>
        </w:rPr>
        <w:sectPr w:rsidR="00245BD5" w:rsidSect="00E16C6D">
          <w:headerReference w:type="even" r:id="rId61"/>
          <w:headerReference w:type="default" r:id="rId62"/>
          <w:pgSz w:w="12240" w:h="15840"/>
          <w:pgMar w:top="1440" w:right="1440" w:bottom="1728" w:left="1728" w:header="720" w:footer="720" w:gutter="0"/>
          <w:cols w:space="720"/>
          <w:docGrid w:linePitch="360"/>
        </w:sectPr>
      </w:pPr>
    </w:p>
    <w:p w14:paraId="4BE22307" w14:textId="77777777" w:rsidR="007729B1" w:rsidRPr="007729B1" w:rsidRDefault="007729B1" w:rsidP="007729B1">
      <w:pPr>
        <w:suppressAutoHyphens w:val="0"/>
        <w:spacing w:after="120"/>
        <w:jc w:val="both"/>
        <w:rPr>
          <w:rFonts w:eastAsia="SimSun"/>
          <w:sz w:val="22"/>
          <w:szCs w:val="22"/>
          <w:lang w:val="en-GB" w:eastAsia="zh-CN" w:bidi="ar-AE"/>
        </w:rPr>
      </w:pPr>
    </w:p>
    <w:tbl>
      <w:tblPr>
        <w:tblpPr w:leftFromText="141" w:rightFromText="141" w:vertAnchor="text" w:horzAnchor="margin" w:tblpY="86"/>
        <w:tblW w:w="5000" w:type="pct"/>
        <w:tblLook w:val="04A0" w:firstRow="1" w:lastRow="0" w:firstColumn="1" w:lastColumn="0" w:noHBand="0" w:noVBand="1"/>
      </w:tblPr>
      <w:tblGrid>
        <w:gridCol w:w="9026"/>
      </w:tblGrid>
      <w:tr w:rsidR="007729B1" w:rsidRPr="007729B1" w14:paraId="641B126E" w14:textId="77777777" w:rsidTr="008839E5">
        <w:trPr>
          <w:cantSplit/>
          <w:trHeight w:val="2693"/>
        </w:trPr>
        <w:tc>
          <w:tcPr>
            <w:tcW w:w="5000" w:type="pct"/>
          </w:tcPr>
          <w:p w14:paraId="3D66972A" w14:textId="77777777" w:rsidR="007729B1" w:rsidRPr="007729B1" w:rsidRDefault="007729B1" w:rsidP="007729B1">
            <w:pPr>
              <w:suppressAutoHyphens w:val="0"/>
              <w:spacing w:after="120"/>
              <w:jc w:val="center"/>
              <w:rPr>
                <w:rFonts w:eastAsia="SimSun"/>
                <w:b/>
                <w:sz w:val="22"/>
                <w:szCs w:val="22"/>
                <w:lang w:val="en-GB" w:eastAsia="zh-CN" w:bidi="he-IL"/>
              </w:rPr>
            </w:pPr>
            <w:r w:rsidRPr="007729B1">
              <w:rPr>
                <w:rFonts w:eastAsia="SimSun"/>
                <w:b/>
                <w:sz w:val="22"/>
                <w:szCs w:val="22"/>
                <w:lang w:val="en-GB" w:eastAsia="zh-CN" w:bidi="he-IL"/>
              </w:rPr>
              <w:t>CONSULTING CONTRACT</w:t>
            </w:r>
          </w:p>
          <w:p w14:paraId="23C1F502" w14:textId="77777777" w:rsidR="007729B1" w:rsidRPr="007729B1" w:rsidRDefault="007729B1" w:rsidP="007729B1">
            <w:pPr>
              <w:suppressAutoHyphens w:val="0"/>
              <w:spacing w:after="120"/>
              <w:jc w:val="center"/>
              <w:rPr>
                <w:rFonts w:eastAsia="SimSun"/>
                <w:sz w:val="22"/>
                <w:szCs w:val="22"/>
                <w:lang w:val="en-GB" w:eastAsia="zh-CN" w:bidi="he-IL"/>
              </w:rPr>
            </w:pPr>
            <w:r w:rsidRPr="007729B1">
              <w:rPr>
                <w:rFonts w:eastAsia="SimSun"/>
                <w:sz w:val="22"/>
                <w:szCs w:val="22"/>
                <w:lang w:val="en-GB" w:eastAsia="zh-CN" w:bidi="he-IL"/>
              </w:rPr>
              <w:t>dated</w:t>
            </w:r>
          </w:p>
          <w:p w14:paraId="62E123E4" w14:textId="77777777" w:rsidR="007729B1" w:rsidRPr="007729B1" w:rsidRDefault="007729B1" w:rsidP="007729B1">
            <w:pPr>
              <w:suppressAutoHyphens w:val="0"/>
              <w:spacing w:after="120"/>
              <w:jc w:val="center"/>
              <w:rPr>
                <w:rFonts w:eastAsia="SimSun"/>
                <w:sz w:val="22"/>
                <w:szCs w:val="22"/>
                <w:lang w:val="en-GB" w:eastAsia="zh-CN" w:bidi="he-IL"/>
              </w:rPr>
            </w:pPr>
            <w:r w:rsidRPr="007729B1">
              <w:rPr>
                <w:rFonts w:eastAsia="SimSun"/>
                <w:sz w:val="22"/>
                <w:szCs w:val="22"/>
                <w:lang w:val="en-GB" w:eastAsia="zh-CN" w:bidi="he-IL"/>
              </w:rPr>
              <w:t>[●]</w:t>
            </w:r>
          </w:p>
          <w:p w14:paraId="722ADDAF" w14:textId="77777777" w:rsidR="007729B1" w:rsidRPr="007729B1" w:rsidRDefault="007729B1" w:rsidP="007729B1">
            <w:pPr>
              <w:suppressAutoHyphens w:val="0"/>
              <w:spacing w:after="120"/>
              <w:jc w:val="center"/>
              <w:rPr>
                <w:rFonts w:eastAsia="SimSun"/>
                <w:sz w:val="22"/>
                <w:szCs w:val="22"/>
                <w:lang w:val="en-GB" w:eastAsia="zh-CN" w:bidi="he-IL"/>
              </w:rPr>
            </w:pPr>
            <w:r w:rsidRPr="007729B1">
              <w:rPr>
                <w:rFonts w:eastAsia="SimSun"/>
                <w:sz w:val="22"/>
                <w:szCs w:val="22"/>
                <w:lang w:val="en-GB" w:eastAsia="zh-CN" w:bidi="he-IL"/>
              </w:rPr>
              <w:t>between</w:t>
            </w:r>
          </w:p>
          <w:p w14:paraId="71876614" w14:textId="77777777" w:rsidR="007729B1" w:rsidRPr="007729B1" w:rsidRDefault="007729B1" w:rsidP="007729B1">
            <w:pPr>
              <w:suppressAutoHyphens w:val="0"/>
              <w:spacing w:after="120"/>
              <w:jc w:val="center"/>
              <w:rPr>
                <w:rFonts w:eastAsia="SimSun"/>
                <w:sz w:val="22"/>
                <w:szCs w:val="22"/>
                <w:lang w:val="en-GB" w:eastAsia="zh-CN" w:bidi="he-IL"/>
              </w:rPr>
            </w:pPr>
            <w:r w:rsidRPr="007729B1">
              <w:rPr>
                <w:rFonts w:eastAsia="SimSun"/>
                <w:sz w:val="22"/>
                <w:szCs w:val="22"/>
                <w:lang w:val="en-GB" w:eastAsia="zh-CN" w:bidi="he-IL"/>
              </w:rPr>
              <w:t>[●]</w:t>
            </w:r>
          </w:p>
          <w:p w14:paraId="05C8C77B" w14:textId="54D36A86" w:rsidR="00AD1FFA" w:rsidRPr="000736B2" w:rsidRDefault="00E00AD0" w:rsidP="007729B1">
            <w:pPr>
              <w:suppressAutoHyphens w:val="0"/>
              <w:spacing w:after="120"/>
              <w:jc w:val="center"/>
              <w:rPr>
                <w:rFonts w:eastAsia="SimSun"/>
                <w:sz w:val="22"/>
                <w:szCs w:val="22"/>
                <w:lang w:val="en-GB" w:eastAsia="zh-CN" w:bidi="he-IL"/>
              </w:rPr>
            </w:pPr>
            <w:r w:rsidRPr="00E00AD0">
              <w:rPr>
                <w:rFonts w:eastAsia="SimSun"/>
                <w:sz w:val="22"/>
                <w:szCs w:val="22"/>
                <w:lang w:val="en-GB" w:eastAsia="zh-CN" w:bidi="he-IL"/>
              </w:rPr>
              <w:t xml:space="preserve">The Ministry of Education, Science, Technology and Innovation of the Republic of Kosovo, Agim Ramadani Str. 325, Prishtina, </w:t>
            </w:r>
            <w:proofErr w:type="gramStart"/>
            <w:r w:rsidRPr="00E00AD0">
              <w:rPr>
                <w:rFonts w:eastAsia="SimSun"/>
                <w:sz w:val="22"/>
                <w:szCs w:val="22"/>
                <w:lang w:val="en-GB" w:eastAsia="zh-CN" w:bidi="he-IL"/>
              </w:rPr>
              <w:t xml:space="preserve">Kosovo  </w:t>
            </w:r>
            <w:r w:rsidR="00AD1FFA" w:rsidRPr="000736B2">
              <w:rPr>
                <w:rFonts w:eastAsia="SimSun"/>
                <w:sz w:val="22"/>
                <w:szCs w:val="22"/>
                <w:lang w:val="en-GB" w:eastAsia="zh-CN" w:bidi="he-IL"/>
              </w:rPr>
              <w:t>–</w:t>
            </w:r>
            <w:proofErr w:type="gramEnd"/>
            <w:r w:rsidR="00AD1FFA" w:rsidRPr="000736B2">
              <w:rPr>
                <w:rFonts w:eastAsia="SimSun"/>
                <w:sz w:val="22"/>
                <w:szCs w:val="22"/>
                <w:lang w:val="en-GB" w:eastAsia="zh-CN" w:bidi="he-IL"/>
              </w:rPr>
              <w:t xml:space="preserve"> hereinafter referred to as the “Employer” </w:t>
            </w:r>
          </w:p>
          <w:p w14:paraId="3D9B37AD" w14:textId="094060A8" w:rsidR="007729B1" w:rsidRPr="007729B1" w:rsidRDefault="00AD1FFA" w:rsidP="007729B1">
            <w:pPr>
              <w:suppressAutoHyphens w:val="0"/>
              <w:spacing w:after="120"/>
              <w:jc w:val="center"/>
              <w:rPr>
                <w:rFonts w:eastAsia="SimSun"/>
                <w:sz w:val="22"/>
                <w:szCs w:val="22"/>
                <w:lang w:val="en-GB" w:eastAsia="zh-CN" w:bidi="he-IL"/>
              </w:rPr>
            </w:pPr>
            <w:r w:rsidRPr="000736B2">
              <w:rPr>
                <w:rFonts w:eastAsia="SimSun"/>
                <w:sz w:val="22"/>
                <w:szCs w:val="22"/>
                <w:lang w:val="en-GB" w:eastAsia="zh-CN" w:bidi="he-IL"/>
              </w:rPr>
              <w:t xml:space="preserve">– represented by IPC, Internationale Projekt Consult GmbH (on behalf of the Consortium IPC – PLANCO – </w:t>
            </w:r>
            <w:proofErr w:type="spellStart"/>
            <w:r w:rsidRPr="000736B2">
              <w:rPr>
                <w:rFonts w:eastAsia="SimSun"/>
                <w:sz w:val="22"/>
                <w:szCs w:val="22"/>
                <w:lang w:val="en-GB" w:eastAsia="zh-CN" w:bidi="he-IL"/>
              </w:rPr>
              <w:t>swisscontact</w:t>
            </w:r>
            <w:proofErr w:type="spellEnd"/>
            <w:r w:rsidRPr="000736B2">
              <w:rPr>
                <w:rFonts w:eastAsia="SimSun"/>
                <w:sz w:val="22"/>
                <w:szCs w:val="22"/>
                <w:lang w:val="en-GB" w:eastAsia="zh-CN" w:bidi="he-IL"/>
              </w:rPr>
              <w:t xml:space="preserve"> – KPMG)</w:t>
            </w:r>
          </w:p>
          <w:p w14:paraId="7E701DBE" w14:textId="77777777" w:rsidR="007729B1" w:rsidRPr="007729B1" w:rsidRDefault="007729B1" w:rsidP="007729B1">
            <w:pPr>
              <w:suppressAutoHyphens w:val="0"/>
              <w:spacing w:after="120"/>
              <w:jc w:val="center"/>
              <w:rPr>
                <w:rFonts w:eastAsia="SimSun"/>
                <w:sz w:val="22"/>
                <w:szCs w:val="22"/>
                <w:lang w:val="en-GB" w:eastAsia="zh-CN" w:bidi="he-IL"/>
              </w:rPr>
            </w:pPr>
            <w:r w:rsidRPr="007729B1">
              <w:rPr>
                <w:rFonts w:eastAsia="SimSun"/>
                <w:sz w:val="22"/>
                <w:szCs w:val="22"/>
                <w:lang w:val="en-GB" w:eastAsia="zh-CN" w:bidi="he-IL"/>
              </w:rPr>
              <w:t>and</w:t>
            </w:r>
          </w:p>
          <w:p w14:paraId="2E31FCFB" w14:textId="77777777" w:rsidR="007729B1" w:rsidRPr="007729B1" w:rsidRDefault="007729B1" w:rsidP="007729B1">
            <w:pPr>
              <w:suppressAutoHyphens w:val="0"/>
              <w:spacing w:after="120"/>
              <w:jc w:val="center"/>
              <w:rPr>
                <w:rFonts w:eastAsia="SimSun"/>
                <w:sz w:val="22"/>
                <w:szCs w:val="22"/>
                <w:lang w:val="en-GB" w:eastAsia="zh-CN" w:bidi="he-IL"/>
              </w:rPr>
            </w:pPr>
            <w:r w:rsidRPr="007729B1">
              <w:rPr>
                <w:rFonts w:eastAsia="SimSun"/>
                <w:sz w:val="22"/>
                <w:szCs w:val="22"/>
                <w:lang w:val="en-GB" w:eastAsia="zh-CN" w:bidi="he-IL"/>
              </w:rPr>
              <w:t>[●]</w:t>
            </w:r>
          </w:p>
          <w:p w14:paraId="4EC305DF" w14:textId="77777777" w:rsidR="007729B1" w:rsidRPr="007729B1" w:rsidRDefault="007729B1" w:rsidP="007729B1">
            <w:pPr>
              <w:suppressAutoHyphens w:val="0"/>
              <w:spacing w:after="120"/>
              <w:jc w:val="center"/>
              <w:rPr>
                <w:rFonts w:eastAsia="SimSun"/>
                <w:sz w:val="22"/>
                <w:szCs w:val="22"/>
                <w:lang w:val="en-GB" w:eastAsia="zh-CN" w:bidi="he-IL"/>
              </w:rPr>
            </w:pPr>
            <w:r w:rsidRPr="007729B1">
              <w:rPr>
                <w:rFonts w:eastAsia="SimSun"/>
                <w:sz w:val="22"/>
                <w:szCs w:val="22"/>
                <w:lang w:val="en-GB" w:eastAsia="zh-CN" w:bidi="he-IL"/>
              </w:rPr>
              <w:t>– hereinafter referred to as the “</w:t>
            </w:r>
            <w:r w:rsidRPr="007729B1">
              <w:rPr>
                <w:rFonts w:eastAsia="SimSun"/>
                <w:b/>
                <w:sz w:val="22"/>
                <w:szCs w:val="22"/>
                <w:lang w:val="en-GB" w:eastAsia="zh-CN" w:bidi="he-IL"/>
              </w:rPr>
              <w:t>Consultant</w:t>
            </w:r>
            <w:r w:rsidRPr="007729B1">
              <w:rPr>
                <w:rFonts w:eastAsia="SimSun"/>
                <w:sz w:val="22"/>
                <w:szCs w:val="22"/>
                <w:lang w:val="en-GB" w:eastAsia="zh-CN" w:bidi="he-IL"/>
              </w:rPr>
              <w:t>” –</w:t>
            </w:r>
          </w:p>
          <w:p w14:paraId="2AC509F0" w14:textId="77777777" w:rsidR="007729B1" w:rsidRPr="007729B1" w:rsidRDefault="007729B1" w:rsidP="007729B1">
            <w:pPr>
              <w:suppressAutoHyphens w:val="0"/>
              <w:spacing w:after="120"/>
              <w:jc w:val="center"/>
              <w:rPr>
                <w:rFonts w:eastAsia="SimSun"/>
                <w:caps/>
                <w:sz w:val="22"/>
                <w:szCs w:val="22"/>
                <w:lang w:val="en-GB" w:eastAsia="zh-CN" w:bidi="he-IL"/>
              </w:rPr>
            </w:pPr>
            <w:r w:rsidRPr="007729B1">
              <w:rPr>
                <w:rFonts w:eastAsia="SimSun"/>
                <w:sz w:val="22"/>
                <w:szCs w:val="22"/>
                <w:lang w:val="en-GB" w:eastAsia="zh-CN" w:bidi="he-IL"/>
              </w:rPr>
              <w:t>Relating to project “</w:t>
            </w:r>
            <w:r w:rsidRPr="007729B1">
              <w:rPr>
                <w:rFonts w:eastAsia="SimSun"/>
                <w:caps/>
                <w:sz w:val="22"/>
                <w:szCs w:val="22"/>
                <w:lang w:val="en-GB" w:eastAsia="zh-CN" w:bidi="he-IL"/>
              </w:rPr>
              <w:t>[●]”</w:t>
            </w:r>
          </w:p>
        </w:tc>
      </w:tr>
    </w:tbl>
    <w:p w14:paraId="7D9EE26B" w14:textId="77777777" w:rsidR="007729B1" w:rsidRPr="007729B1" w:rsidRDefault="007729B1" w:rsidP="007729B1">
      <w:pPr>
        <w:suppressAutoHyphens w:val="0"/>
        <w:spacing w:after="120"/>
        <w:jc w:val="both"/>
        <w:rPr>
          <w:rFonts w:eastAsia="SimSun"/>
          <w:sz w:val="22"/>
          <w:szCs w:val="22"/>
          <w:lang w:val="en-GB" w:eastAsia="zh-CN" w:bidi="ar-AE"/>
        </w:rPr>
      </w:pPr>
    </w:p>
    <w:p w14:paraId="6BC6CB5D" w14:textId="77777777" w:rsidR="002E6AB4" w:rsidRDefault="002E6AB4" w:rsidP="00737ECC">
      <w:pPr>
        <w:suppressAutoHyphens w:val="0"/>
        <w:spacing w:after="120"/>
        <w:jc w:val="center"/>
      </w:pPr>
    </w:p>
    <w:p w14:paraId="5361289E" w14:textId="36644F23" w:rsidR="002E6AB4" w:rsidRPr="007729B1" w:rsidRDefault="002E6AB4" w:rsidP="00737ECC">
      <w:pPr>
        <w:suppressAutoHyphens w:val="0"/>
        <w:spacing w:after="120"/>
        <w:jc w:val="center"/>
        <w:rPr>
          <w:rFonts w:eastAsia="SimSun"/>
          <w:sz w:val="22"/>
          <w:szCs w:val="22"/>
          <w:lang w:val="en-GB" w:eastAsia="zh-CN" w:bidi="ar-AE"/>
        </w:rPr>
        <w:sectPr w:rsidR="002E6AB4" w:rsidRPr="007729B1" w:rsidSect="007729B1">
          <w:footerReference w:type="first" r:id="rId63"/>
          <w:pgSz w:w="11906" w:h="16838" w:code="9"/>
          <w:pgMar w:top="1440" w:right="1440" w:bottom="1440" w:left="1440" w:header="720" w:footer="340" w:gutter="0"/>
          <w:cols w:space="708"/>
          <w:formProt w:val="0"/>
          <w:titlePg/>
          <w:docGrid w:linePitch="360"/>
        </w:sectPr>
      </w:pPr>
    </w:p>
    <w:tbl>
      <w:tblPr>
        <w:tblW w:w="5000" w:type="pct"/>
        <w:tblLook w:val="04A0" w:firstRow="1" w:lastRow="0" w:firstColumn="1" w:lastColumn="0" w:noHBand="0" w:noVBand="1"/>
      </w:tblPr>
      <w:tblGrid>
        <w:gridCol w:w="4513"/>
        <w:gridCol w:w="4513"/>
      </w:tblGrid>
      <w:tr w:rsidR="007729B1" w:rsidRPr="007729B1" w14:paraId="6E889992" w14:textId="77777777" w:rsidTr="008839E5">
        <w:trPr>
          <w:trHeight w:hRule="exact" w:val="567"/>
        </w:trPr>
        <w:tc>
          <w:tcPr>
            <w:tcW w:w="5000" w:type="pct"/>
            <w:gridSpan w:val="2"/>
            <w:vAlign w:val="center"/>
          </w:tcPr>
          <w:p w14:paraId="51601814" w14:textId="77777777" w:rsidR="007729B1" w:rsidRPr="007729B1" w:rsidRDefault="007729B1" w:rsidP="007729B1">
            <w:pPr>
              <w:suppressAutoHyphens w:val="0"/>
              <w:spacing w:after="120"/>
              <w:jc w:val="center"/>
              <w:rPr>
                <w:rFonts w:eastAsia="SimSun"/>
                <w:b/>
                <w:bCs/>
                <w:caps/>
                <w:sz w:val="22"/>
                <w:szCs w:val="22"/>
                <w:lang w:val="en-GB" w:eastAsia="zh-CN" w:bidi="ar-AE"/>
              </w:rPr>
            </w:pPr>
            <w:r w:rsidRPr="007729B1">
              <w:rPr>
                <w:rFonts w:eastAsia="SimSun"/>
                <w:b/>
                <w:bCs/>
                <w:caps/>
                <w:sz w:val="22"/>
                <w:szCs w:val="22"/>
                <w:lang w:val="en-GB" w:eastAsia="zh-CN" w:bidi="ar-AE"/>
              </w:rPr>
              <w:lastRenderedPageBreak/>
              <w:t>CONTENTS</w:t>
            </w:r>
          </w:p>
        </w:tc>
      </w:tr>
      <w:tr w:rsidR="007729B1" w:rsidRPr="007729B1" w14:paraId="02286FEA" w14:textId="77777777" w:rsidTr="008839E5">
        <w:trPr>
          <w:trHeight w:hRule="exact" w:val="567"/>
        </w:trPr>
        <w:tc>
          <w:tcPr>
            <w:tcW w:w="2500" w:type="pct"/>
          </w:tcPr>
          <w:p w14:paraId="09785BDF" w14:textId="77777777" w:rsidR="007729B1" w:rsidRPr="007729B1" w:rsidRDefault="007729B1" w:rsidP="007729B1">
            <w:pPr>
              <w:suppressAutoHyphens w:val="0"/>
              <w:spacing w:after="120"/>
              <w:jc w:val="both"/>
              <w:rPr>
                <w:rFonts w:eastAsia="SimSun"/>
                <w:sz w:val="22"/>
                <w:szCs w:val="22"/>
                <w:lang w:val="en-GB" w:eastAsia="zh-CN" w:bidi="ar-AE"/>
              </w:rPr>
            </w:pPr>
            <w:r w:rsidRPr="007729B1">
              <w:rPr>
                <w:rFonts w:eastAsia="SimSun"/>
                <w:sz w:val="22"/>
                <w:szCs w:val="22"/>
                <w:lang w:val="en-GB" w:eastAsia="zh-CN" w:bidi="ar-AE"/>
              </w:rPr>
              <w:t>Section</w:t>
            </w:r>
          </w:p>
        </w:tc>
        <w:tc>
          <w:tcPr>
            <w:tcW w:w="2500" w:type="pct"/>
          </w:tcPr>
          <w:p w14:paraId="696927CA" w14:textId="77777777" w:rsidR="007729B1" w:rsidRPr="007729B1" w:rsidRDefault="007729B1" w:rsidP="007729B1">
            <w:pPr>
              <w:suppressAutoHyphens w:val="0"/>
              <w:spacing w:after="120"/>
              <w:jc w:val="right"/>
              <w:rPr>
                <w:rFonts w:eastAsia="SimSun"/>
                <w:sz w:val="22"/>
                <w:szCs w:val="22"/>
                <w:lang w:val="en-GB" w:eastAsia="zh-CN" w:bidi="ar-AE"/>
              </w:rPr>
            </w:pPr>
            <w:r w:rsidRPr="007729B1">
              <w:rPr>
                <w:rFonts w:eastAsia="SimSun"/>
                <w:sz w:val="22"/>
                <w:szCs w:val="22"/>
                <w:lang w:val="en-GB" w:eastAsia="zh-CN" w:bidi="ar-AE"/>
              </w:rPr>
              <w:t>Page</w:t>
            </w:r>
          </w:p>
        </w:tc>
      </w:tr>
    </w:tbl>
    <w:p w14:paraId="645A1D53" w14:textId="77777777" w:rsidR="007729B1" w:rsidRPr="007729B1" w:rsidRDefault="007729B1" w:rsidP="007729B1">
      <w:pPr>
        <w:suppressAutoHyphens w:val="0"/>
        <w:spacing w:after="120"/>
        <w:jc w:val="both"/>
        <w:rPr>
          <w:rFonts w:eastAsia="SimSun"/>
          <w:sz w:val="22"/>
          <w:szCs w:val="22"/>
          <w:lang w:val="en-GB" w:eastAsia="zh-CN" w:bidi="ar-AE"/>
        </w:rPr>
      </w:pPr>
    </w:p>
    <w:p w14:paraId="7023F7A2" w14:textId="77777777" w:rsidR="007729B1" w:rsidRPr="007729B1" w:rsidRDefault="007729B1" w:rsidP="007729B1">
      <w:pPr>
        <w:keepLines/>
        <w:tabs>
          <w:tab w:val="right" w:leader="dot" w:pos="9016"/>
        </w:tabs>
        <w:suppressAutoHyphens w:val="0"/>
        <w:adjustRightInd w:val="0"/>
        <w:snapToGrid w:val="0"/>
        <w:spacing w:before="100"/>
        <w:ind w:left="720" w:hanging="720"/>
        <w:jc w:val="both"/>
        <w:rPr>
          <w:rFonts w:asciiTheme="minorHAnsi" w:eastAsiaTheme="minorEastAsia" w:hAnsiTheme="minorHAnsi" w:cstheme="minorBidi"/>
          <w:b/>
          <w:bCs/>
          <w:noProof/>
          <w:sz w:val="22"/>
          <w:szCs w:val="22"/>
        </w:rPr>
      </w:pPr>
      <w:r w:rsidRPr="007729B1">
        <w:rPr>
          <w:rFonts w:eastAsia="SimSun"/>
          <w:snapToGrid w:val="0"/>
          <w:sz w:val="22"/>
          <w:szCs w:val="22"/>
          <w:lang w:val="en-GB" w:eastAsia="zh-CN" w:bidi="ar-AE"/>
        </w:rPr>
        <w:fldChar w:fldCharType="begin"/>
      </w:r>
      <w:r w:rsidRPr="007729B1">
        <w:rPr>
          <w:rFonts w:eastAsia="SimSun"/>
          <w:snapToGrid w:val="0"/>
          <w:sz w:val="22"/>
          <w:szCs w:val="22"/>
          <w:lang w:val="en-GB" w:eastAsia="zh-CN" w:bidi="ar-AE"/>
        </w:rPr>
        <w:instrText xml:space="preserve"> TOC \f C \h \t "DE Part Headings L1;1; DE Standard L1;1; Heading 1;1; Standard L1;1" GUID=0c755931-16f8-4294-852d-9b7b0f5402e8</w:instrText>
      </w:r>
      <w:r w:rsidRPr="007729B1">
        <w:rPr>
          <w:rFonts w:eastAsia="SimSun"/>
          <w:snapToGrid w:val="0"/>
          <w:sz w:val="22"/>
          <w:szCs w:val="22"/>
          <w:lang w:val="en-GB" w:eastAsia="zh-CN" w:bidi="ar-AE"/>
        </w:rPr>
        <w:fldChar w:fldCharType="separate"/>
      </w:r>
      <w:hyperlink w:anchor="_Toc536189555" w:history="1">
        <w:r w:rsidRPr="007729B1">
          <w:rPr>
            <w:rFonts w:eastAsia="SimSun"/>
            <w:b/>
            <w:bCs/>
            <w:noProof/>
            <w:snapToGrid w:val="0"/>
            <w:color w:val="0000FF"/>
            <w:sz w:val="24"/>
            <w:szCs w:val="24"/>
            <w:u w:val="single"/>
            <w:lang w:val="en-GB" w:eastAsia="zh-CN" w:bidi="ar-AE"/>
          </w:rPr>
          <w:t>Preamble</w:t>
        </w:r>
        <w:r w:rsidRPr="007729B1">
          <w:rPr>
            <w:rFonts w:ascii="Times New Roman" w:eastAsia="SimSun" w:hAnsi="Times New Roman" w:cs="Times New Roman"/>
            <w:b/>
            <w:bCs/>
            <w:noProof/>
            <w:snapToGrid w:val="0"/>
            <w:sz w:val="24"/>
            <w:szCs w:val="24"/>
            <w:lang w:val="en-GB" w:eastAsia="zh-CN" w:bidi="ar-AE"/>
          </w:rPr>
          <w:tab/>
        </w:r>
        <w:r w:rsidRPr="007729B1">
          <w:rPr>
            <w:rFonts w:ascii="Times New Roman" w:eastAsia="SimSun" w:hAnsi="Times New Roman" w:cs="Times New Roman"/>
            <w:b/>
            <w:bCs/>
            <w:noProof/>
            <w:snapToGrid w:val="0"/>
            <w:sz w:val="24"/>
            <w:szCs w:val="24"/>
            <w:lang w:val="en-GB" w:eastAsia="zh-CN" w:bidi="ar-AE"/>
          </w:rPr>
          <w:fldChar w:fldCharType="begin"/>
        </w:r>
        <w:r w:rsidRPr="007729B1">
          <w:rPr>
            <w:rFonts w:ascii="Times New Roman" w:eastAsia="SimSun" w:hAnsi="Times New Roman" w:cs="Times New Roman"/>
            <w:b/>
            <w:bCs/>
            <w:noProof/>
            <w:snapToGrid w:val="0"/>
            <w:sz w:val="24"/>
            <w:szCs w:val="24"/>
            <w:lang w:val="en-GB" w:eastAsia="zh-CN" w:bidi="ar-AE"/>
          </w:rPr>
          <w:instrText xml:space="preserve"> PAGEREF _Toc536189555 \h </w:instrText>
        </w:r>
        <w:r w:rsidRPr="007729B1">
          <w:rPr>
            <w:rFonts w:ascii="Times New Roman" w:eastAsia="SimSun" w:hAnsi="Times New Roman" w:cs="Times New Roman"/>
            <w:b/>
            <w:bCs/>
            <w:noProof/>
            <w:snapToGrid w:val="0"/>
            <w:sz w:val="24"/>
            <w:szCs w:val="24"/>
            <w:lang w:val="en-GB" w:eastAsia="zh-CN" w:bidi="ar-AE"/>
          </w:rPr>
        </w:r>
        <w:r w:rsidRPr="007729B1">
          <w:rPr>
            <w:rFonts w:ascii="Times New Roman" w:eastAsia="SimSun" w:hAnsi="Times New Roman" w:cs="Times New Roman"/>
            <w:b/>
            <w:bCs/>
            <w:noProof/>
            <w:snapToGrid w:val="0"/>
            <w:sz w:val="24"/>
            <w:szCs w:val="24"/>
            <w:lang w:val="en-GB" w:eastAsia="zh-CN" w:bidi="ar-AE"/>
          </w:rPr>
          <w:fldChar w:fldCharType="separate"/>
        </w:r>
        <w:r w:rsidRPr="007729B1">
          <w:rPr>
            <w:rFonts w:ascii="Times New Roman" w:eastAsia="SimSun" w:hAnsi="Times New Roman" w:cs="Times New Roman"/>
            <w:b/>
            <w:bCs/>
            <w:noProof/>
            <w:snapToGrid w:val="0"/>
            <w:sz w:val="24"/>
            <w:szCs w:val="24"/>
            <w:lang w:val="en-GB" w:eastAsia="zh-CN" w:bidi="ar-AE"/>
          </w:rPr>
          <w:t>1</w:t>
        </w:r>
        <w:r w:rsidRPr="007729B1">
          <w:rPr>
            <w:rFonts w:ascii="Times New Roman" w:eastAsia="SimSun" w:hAnsi="Times New Roman" w:cs="Times New Roman"/>
            <w:b/>
            <w:bCs/>
            <w:noProof/>
            <w:snapToGrid w:val="0"/>
            <w:sz w:val="24"/>
            <w:szCs w:val="24"/>
            <w:lang w:val="en-GB" w:eastAsia="zh-CN" w:bidi="ar-AE"/>
          </w:rPr>
          <w:fldChar w:fldCharType="end"/>
        </w:r>
      </w:hyperlink>
    </w:p>
    <w:p w14:paraId="2EDFE3B6" w14:textId="77777777" w:rsidR="007729B1" w:rsidRPr="007729B1" w:rsidRDefault="007729B1" w:rsidP="007729B1">
      <w:pPr>
        <w:keepLines/>
        <w:tabs>
          <w:tab w:val="right" w:leader="dot" w:pos="9016"/>
        </w:tabs>
        <w:suppressAutoHyphens w:val="0"/>
        <w:adjustRightInd w:val="0"/>
        <w:snapToGrid w:val="0"/>
        <w:spacing w:before="100"/>
        <w:ind w:left="720" w:hanging="720"/>
        <w:jc w:val="both"/>
        <w:rPr>
          <w:rFonts w:asciiTheme="minorHAnsi" w:eastAsiaTheme="minorEastAsia" w:hAnsiTheme="minorHAnsi" w:cstheme="minorBidi"/>
          <w:noProof/>
          <w:sz w:val="22"/>
          <w:szCs w:val="22"/>
        </w:rPr>
      </w:pPr>
      <w:hyperlink w:anchor="_Toc536189556" w:history="1">
        <w:r w:rsidRPr="007729B1">
          <w:rPr>
            <w:rFonts w:eastAsia="SimSun"/>
            <w:b/>
            <w:bCs/>
            <w:noProof/>
            <w:snapToGrid w:val="0"/>
            <w:color w:val="0000FF"/>
            <w:sz w:val="24"/>
            <w:szCs w:val="24"/>
            <w:u w:val="single"/>
            <w:lang w:val="en-GB" w:eastAsia="zh-CN" w:bidi="ar-AE"/>
          </w:rPr>
          <w:t>General Conditions</w:t>
        </w:r>
        <w:r w:rsidRPr="007729B1">
          <w:rPr>
            <w:rFonts w:ascii="Times New Roman" w:eastAsia="SimSun" w:hAnsi="Times New Roman" w:cs="Times New Roman"/>
            <w:b/>
            <w:bCs/>
            <w:noProof/>
            <w:snapToGrid w:val="0"/>
            <w:sz w:val="24"/>
            <w:szCs w:val="24"/>
            <w:lang w:val="en-GB" w:eastAsia="zh-CN" w:bidi="ar-AE"/>
          </w:rPr>
          <w:tab/>
        </w:r>
        <w:r w:rsidRPr="007729B1">
          <w:rPr>
            <w:rFonts w:ascii="Times New Roman" w:eastAsia="SimSun" w:hAnsi="Times New Roman" w:cs="Times New Roman"/>
            <w:b/>
            <w:bCs/>
            <w:noProof/>
            <w:snapToGrid w:val="0"/>
            <w:sz w:val="24"/>
            <w:szCs w:val="24"/>
            <w:lang w:val="en-GB" w:eastAsia="zh-CN" w:bidi="ar-AE"/>
          </w:rPr>
          <w:fldChar w:fldCharType="begin"/>
        </w:r>
        <w:r w:rsidRPr="007729B1">
          <w:rPr>
            <w:rFonts w:ascii="Times New Roman" w:eastAsia="SimSun" w:hAnsi="Times New Roman" w:cs="Times New Roman"/>
            <w:b/>
            <w:bCs/>
            <w:noProof/>
            <w:snapToGrid w:val="0"/>
            <w:sz w:val="24"/>
            <w:szCs w:val="24"/>
            <w:lang w:val="en-GB" w:eastAsia="zh-CN" w:bidi="ar-AE"/>
          </w:rPr>
          <w:instrText xml:space="preserve"> PAGEREF _Toc536189556 \h </w:instrText>
        </w:r>
        <w:r w:rsidRPr="007729B1">
          <w:rPr>
            <w:rFonts w:ascii="Times New Roman" w:eastAsia="SimSun" w:hAnsi="Times New Roman" w:cs="Times New Roman"/>
            <w:b/>
            <w:bCs/>
            <w:noProof/>
            <w:snapToGrid w:val="0"/>
            <w:sz w:val="24"/>
            <w:szCs w:val="24"/>
            <w:lang w:val="en-GB" w:eastAsia="zh-CN" w:bidi="ar-AE"/>
          </w:rPr>
        </w:r>
        <w:r w:rsidRPr="007729B1">
          <w:rPr>
            <w:rFonts w:ascii="Times New Roman" w:eastAsia="SimSun" w:hAnsi="Times New Roman" w:cs="Times New Roman"/>
            <w:b/>
            <w:bCs/>
            <w:noProof/>
            <w:snapToGrid w:val="0"/>
            <w:sz w:val="24"/>
            <w:szCs w:val="24"/>
            <w:lang w:val="en-GB" w:eastAsia="zh-CN" w:bidi="ar-AE"/>
          </w:rPr>
          <w:fldChar w:fldCharType="separate"/>
        </w:r>
        <w:r w:rsidRPr="007729B1">
          <w:rPr>
            <w:rFonts w:ascii="Times New Roman" w:eastAsia="SimSun" w:hAnsi="Times New Roman" w:cs="Times New Roman"/>
            <w:b/>
            <w:bCs/>
            <w:noProof/>
            <w:snapToGrid w:val="0"/>
            <w:sz w:val="24"/>
            <w:szCs w:val="24"/>
            <w:lang w:val="en-GB" w:eastAsia="zh-CN" w:bidi="ar-AE"/>
          </w:rPr>
          <w:t>1</w:t>
        </w:r>
        <w:r w:rsidRPr="007729B1">
          <w:rPr>
            <w:rFonts w:ascii="Times New Roman" w:eastAsia="SimSun" w:hAnsi="Times New Roman" w:cs="Times New Roman"/>
            <w:b/>
            <w:bCs/>
            <w:noProof/>
            <w:snapToGrid w:val="0"/>
            <w:sz w:val="24"/>
            <w:szCs w:val="24"/>
            <w:lang w:val="en-GB" w:eastAsia="zh-CN" w:bidi="ar-AE"/>
          </w:rPr>
          <w:fldChar w:fldCharType="end"/>
        </w:r>
      </w:hyperlink>
    </w:p>
    <w:p w14:paraId="5E2F7948" w14:textId="77777777" w:rsidR="007729B1" w:rsidRPr="007729B1" w:rsidRDefault="007729B1" w:rsidP="007729B1">
      <w:pPr>
        <w:keepLines/>
        <w:tabs>
          <w:tab w:val="left" w:pos="1800"/>
          <w:tab w:val="right" w:leader="dot" w:pos="9016"/>
        </w:tabs>
        <w:suppressAutoHyphens w:val="0"/>
        <w:adjustRightInd w:val="0"/>
        <w:snapToGrid w:val="0"/>
        <w:spacing w:before="100"/>
        <w:ind w:left="720" w:hanging="720"/>
        <w:jc w:val="both"/>
        <w:rPr>
          <w:rFonts w:asciiTheme="minorHAnsi" w:eastAsiaTheme="minorEastAsia" w:hAnsiTheme="minorHAnsi" w:cstheme="minorBidi"/>
          <w:noProof/>
          <w:sz w:val="22"/>
          <w:szCs w:val="22"/>
        </w:rPr>
      </w:pPr>
      <w:hyperlink w:anchor="_Toc536189557" w:history="1">
        <w:r w:rsidRPr="007729B1">
          <w:rPr>
            <w:rFonts w:eastAsia="SimSun" w:cs="Times New Roman"/>
            <w:b/>
            <w:noProof/>
            <w:snapToGrid w:val="0"/>
            <w:color w:val="0000FF"/>
            <w:sz w:val="24"/>
            <w:szCs w:val="24"/>
            <w:u w:val="single"/>
            <w:lang w:val="en-GB" w:eastAsia="zh-CN" w:bidi="he-IL"/>
          </w:rPr>
          <w:t>Paragraph 1</w:t>
        </w:r>
        <w:r w:rsidRPr="007729B1">
          <w:rPr>
            <w:rFonts w:asciiTheme="minorHAnsi" w:eastAsiaTheme="minorEastAsia" w:hAnsiTheme="minorHAnsi" w:cstheme="minorBidi"/>
            <w:noProof/>
            <w:sz w:val="22"/>
            <w:szCs w:val="22"/>
          </w:rPr>
          <w:tab/>
        </w:r>
        <w:r w:rsidRPr="007729B1">
          <w:rPr>
            <w:rFonts w:eastAsia="SimSun" w:cs="Times New Roman"/>
            <w:b/>
            <w:noProof/>
            <w:snapToGrid w:val="0"/>
            <w:color w:val="0000FF"/>
            <w:sz w:val="24"/>
            <w:szCs w:val="24"/>
            <w:u w:val="single"/>
            <w:lang w:val="en-US" w:eastAsia="zh-CN" w:bidi="he-IL"/>
          </w:rPr>
          <w:t>General Provisions</w:t>
        </w:r>
        <w:r w:rsidRPr="007729B1">
          <w:rPr>
            <w:rFonts w:ascii="Times New Roman" w:eastAsia="SimSun" w:hAnsi="Times New Roman" w:cs="Times New Roman"/>
            <w:noProof/>
            <w:snapToGrid w:val="0"/>
            <w:sz w:val="24"/>
            <w:szCs w:val="24"/>
            <w:lang w:val="en-GB" w:eastAsia="zh-CN" w:bidi="ar-AE"/>
          </w:rPr>
          <w:tab/>
        </w:r>
        <w:r w:rsidRPr="007729B1">
          <w:rPr>
            <w:rFonts w:ascii="Times New Roman" w:eastAsia="SimSun" w:hAnsi="Times New Roman" w:cs="Times New Roman"/>
            <w:noProof/>
            <w:snapToGrid w:val="0"/>
            <w:sz w:val="24"/>
            <w:szCs w:val="24"/>
            <w:lang w:val="en-GB" w:eastAsia="zh-CN" w:bidi="ar-AE"/>
          </w:rPr>
          <w:fldChar w:fldCharType="begin"/>
        </w:r>
        <w:r w:rsidRPr="007729B1">
          <w:rPr>
            <w:rFonts w:ascii="Times New Roman" w:eastAsia="SimSun" w:hAnsi="Times New Roman" w:cs="Times New Roman"/>
            <w:noProof/>
            <w:snapToGrid w:val="0"/>
            <w:sz w:val="24"/>
            <w:szCs w:val="24"/>
            <w:lang w:val="en-GB" w:eastAsia="zh-CN" w:bidi="ar-AE"/>
          </w:rPr>
          <w:instrText xml:space="preserve"> PAGEREF _Toc536189557 \h </w:instrText>
        </w:r>
        <w:r w:rsidRPr="007729B1">
          <w:rPr>
            <w:rFonts w:ascii="Times New Roman" w:eastAsia="SimSun" w:hAnsi="Times New Roman" w:cs="Times New Roman"/>
            <w:noProof/>
            <w:snapToGrid w:val="0"/>
            <w:sz w:val="24"/>
            <w:szCs w:val="24"/>
            <w:lang w:val="en-GB" w:eastAsia="zh-CN" w:bidi="ar-AE"/>
          </w:rPr>
        </w:r>
        <w:r w:rsidRPr="007729B1">
          <w:rPr>
            <w:rFonts w:ascii="Times New Roman" w:eastAsia="SimSun" w:hAnsi="Times New Roman" w:cs="Times New Roman"/>
            <w:noProof/>
            <w:snapToGrid w:val="0"/>
            <w:sz w:val="24"/>
            <w:szCs w:val="24"/>
            <w:lang w:val="en-GB" w:eastAsia="zh-CN" w:bidi="ar-AE"/>
          </w:rPr>
          <w:fldChar w:fldCharType="separate"/>
        </w:r>
        <w:r w:rsidRPr="007729B1">
          <w:rPr>
            <w:rFonts w:ascii="Times New Roman" w:eastAsia="SimSun" w:hAnsi="Times New Roman" w:cs="Times New Roman"/>
            <w:noProof/>
            <w:snapToGrid w:val="0"/>
            <w:sz w:val="24"/>
            <w:szCs w:val="24"/>
            <w:lang w:val="en-GB" w:eastAsia="zh-CN" w:bidi="ar-AE"/>
          </w:rPr>
          <w:t>1</w:t>
        </w:r>
        <w:r w:rsidRPr="007729B1">
          <w:rPr>
            <w:rFonts w:ascii="Times New Roman" w:eastAsia="SimSun" w:hAnsi="Times New Roman" w:cs="Times New Roman"/>
            <w:noProof/>
            <w:snapToGrid w:val="0"/>
            <w:sz w:val="24"/>
            <w:szCs w:val="24"/>
            <w:lang w:val="en-GB" w:eastAsia="zh-CN" w:bidi="ar-AE"/>
          </w:rPr>
          <w:fldChar w:fldCharType="end"/>
        </w:r>
      </w:hyperlink>
    </w:p>
    <w:p w14:paraId="5E4CB9E3" w14:textId="77777777" w:rsidR="007729B1" w:rsidRPr="007729B1" w:rsidRDefault="007729B1" w:rsidP="007729B1">
      <w:pPr>
        <w:keepLines/>
        <w:tabs>
          <w:tab w:val="left" w:pos="1800"/>
          <w:tab w:val="right" w:leader="dot" w:pos="9016"/>
        </w:tabs>
        <w:suppressAutoHyphens w:val="0"/>
        <w:adjustRightInd w:val="0"/>
        <w:snapToGrid w:val="0"/>
        <w:spacing w:before="100"/>
        <w:ind w:left="720" w:hanging="720"/>
        <w:jc w:val="both"/>
        <w:rPr>
          <w:rFonts w:asciiTheme="minorHAnsi" w:eastAsiaTheme="minorEastAsia" w:hAnsiTheme="minorHAnsi" w:cstheme="minorBidi"/>
          <w:noProof/>
          <w:sz w:val="22"/>
          <w:szCs w:val="22"/>
        </w:rPr>
      </w:pPr>
      <w:hyperlink w:anchor="_Toc536189558" w:history="1">
        <w:r w:rsidRPr="007729B1">
          <w:rPr>
            <w:rFonts w:eastAsia="SimSun" w:cs="Times New Roman"/>
            <w:b/>
            <w:noProof/>
            <w:snapToGrid w:val="0"/>
            <w:color w:val="0000FF"/>
            <w:sz w:val="24"/>
            <w:szCs w:val="24"/>
            <w:u w:val="single"/>
            <w:lang w:val="en-GB" w:eastAsia="zh-CN" w:bidi="he-IL"/>
          </w:rPr>
          <w:t>Paragraph 2</w:t>
        </w:r>
        <w:r w:rsidRPr="007729B1">
          <w:rPr>
            <w:rFonts w:asciiTheme="minorHAnsi" w:eastAsiaTheme="minorEastAsia" w:hAnsiTheme="minorHAnsi" w:cstheme="minorBidi"/>
            <w:noProof/>
            <w:sz w:val="22"/>
            <w:szCs w:val="22"/>
          </w:rPr>
          <w:tab/>
        </w:r>
        <w:r w:rsidRPr="007729B1">
          <w:rPr>
            <w:rFonts w:eastAsia="SimSun" w:cs="Times New Roman"/>
            <w:b/>
            <w:noProof/>
            <w:snapToGrid w:val="0"/>
            <w:color w:val="0000FF"/>
            <w:sz w:val="24"/>
            <w:szCs w:val="24"/>
            <w:u w:val="single"/>
            <w:lang w:val="en-GB" w:eastAsia="zh-CN" w:bidi="he-IL"/>
          </w:rPr>
          <w:t>The Employer</w:t>
        </w:r>
        <w:r w:rsidRPr="007729B1">
          <w:rPr>
            <w:rFonts w:ascii="Times New Roman" w:eastAsia="SimSun" w:hAnsi="Times New Roman" w:cs="Times New Roman"/>
            <w:noProof/>
            <w:snapToGrid w:val="0"/>
            <w:sz w:val="24"/>
            <w:szCs w:val="24"/>
            <w:lang w:val="en-GB" w:eastAsia="zh-CN" w:bidi="ar-AE"/>
          </w:rPr>
          <w:tab/>
        </w:r>
        <w:r w:rsidRPr="007729B1">
          <w:rPr>
            <w:rFonts w:ascii="Times New Roman" w:eastAsia="SimSun" w:hAnsi="Times New Roman" w:cs="Times New Roman"/>
            <w:noProof/>
            <w:snapToGrid w:val="0"/>
            <w:sz w:val="24"/>
            <w:szCs w:val="24"/>
            <w:lang w:val="en-GB" w:eastAsia="zh-CN" w:bidi="ar-AE"/>
          </w:rPr>
          <w:fldChar w:fldCharType="begin"/>
        </w:r>
        <w:r w:rsidRPr="007729B1">
          <w:rPr>
            <w:rFonts w:ascii="Times New Roman" w:eastAsia="SimSun" w:hAnsi="Times New Roman" w:cs="Times New Roman"/>
            <w:noProof/>
            <w:snapToGrid w:val="0"/>
            <w:sz w:val="24"/>
            <w:szCs w:val="24"/>
            <w:lang w:val="en-GB" w:eastAsia="zh-CN" w:bidi="ar-AE"/>
          </w:rPr>
          <w:instrText xml:space="preserve"> PAGEREF _Toc536189558 \h </w:instrText>
        </w:r>
        <w:r w:rsidRPr="007729B1">
          <w:rPr>
            <w:rFonts w:ascii="Times New Roman" w:eastAsia="SimSun" w:hAnsi="Times New Roman" w:cs="Times New Roman"/>
            <w:noProof/>
            <w:snapToGrid w:val="0"/>
            <w:sz w:val="24"/>
            <w:szCs w:val="24"/>
            <w:lang w:val="en-GB" w:eastAsia="zh-CN" w:bidi="ar-AE"/>
          </w:rPr>
        </w:r>
        <w:r w:rsidRPr="007729B1">
          <w:rPr>
            <w:rFonts w:ascii="Times New Roman" w:eastAsia="SimSun" w:hAnsi="Times New Roman" w:cs="Times New Roman"/>
            <w:noProof/>
            <w:snapToGrid w:val="0"/>
            <w:sz w:val="24"/>
            <w:szCs w:val="24"/>
            <w:lang w:val="en-GB" w:eastAsia="zh-CN" w:bidi="ar-AE"/>
          </w:rPr>
          <w:fldChar w:fldCharType="separate"/>
        </w:r>
        <w:r w:rsidRPr="007729B1">
          <w:rPr>
            <w:rFonts w:ascii="Times New Roman" w:eastAsia="SimSun" w:hAnsi="Times New Roman" w:cs="Times New Roman"/>
            <w:noProof/>
            <w:snapToGrid w:val="0"/>
            <w:sz w:val="24"/>
            <w:szCs w:val="24"/>
            <w:lang w:val="en-GB" w:eastAsia="zh-CN" w:bidi="ar-AE"/>
          </w:rPr>
          <w:t>10</w:t>
        </w:r>
        <w:r w:rsidRPr="007729B1">
          <w:rPr>
            <w:rFonts w:ascii="Times New Roman" w:eastAsia="SimSun" w:hAnsi="Times New Roman" w:cs="Times New Roman"/>
            <w:noProof/>
            <w:snapToGrid w:val="0"/>
            <w:sz w:val="24"/>
            <w:szCs w:val="24"/>
            <w:lang w:val="en-GB" w:eastAsia="zh-CN" w:bidi="ar-AE"/>
          </w:rPr>
          <w:fldChar w:fldCharType="end"/>
        </w:r>
      </w:hyperlink>
    </w:p>
    <w:p w14:paraId="40842789" w14:textId="77777777" w:rsidR="007729B1" w:rsidRPr="007729B1" w:rsidRDefault="007729B1" w:rsidP="007729B1">
      <w:pPr>
        <w:keepLines/>
        <w:tabs>
          <w:tab w:val="left" w:pos="1800"/>
          <w:tab w:val="right" w:leader="dot" w:pos="9016"/>
        </w:tabs>
        <w:suppressAutoHyphens w:val="0"/>
        <w:adjustRightInd w:val="0"/>
        <w:snapToGrid w:val="0"/>
        <w:spacing w:before="100"/>
        <w:ind w:left="720" w:hanging="720"/>
        <w:jc w:val="both"/>
        <w:rPr>
          <w:rFonts w:asciiTheme="minorHAnsi" w:eastAsiaTheme="minorEastAsia" w:hAnsiTheme="minorHAnsi" w:cstheme="minorBidi"/>
          <w:noProof/>
          <w:sz w:val="22"/>
          <w:szCs w:val="22"/>
        </w:rPr>
      </w:pPr>
      <w:hyperlink w:anchor="_Toc536189559" w:history="1">
        <w:r w:rsidRPr="007729B1">
          <w:rPr>
            <w:rFonts w:eastAsia="SimSun" w:cs="Times New Roman"/>
            <w:b/>
            <w:noProof/>
            <w:snapToGrid w:val="0"/>
            <w:color w:val="0000FF"/>
            <w:sz w:val="24"/>
            <w:szCs w:val="24"/>
            <w:u w:val="single"/>
            <w:lang w:val="en-GB" w:eastAsia="zh-CN" w:bidi="he-IL"/>
          </w:rPr>
          <w:t>Paragraph 3</w:t>
        </w:r>
        <w:r w:rsidRPr="007729B1">
          <w:rPr>
            <w:rFonts w:asciiTheme="minorHAnsi" w:eastAsiaTheme="minorEastAsia" w:hAnsiTheme="minorHAnsi" w:cstheme="minorBidi"/>
            <w:noProof/>
            <w:sz w:val="22"/>
            <w:szCs w:val="22"/>
          </w:rPr>
          <w:tab/>
        </w:r>
        <w:r w:rsidRPr="007729B1">
          <w:rPr>
            <w:rFonts w:eastAsia="SimSun" w:cs="Times New Roman"/>
            <w:b/>
            <w:noProof/>
            <w:snapToGrid w:val="0"/>
            <w:color w:val="0000FF"/>
            <w:sz w:val="24"/>
            <w:szCs w:val="24"/>
            <w:u w:val="single"/>
            <w:lang w:val="en-GB" w:eastAsia="zh-CN" w:bidi="he-IL"/>
          </w:rPr>
          <w:t>The Consultant</w:t>
        </w:r>
        <w:r w:rsidRPr="007729B1">
          <w:rPr>
            <w:rFonts w:ascii="Times New Roman" w:eastAsia="SimSun" w:hAnsi="Times New Roman" w:cs="Times New Roman"/>
            <w:noProof/>
            <w:snapToGrid w:val="0"/>
            <w:sz w:val="24"/>
            <w:szCs w:val="24"/>
            <w:lang w:val="en-GB" w:eastAsia="zh-CN" w:bidi="ar-AE"/>
          </w:rPr>
          <w:tab/>
        </w:r>
        <w:r w:rsidRPr="007729B1">
          <w:rPr>
            <w:rFonts w:ascii="Times New Roman" w:eastAsia="SimSun" w:hAnsi="Times New Roman" w:cs="Times New Roman"/>
            <w:noProof/>
            <w:snapToGrid w:val="0"/>
            <w:sz w:val="24"/>
            <w:szCs w:val="24"/>
            <w:lang w:val="en-GB" w:eastAsia="zh-CN" w:bidi="ar-AE"/>
          </w:rPr>
          <w:fldChar w:fldCharType="begin"/>
        </w:r>
        <w:r w:rsidRPr="007729B1">
          <w:rPr>
            <w:rFonts w:ascii="Times New Roman" w:eastAsia="SimSun" w:hAnsi="Times New Roman" w:cs="Times New Roman"/>
            <w:noProof/>
            <w:snapToGrid w:val="0"/>
            <w:sz w:val="24"/>
            <w:szCs w:val="24"/>
            <w:lang w:val="en-GB" w:eastAsia="zh-CN" w:bidi="ar-AE"/>
          </w:rPr>
          <w:instrText xml:space="preserve"> PAGEREF _Toc536189559 \h </w:instrText>
        </w:r>
        <w:r w:rsidRPr="007729B1">
          <w:rPr>
            <w:rFonts w:ascii="Times New Roman" w:eastAsia="SimSun" w:hAnsi="Times New Roman" w:cs="Times New Roman"/>
            <w:noProof/>
            <w:snapToGrid w:val="0"/>
            <w:sz w:val="24"/>
            <w:szCs w:val="24"/>
            <w:lang w:val="en-GB" w:eastAsia="zh-CN" w:bidi="ar-AE"/>
          </w:rPr>
        </w:r>
        <w:r w:rsidRPr="007729B1">
          <w:rPr>
            <w:rFonts w:ascii="Times New Roman" w:eastAsia="SimSun" w:hAnsi="Times New Roman" w:cs="Times New Roman"/>
            <w:noProof/>
            <w:snapToGrid w:val="0"/>
            <w:sz w:val="24"/>
            <w:szCs w:val="24"/>
            <w:lang w:val="en-GB" w:eastAsia="zh-CN" w:bidi="ar-AE"/>
          </w:rPr>
          <w:fldChar w:fldCharType="separate"/>
        </w:r>
        <w:r w:rsidRPr="007729B1">
          <w:rPr>
            <w:rFonts w:ascii="Times New Roman" w:eastAsia="SimSun" w:hAnsi="Times New Roman" w:cs="Times New Roman"/>
            <w:noProof/>
            <w:snapToGrid w:val="0"/>
            <w:sz w:val="24"/>
            <w:szCs w:val="24"/>
            <w:lang w:val="en-GB" w:eastAsia="zh-CN" w:bidi="ar-AE"/>
          </w:rPr>
          <w:t>12</w:t>
        </w:r>
        <w:r w:rsidRPr="007729B1">
          <w:rPr>
            <w:rFonts w:ascii="Times New Roman" w:eastAsia="SimSun" w:hAnsi="Times New Roman" w:cs="Times New Roman"/>
            <w:noProof/>
            <w:snapToGrid w:val="0"/>
            <w:sz w:val="24"/>
            <w:szCs w:val="24"/>
            <w:lang w:val="en-GB" w:eastAsia="zh-CN" w:bidi="ar-AE"/>
          </w:rPr>
          <w:fldChar w:fldCharType="end"/>
        </w:r>
      </w:hyperlink>
    </w:p>
    <w:p w14:paraId="28ED8617" w14:textId="77777777" w:rsidR="007729B1" w:rsidRPr="007729B1" w:rsidRDefault="007729B1" w:rsidP="007729B1">
      <w:pPr>
        <w:keepLines/>
        <w:tabs>
          <w:tab w:val="left" w:pos="1800"/>
          <w:tab w:val="right" w:leader="dot" w:pos="9016"/>
        </w:tabs>
        <w:suppressAutoHyphens w:val="0"/>
        <w:adjustRightInd w:val="0"/>
        <w:snapToGrid w:val="0"/>
        <w:spacing w:before="100"/>
        <w:ind w:left="720" w:hanging="720"/>
        <w:jc w:val="both"/>
        <w:rPr>
          <w:rFonts w:asciiTheme="minorHAnsi" w:eastAsiaTheme="minorEastAsia" w:hAnsiTheme="minorHAnsi" w:cstheme="minorBidi"/>
          <w:noProof/>
          <w:sz w:val="22"/>
          <w:szCs w:val="22"/>
        </w:rPr>
      </w:pPr>
      <w:hyperlink w:anchor="_Toc536189560" w:history="1">
        <w:r w:rsidRPr="007729B1">
          <w:rPr>
            <w:rFonts w:eastAsia="SimSun" w:cs="Times New Roman"/>
            <w:b/>
            <w:noProof/>
            <w:snapToGrid w:val="0"/>
            <w:color w:val="0000FF"/>
            <w:sz w:val="24"/>
            <w:szCs w:val="24"/>
            <w:u w:val="single"/>
            <w:lang w:val="en-GB" w:eastAsia="zh-CN" w:bidi="he-IL"/>
          </w:rPr>
          <w:t>Paragraph 4</w:t>
        </w:r>
        <w:r w:rsidRPr="007729B1">
          <w:rPr>
            <w:rFonts w:asciiTheme="minorHAnsi" w:eastAsiaTheme="minorEastAsia" w:hAnsiTheme="minorHAnsi" w:cstheme="minorBidi"/>
            <w:noProof/>
            <w:sz w:val="22"/>
            <w:szCs w:val="22"/>
          </w:rPr>
          <w:tab/>
        </w:r>
        <w:r w:rsidRPr="007729B1">
          <w:rPr>
            <w:rFonts w:eastAsia="SimSun" w:cs="Times New Roman"/>
            <w:b/>
            <w:noProof/>
            <w:snapToGrid w:val="0"/>
            <w:color w:val="0000FF"/>
            <w:sz w:val="24"/>
            <w:szCs w:val="24"/>
            <w:u w:val="single"/>
            <w:lang w:val="en-GB" w:eastAsia="zh-CN" w:bidi="he-IL"/>
          </w:rPr>
          <w:t>Commencement, Completion, Amendment and Termination</w:t>
        </w:r>
        <w:r w:rsidRPr="007729B1">
          <w:rPr>
            <w:rFonts w:eastAsia="SimSun" w:cs="Times New Roman"/>
            <w:b/>
            <w:noProof/>
            <w:snapToGrid w:val="0"/>
            <w:color w:val="0000FF"/>
            <w:sz w:val="24"/>
            <w:szCs w:val="24"/>
            <w:u w:val="single"/>
            <w:lang w:val="en-GB" w:eastAsia="zh-CN" w:bidi="he-IL"/>
          </w:rPr>
          <w:br/>
          <w:t xml:space="preserve">                of the Services</w:t>
        </w:r>
        <w:r w:rsidRPr="007729B1">
          <w:rPr>
            <w:rFonts w:ascii="Times New Roman" w:eastAsia="SimSun" w:hAnsi="Times New Roman" w:cs="Times New Roman"/>
            <w:noProof/>
            <w:snapToGrid w:val="0"/>
            <w:sz w:val="24"/>
            <w:szCs w:val="24"/>
            <w:lang w:val="en-GB" w:eastAsia="zh-CN" w:bidi="ar-AE"/>
          </w:rPr>
          <w:tab/>
        </w:r>
        <w:r w:rsidRPr="007729B1">
          <w:rPr>
            <w:rFonts w:ascii="Times New Roman" w:eastAsia="SimSun" w:hAnsi="Times New Roman" w:cs="Times New Roman"/>
            <w:noProof/>
            <w:snapToGrid w:val="0"/>
            <w:sz w:val="24"/>
            <w:szCs w:val="24"/>
            <w:lang w:val="en-GB" w:eastAsia="zh-CN" w:bidi="ar-AE"/>
          </w:rPr>
          <w:fldChar w:fldCharType="begin"/>
        </w:r>
        <w:r w:rsidRPr="007729B1">
          <w:rPr>
            <w:rFonts w:ascii="Times New Roman" w:eastAsia="SimSun" w:hAnsi="Times New Roman" w:cs="Times New Roman"/>
            <w:noProof/>
            <w:snapToGrid w:val="0"/>
            <w:sz w:val="24"/>
            <w:szCs w:val="24"/>
            <w:lang w:val="en-GB" w:eastAsia="zh-CN" w:bidi="ar-AE"/>
          </w:rPr>
          <w:instrText xml:space="preserve"> PAGEREF _Toc536189560 \h </w:instrText>
        </w:r>
        <w:r w:rsidRPr="007729B1">
          <w:rPr>
            <w:rFonts w:ascii="Times New Roman" w:eastAsia="SimSun" w:hAnsi="Times New Roman" w:cs="Times New Roman"/>
            <w:noProof/>
            <w:snapToGrid w:val="0"/>
            <w:sz w:val="24"/>
            <w:szCs w:val="24"/>
            <w:lang w:val="en-GB" w:eastAsia="zh-CN" w:bidi="ar-AE"/>
          </w:rPr>
        </w:r>
        <w:r w:rsidRPr="007729B1">
          <w:rPr>
            <w:rFonts w:ascii="Times New Roman" w:eastAsia="SimSun" w:hAnsi="Times New Roman" w:cs="Times New Roman"/>
            <w:noProof/>
            <w:snapToGrid w:val="0"/>
            <w:sz w:val="24"/>
            <w:szCs w:val="24"/>
            <w:lang w:val="en-GB" w:eastAsia="zh-CN" w:bidi="ar-AE"/>
          </w:rPr>
          <w:fldChar w:fldCharType="separate"/>
        </w:r>
        <w:r w:rsidRPr="007729B1">
          <w:rPr>
            <w:rFonts w:ascii="Times New Roman" w:eastAsia="SimSun" w:hAnsi="Times New Roman" w:cs="Times New Roman"/>
            <w:noProof/>
            <w:snapToGrid w:val="0"/>
            <w:sz w:val="24"/>
            <w:szCs w:val="24"/>
            <w:lang w:val="en-GB" w:eastAsia="zh-CN" w:bidi="ar-AE"/>
          </w:rPr>
          <w:t>14</w:t>
        </w:r>
        <w:r w:rsidRPr="007729B1">
          <w:rPr>
            <w:rFonts w:ascii="Times New Roman" w:eastAsia="SimSun" w:hAnsi="Times New Roman" w:cs="Times New Roman"/>
            <w:noProof/>
            <w:snapToGrid w:val="0"/>
            <w:sz w:val="24"/>
            <w:szCs w:val="24"/>
            <w:lang w:val="en-GB" w:eastAsia="zh-CN" w:bidi="ar-AE"/>
          </w:rPr>
          <w:fldChar w:fldCharType="end"/>
        </w:r>
      </w:hyperlink>
    </w:p>
    <w:p w14:paraId="3B3DF998" w14:textId="77777777" w:rsidR="007729B1" w:rsidRPr="007729B1" w:rsidRDefault="007729B1" w:rsidP="007729B1">
      <w:pPr>
        <w:keepLines/>
        <w:tabs>
          <w:tab w:val="left" w:pos="1800"/>
          <w:tab w:val="right" w:leader="dot" w:pos="9016"/>
        </w:tabs>
        <w:suppressAutoHyphens w:val="0"/>
        <w:adjustRightInd w:val="0"/>
        <w:snapToGrid w:val="0"/>
        <w:spacing w:before="100"/>
        <w:ind w:left="720" w:hanging="720"/>
        <w:jc w:val="both"/>
        <w:rPr>
          <w:rFonts w:asciiTheme="minorHAnsi" w:eastAsiaTheme="minorEastAsia" w:hAnsiTheme="minorHAnsi" w:cstheme="minorBidi"/>
          <w:noProof/>
          <w:sz w:val="22"/>
          <w:szCs w:val="22"/>
        </w:rPr>
      </w:pPr>
      <w:hyperlink w:anchor="_Toc536189561" w:history="1">
        <w:r w:rsidRPr="007729B1">
          <w:rPr>
            <w:rFonts w:eastAsia="SimSun" w:cs="Times New Roman"/>
            <w:b/>
            <w:bCs/>
            <w:noProof/>
            <w:snapToGrid w:val="0"/>
            <w:color w:val="0000FF"/>
            <w:sz w:val="24"/>
            <w:szCs w:val="24"/>
            <w:u w:val="single"/>
            <w:lang w:val="en-GB" w:eastAsia="zh-CN" w:bidi="he-IL"/>
          </w:rPr>
          <w:t>Paragraph 5</w:t>
        </w:r>
        <w:r w:rsidRPr="007729B1">
          <w:rPr>
            <w:rFonts w:asciiTheme="minorHAnsi" w:eastAsiaTheme="minorEastAsia" w:hAnsiTheme="minorHAnsi" w:cstheme="minorBidi"/>
            <w:noProof/>
            <w:sz w:val="22"/>
            <w:szCs w:val="22"/>
          </w:rPr>
          <w:tab/>
        </w:r>
        <w:r w:rsidRPr="007729B1">
          <w:rPr>
            <w:rFonts w:eastAsia="SimSun" w:cs="Times New Roman"/>
            <w:b/>
            <w:noProof/>
            <w:snapToGrid w:val="0"/>
            <w:color w:val="0000FF"/>
            <w:sz w:val="24"/>
            <w:szCs w:val="24"/>
            <w:u w:val="single"/>
            <w:lang w:val="en-GB" w:eastAsia="zh-CN" w:bidi="he-IL"/>
          </w:rPr>
          <w:t>Remuneration</w:t>
        </w:r>
        <w:r w:rsidRPr="007729B1">
          <w:rPr>
            <w:rFonts w:ascii="Times New Roman" w:eastAsia="SimSun" w:hAnsi="Times New Roman" w:cs="Times New Roman"/>
            <w:noProof/>
            <w:snapToGrid w:val="0"/>
            <w:sz w:val="24"/>
            <w:szCs w:val="24"/>
            <w:lang w:val="en-GB" w:eastAsia="zh-CN" w:bidi="ar-AE"/>
          </w:rPr>
          <w:tab/>
        </w:r>
        <w:r w:rsidRPr="007729B1">
          <w:rPr>
            <w:rFonts w:ascii="Times New Roman" w:eastAsia="SimSun" w:hAnsi="Times New Roman" w:cs="Times New Roman"/>
            <w:noProof/>
            <w:snapToGrid w:val="0"/>
            <w:sz w:val="24"/>
            <w:szCs w:val="24"/>
            <w:lang w:val="en-GB" w:eastAsia="zh-CN" w:bidi="ar-AE"/>
          </w:rPr>
          <w:fldChar w:fldCharType="begin"/>
        </w:r>
        <w:r w:rsidRPr="007729B1">
          <w:rPr>
            <w:rFonts w:ascii="Times New Roman" w:eastAsia="SimSun" w:hAnsi="Times New Roman" w:cs="Times New Roman"/>
            <w:noProof/>
            <w:snapToGrid w:val="0"/>
            <w:sz w:val="24"/>
            <w:szCs w:val="24"/>
            <w:lang w:val="en-GB" w:eastAsia="zh-CN" w:bidi="ar-AE"/>
          </w:rPr>
          <w:instrText xml:space="preserve"> PAGEREF _Toc536189561 \h </w:instrText>
        </w:r>
        <w:r w:rsidRPr="007729B1">
          <w:rPr>
            <w:rFonts w:ascii="Times New Roman" w:eastAsia="SimSun" w:hAnsi="Times New Roman" w:cs="Times New Roman"/>
            <w:noProof/>
            <w:snapToGrid w:val="0"/>
            <w:sz w:val="24"/>
            <w:szCs w:val="24"/>
            <w:lang w:val="en-GB" w:eastAsia="zh-CN" w:bidi="ar-AE"/>
          </w:rPr>
        </w:r>
        <w:r w:rsidRPr="007729B1">
          <w:rPr>
            <w:rFonts w:ascii="Times New Roman" w:eastAsia="SimSun" w:hAnsi="Times New Roman" w:cs="Times New Roman"/>
            <w:noProof/>
            <w:snapToGrid w:val="0"/>
            <w:sz w:val="24"/>
            <w:szCs w:val="24"/>
            <w:lang w:val="en-GB" w:eastAsia="zh-CN" w:bidi="ar-AE"/>
          </w:rPr>
          <w:fldChar w:fldCharType="separate"/>
        </w:r>
        <w:r w:rsidRPr="007729B1">
          <w:rPr>
            <w:rFonts w:ascii="Times New Roman" w:eastAsia="SimSun" w:hAnsi="Times New Roman" w:cs="Times New Roman"/>
            <w:noProof/>
            <w:snapToGrid w:val="0"/>
            <w:sz w:val="24"/>
            <w:szCs w:val="24"/>
            <w:lang w:val="en-GB" w:eastAsia="zh-CN" w:bidi="ar-AE"/>
          </w:rPr>
          <w:t>18</w:t>
        </w:r>
        <w:r w:rsidRPr="007729B1">
          <w:rPr>
            <w:rFonts w:ascii="Times New Roman" w:eastAsia="SimSun" w:hAnsi="Times New Roman" w:cs="Times New Roman"/>
            <w:noProof/>
            <w:snapToGrid w:val="0"/>
            <w:sz w:val="24"/>
            <w:szCs w:val="24"/>
            <w:lang w:val="en-GB" w:eastAsia="zh-CN" w:bidi="ar-AE"/>
          </w:rPr>
          <w:fldChar w:fldCharType="end"/>
        </w:r>
      </w:hyperlink>
    </w:p>
    <w:p w14:paraId="539D22DF" w14:textId="77777777" w:rsidR="007729B1" w:rsidRPr="007729B1" w:rsidRDefault="007729B1" w:rsidP="007729B1">
      <w:pPr>
        <w:keepLines/>
        <w:tabs>
          <w:tab w:val="left" w:pos="1800"/>
          <w:tab w:val="right" w:leader="dot" w:pos="9016"/>
        </w:tabs>
        <w:suppressAutoHyphens w:val="0"/>
        <w:adjustRightInd w:val="0"/>
        <w:snapToGrid w:val="0"/>
        <w:spacing w:before="100"/>
        <w:ind w:left="720" w:hanging="720"/>
        <w:jc w:val="both"/>
        <w:rPr>
          <w:rFonts w:asciiTheme="minorHAnsi" w:eastAsiaTheme="minorEastAsia" w:hAnsiTheme="minorHAnsi" w:cstheme="minorBidi"/>
          <w:noProof/>
          <w:sz w:val="22"/>
          <w:szCs w:val="22"/>
        </w:rPr>
      </w:pPr>
      <w:hyperlink w:anchor="_Toc536189562" w:history="1">
        <w:r w:rsidRPr="007729B1">
          <w:rPr>
            <w:rFonts w:eastAsia="SimSun" w:cs="Times New Roman"/>
            <w:b/>
            <w:noProof/>
            <w:snapToGrid w:val="0"/>
            <w:color w:val="0000FF"/>
            <w:sz w:val="24"/>
            <w:szCs w:val="24"/>
            <w:u w:val="single"/>
            <w:lang w:val="en-GB" w:eastAsia="zh-CN" w:bidi="he-IL"/>
          </w:rPr>
          <w:t>Paragraph 6</w:t>
        </w:r>
        <w:r w:rsidRPr="007729B1">
          <w:rPr>
            <w:rFonts w:asciiTheme="minorHAnsi" w:eastAsiaTheme="minorEastAsia" w:hAnsiTheme="minorHAnsi" w:cstheme="minorBidi"/>
            <w:noProof/>
            <w:sz w:val="22"/>
            <w:szCs w:val="22"/>
          </w:rPr>
          <w:tab/>
        </w:r>
        <w:r w:rsidRPr="007729B1">
          <w:rPr>
            <w:rFonts w:eastAsia="SimSun" w:cs="Times New Roman"/>
            <w:b/>
            <w:noProof/>
            <w:snapToGrid w:val="0"/>
            <w:color w:val="0000FF"/>
            <w:sz w:val="24"/>
            <w:szCs w:val="24"/>
            <w:u w:val="single"/>
            <w:lang w:val="en-GB" w:eastAsia="zh-CN" w:bidi="he-IL"/>
          </w:rPr>
          <w:t>Liability</w:t>
        </w:r>
        <w:r w:rsidRPr="007729B1">
          <w:rPr>
            <w:rFonts w:ascii="Times New Roman" w:eastAsia="SimSun" w:hAnsi="Times New Roman" w:cs="Times New Roman"/>
            <w:noProof/>
            <w:snapToGrid w:val="0"/>
            <w:sz w:val="24"/>
            <w:szCs w:val="24"/>
            <w:lang w:val="en-GB" w:eastAsia="zh-CN" w:bidi="ar-AE"/>
          </w:rPr>
          <w:tab/>
        </w:r>
        <w:r w:rsidRPr="007729B1">
          <w:rPr>
            <w:rFonts w:ascii="Times New Roman" w:eastAsia="SimSun" w:hAnsi="Times New Roman" w:cs="Times New Roman"/>
            <w:noProof/>
            <w:snapToGrid w:val="0"/>
            <w:sz w:val="24"/>
            <w:szCs w:val="24"/>
            <w:lang w:val="en-GB" w:eastAsia="zh-CN" w:bidi="ar-AE"/>
          </w:rPr>
          <w:fldChar w:fldCharType="begin"/>
        </w:r>
        <w:r w:rsidRPr="007729B1">
          <w:rPr>
            <w:rFonts w:ascii="Times New Roman" w:eastAsia="SimSun" w:hAnsi="Times New Roman" w:cs="Times New Roman"/>
            <w:noProof/>
            <w:snapToGrid w:val="0"/>
            <w:sz w:val="24"/>
            <w:szCs w:val="24"/>
            <w:lang w:val="en-GB" w:eastAsia="zh-CN" w:bidi="ar-AE"/>
          </w:rPr>
          <w:instrText xml:space="preserve"> PAGEREF _Toc536189562 \h </w:instrText>
        </w:r>
        <w:r w:rsidRPr="007729B1">
          <w:rPr>
            <w:rFonts w:ascii="Times New Roman" w:eastAsia="SimSun" w:hAnsi="Times New Roman" w:cs="Times New Roman"/>
            <w:noProof/>
            <w:snapToGrid w:val="0"/>
            <w:sz w:val="24"/>
            <w:szCs w:val="24"/>
            <w:lang w:val="en-GB" w:eastAsia="zh-CN" w:bidi="ar-AE"/>
          </w:rPr>
        </w:r>
        <w:r w:rsidRPr="007729B1">
          <w:rPr>
            <w:rFonts w:ascii="Times New Roman" w:eastAsia="SimSun" w:hAnsi="Times New Roman" w:cs="Times New Roman"/>
            <w:noProof/>
            <w:snapToGrid w:val="0"/>
            <w:sz w:val="24"/>
            <w:szCs w:val="24"/>
            <w:lang w:val="en-GB" w:eastAsia="zh-CN" w:bidi="ar-AE"/>
          </w:rPr>
          <w:fldChar w:fldCharType="separate"/>
        </w:r>
        <w:r w:rsidRPr="007729B1">
          <w:rPr>
            <w:rFonts w:ascii="Times New Roman" w:eastAsia="SimSun" w:hAnsi="Times New Roman" w:cs="Times New Roman"/>
            <w:noProof/>
            <w:snapToGrid w:val="0"/>
            <w:sz w:val="24"/>
            <w:szCs w:val="24"/>
            <w:lang w:val="en-GB" w:eastAsia="zh-CN" w:bidi="ar-AE"/>
          </w:rPr>
          <w:t>21</w:t>
        </w:r>
        <w:r w:rsidRPr="007729B1">
          <w:rPr>
            <w:rFonts w:ascii="Times New Roman" w:eastAsia="SimSun" w:hAnsi="Times New Roman" w:cs="Times New Roman"/>
            <w:noProof/>
            <w:snapToGrid w:val="0"/>
            <w:sz w:val="24"/>
            <w:szCs w:val="24"/>
            <w:lang w:val="en-GB" w:eastAsia="zh-CN" w:bidi="ar-AE"/>
          </w:rPr>
          <w:fldChar w:fldCharType="end"/>
        </w:r>
      </w:hyperlink>
    </w:p>
    <w:p w14:paraId="4E4F9901" w14:textId="77777777" w:rsidR="007729B1" w:rsidRPr="007729B1" w:rsidRDefault="007729B1" w:rsidP="007729B1">
      <w:pPr>
        <w:keepLines/>
        <w:tabs>
          <w:tab w:val="left" w:pos="1800"/>
          <w:tab w:val="right" w:leader="dot" w:pos="9016"/>
        </w:tabs>
        <w:suppressAutoHyphens w:val="0"/>
        <w:adjustRightInd w:val="0"/>
        <w:snapToGrid w:val="0"/>
        <w:spacing w:before="100"/>
        <w:ind w:left="720" w:hanging="720"/>
        <w:jc w:val="both"/>
        <w:rPr>
          <w:rFonts w:asciiTheme="minorHAnsi" w:eastAsiaTheme="minorEastAsia" w:hAnsiTheme="minorHAnsi" w:cstheme="minorBidi"/>
          <w:noProof/>
          <w:sz w:val="22"/>
          <w:szCs w:val="22"/>
        </w:rPr>
      </w:pPr>
      <w:hyperlink w:anchor="_Toc536189563" w:history="1">
        <w:r w:rsidRPr="007729B1">
          <w:rPr>
            <w:rFonts w:eastAsia="SimSun" w:cs="Times New Roman"/>
            <w:b/>
            <w:noProof/>
            <w:snapToGrid w:val="0"/>
            <w:color w:val="0000FF"/>
            <w:sz w:val="24"/>
            <w:szCs w:val="24"/>
            <w:u w:val="single"/>
            <w:lang w:val="en-GB" w:eastAsia="zh-CN" w:bidi="he-IL"/>
          </w:rPr>
          <w:t>Paragraph 7</w:t>
        </w:r>
        <w:r w:rsidRPr="007729B1">
          <w:rPr>
            <w:rFonts w:asciiTheme="minorHAnsi" w:eastAsiaTheme="minorEastAsia" w:hAnsiTheme="minorHAnsi" w:cstheme="minorBidi"/>
            <w:noProof/>
            <w:sz w:val="22"/>
            <w:szCs w:val="22"/>
          </w:rPr>
          <w:tab/>
        </w:r>
        <w:r w:rsidRPr="007729B1">
          <w:rPr>
            <w:rFonts w:eastAsia="SimSun" w:cs="Times New Roman"/>
            <w:b/>
            <w:noProof/>
            <w:snapToGrid w:val="0"/>
            <w:color w:val="0000FF"/>
            <w:sz w:val="24"/>
            <w:szCs w:val="24"/>
            <w:u w:val="single"/>
            <w:lang w:val="en-GB" w:eastAsia="zh-CN" w:bidi="he-IL"/>
          </w:rPr>
          <w:t>Insurance against Liability and Damages / Guarantees</w:t>
        </w:r>
        <w:r w:rsidRPr="007729B1">
          <w:rPr>
            <w:rFonts w:ascii="Times New Roman" w:eastAsia="SimSun" w:hAnsi="Times New Roman" w:cs="Times New Roman"/>
            <w:noProof/>
            <w:snapToGrid w:val="0"/>
            <w:sz w:val="24"/>
            <w:szCs w:val="24"/>
            <w:lang w:val="en-GB" w:eastAsia="zh-CN" w:bidi="ar-AE"/>
          </w:rPr>
          <w:tab/>
        </w:r>
        <w:r w:rsidRPr="007729B1">
          <w:rPr>
            <w:rFonts w:ascii="Times New Roman" w:eastAsia="SimSun" w:hAnsi="Times New Roman" w:cs="Times New Roman"/>
            <w:noProof/>
            <w:snapToGrid w:val="0"/>
            <w:sz w:val="24"/>
            <w:szCs w:val="24"/>
            <w:lang w:val="en-GB" w:eastAsia="zh-CN" w:bidi="ar-AE"/>
          </w:rPr>
          <w:fldChar w:fldCharType="begin"/>
        </w:r>
        <w:r w:rsidRPr="007729B1">
          <w:rPr>
            <w:rFonts w:ascii="Times New Roman" w:eastAsia="SimSun" w:hAnsi="Times New Roman" w:cs="Times New Roman"/>
            <w:noProof/>
            <w:snapToGrid w:val="0"/>
            <w:sz w:val="24"/>
            <w:szCs w:val="24"/>
            <w:lang w:val="en-GB" w:eastAsia="zh-CN" w:bidi="ar-AE"/>
          </w:rPr>
          <w:instrText xml:space="preserve"> PAGEREF _Toc536189563 \h </w:instrText>
        </w:r>
        <w:r w:rsidRPr="007729B1">
          <w:rPr>
            <w:rFonts w:ascii="Times New Roman" w:eastAsia="SimSun" w:hAnsi="Times New Roman" w:cs="Times New Roman"/>
            <w:noProof/>
            <w:snapToGrid w:val="0"/>
            <w:sz w:val="24"/>
            <w:szCs w:val="24"/>
            <w:lang w:val="en-GB" w:eastAsia="zh-CN" w:bidi="ar-AE"/>
          </w:rPr>
        </w:r>
        <w:r w:rsidRPr="007729B1">
          <w:rPr>
            <w:rFonts w:ascii="Times New Roman" w:eastAsia="SimSun" w:hAnsi="Times New Roman" w:cs="Times New Roman"/>
            <w:noProof/>
            <w:snapToGrid w:val="0"/>
            <w:sz w:val="24"/>
            <w:szCs w:val="24"/>
            <w:lang w:val="en-GB" w:eastAsia="zh-CN" w:bidi="ar-AE"/>
          </w:rPr>
          <w:fldChar w:fldCharType="separate"/>
        </w:r>
        <w:r w:rsidRPr="007729B1">
          <w:rPr>
            <w:rFonts w:ascii="Times New Roman" w:eastAsia="SimSun" w:hAnsi="Times New Roman" w:cs="Times New Roman"/>
            <w:noProof/>
            <w:snapToGrid w:val="0"/>
            <w:sz w:val="24"/>
            <w:szCs w:val="24"/>
            <w:lang w:val="en-GB" w:eastAsia="zh-CN" w:bidi="ar-AE"/>
          </w:rPr>
          <w:t>22</w:t>
        </w:r>
        <w:r w:rsidRPr="007729B1">
          <w:rPr>
            <w:rFonts w:ascii="Times New Roman" w:eastAsia="SimSun" w:hAnsi="Times New Roman" w:cs="Times New Roman"/>
            <w:noProof/>
            <w:snapToGrid w:val="0"/>
            <w:sz w:val="24"/>
            <w:szCs w:val="24"/>
            <w:lang w:val="en-GB" w:eastAsia="zh-CN" w:bidi="ar-AE"/>
          </w:rPr>
          <w:fldChar w:fldCharType="end"/>
        </w:r>
      </w:hyperlink>
    </w:p>
    <w:p w14:paraId="5EADACF4" w14:textId="77777777" w:rsidR="007729B1" w:rsidRPr="007729B1" w:rsidRDefault="007729B1" w:rsidP="007729B1">
      <w:pPr>
        <w:keepLines/>
        <w:tabs>
          <w:tab w:val="left" w:pos="1800"/>
          <w:tab w:val="right" w:leader="dot" w:pos="9016"/>
        </w:tabs>
        <w:suppressAutoHyphens w:val="0"/>
        <w:adjustRightInd w:val="0"/>
        <w:snapToGrid w:val="0"/>
        <w:spacing w:before="100"/>
        <w:ind w:left="720" w:hanging="720"/>
        <w:jc w:val="both"/>
        <w:rPr>
          <w:rFonts w:asciiTheme="minorHAnsi" w:eastAsiaTheme="minorEastAsia" w:hAnsiTheme="minorHAnsi" w:cstheme="minorBidi"/>
          <w:noProof/>
          <w:sz w:val="22"/>
          <w:szCs w:val="22"/>
        </w:rPr>
      </w:pPr>
      <w:hyperlink w:anchor="_Toc536189564" w:history="1">
        <w:r w:rsidRPr="007729B1">
          <w:rPr>
            <w:rFonts w:eastAsia="SimSun" w:cs="Times New Roman"/>
            <w:b/>
            <w:noProof/>
            <w:snapToGrid w:val="0"/>
            <w:color w:val="0000FF"/>
            <w:sz w:val="24"/>
            <w:szCs w:val="24"/>
            <w:u w:val="single"/>
            <w:lang w:val="en-GB" w:eastAsia="zh-CN" w:bidi="he-IL"/>
          </w:rPr>
          <w:t>Paragraph 8</w:t>
        </w:r>
        <w:r w:rsidRPr="007729B1">
          <w:rPr>
            <w:rFonts w:asciiTheme="minorHAnsi" w:eastAsiaTheme="minorEastAsia" w:hAnsiTheme="minorHAnsi" w:cstheme="minorBidi"/>
            <w:noProof/>
            <w:sz w:val="22"/>
            <w:szCs w:val="22"/>
          </w:rPr>
          <w:tab/>
        </w:r>
        <w:r w:rsidRPr="007729B1">
          <w:rPr>
            <w:rFonts w:eastAsia="SimSun" w:cs="Times New Roman"/>
            <w:b/>
            <w:noProof/>
            <w:snapToGrid w:val="0"/>
            <w:color w:val="0000FF"/>
            <w:sz w:val="24"/>
            <w:szCs w:val="24"/>
            <w:u w:val="single"/>
            <w:lang w:val="en-GB" w:eastAsia="zh-CN" w:bidi="he-IL"/>
          </w:rPr>
          <w:t>Disputes and Arbitration Procedure</w:t>
        </w:r>
        <w:r w:rsidRPr="007729B1">
          <w:rPr>
            <w:rFonts w:ascii="Times New Roman" w:eastAsia="SimSun" w:hAnsi="Times New Roman" w:cs="Times New Roman"/>
            <w:noProof/>
            <w:snapToGrid w:val="0"/>
            <w:sz w:val="24"/>
            <w:szCs w:val="24"/>
            <w:lang w:val="en-GB" w:eastAsia="zh-CN" w:bidi="ar-AE"/>
          </w:rPr>
          <w:tab/>
        </w:r>
        <w:r w:rsidRPr="007729B1">
          <w:rPr>
            <w:rFonts w:ascii="Times New Roman" w:eastAsia="SimSun" w:hAnsi="Times New Roman" w:cs="Times New Roman"/>
            <w:noProof/>
            <w:snapToGrid w:val="0"/>
            <w:sz w:val="24"/>
            <w:szCs w:val="24"/>
            <w:lang w:val="en-GB" w:eastAsia="zh-CN" w:bidi="ar-AE"/>
          </w:rPr>
          <w:fldChar w:fldCharType="begin"/>
        </w:r>
        <w:r w:rsidRPr="007729B1">
          <w:rPr>
            <w:rFonts w:ascii="Times New Roman" w:eastAsia="SimSun" w:hAnsi="Times New Roman" w:cs="Times New Roman"/>
            <w:noProof/>
            <w:snapToGrid w:val="0"/>
            <w:sz w:val="24"/>
            <w:szCs w:val="24"/>
            <w:lang w:val="en-GB" w:eastAsia="zh-CN" w:bidi="ar-AE"/>
          </w:rPr>
          <w:instrText xml:space="preserve"> PAGEREF _Toc536189564 \h </w:instrText>
        </w:r>
        <w:r w:rsidRPr="007729B1">
          <w:rPr>
            <w:rFonts w:ascii="Times New Roman" w:eastAsia="SimSun" w:hAnsi="Times New Roman" w:cs="Times New Roman"/>
            <w:noProof/>
            <w:snapToGrid w:val="0"/>
            <w:sz w:val="24"/>
            <w:szCs w:val="24"/>
            <w:lang w:val="en-GB" w:eastAsia="zh-CN" w:bidi="ar-AE"/>
          </w:rPr>
        </w:r>
        <w:r w:rsidRPr="007729B1">
          <w:rPr>
            <w:rFonts w:ascii="Times New Roman" w:eastAsia="SimSun" w:hAnsi="Times New Roman" w:cs="Times New Roman"/>
            <w:noProof/>
            <w:snapToGrid w:val="0"/>
            <w:sz w:val="24"/>
            <w:szCs w:val="24"/>
            <w:lang w:val="en-GB" w:eastAsia="zh-CN" w:bidi="ar-AE"/>
          </w:rPr>
          <w:fldChar w:fldCharType="separate"/>
        </w:r>
        <w:r w:rsidRPr="007729B1">
          <w:rPr>
            <w:rFonts w:ascii="Times New Roman" w:eastAsia="SimSun" w:hAnsi="Times New Roman" w:cs="Times New Roman"/>
            <w:noProof/>
            <w:snapToGrid w:val="0"/>
            <w:sz w:val="24"/>
            <w:szCs w:val="24"/>
            <w:lang w:val="en-GB" w:eastAsia="zh-CN" w:bidi="ar-AE"/>
          </w:rPr>
          <w:t>23</w:t>
        </w:r>
        <w:r w:rsidRPr="007729B1">
          <w:rPr>
            <w:rFonts w:ascii="Times New Roman" w:eastAsia="SimSun" w:hAnsi="Times New Roman" w:cs="Times New Roman"/>
            <w:noProof/>
            <w:snapToGrid w:val="0"/>
            <w:sz w:val="24"/>
            <w:szCs w:val="24"/>
            <w:lang w:val="en-GB" w:eastAsia="zh-CN" w:bidi="ar-AE"/>
          </w:rPr>
          <w:fldChar w:fldCharType="end"/>
        </w:r>
      </w:hyperlink>
    </w:p>
    <w:p w14:paraId="47D0F491" w14:textId="77777777" w:rsidR="007729B1" w:rsidRPr="007729B1" w:rsidRDefault="007729B1" w:rsidP="007729B1">
      <w:pPr>
        <w:suppressAutoHyphens w:val="0"/>
        <w:spacing w:after="120"/>
        <w:jc w:val="both"/>
        <w:rPr>
          <w:rFonts w:eastAsia="SimSun"/>
          <w:sz w:val="22"/>
          <w:szCs w:val="22"/>
          <w:lang w:val="en-GB" w:eastAsia="zh-CN" w:bidi="ar-AE"/>
        </w:rPr>
        <w:sectPr w:rsidR="007729B1" w:rsidRPr="007729B1" w:rsidSect="00452DB4">
          <w:headerReference w:type="even" r:id="rId64"/>
          <w:headerReference w:type="default" r:id="rId65"/>
          <w:headerReference w:type="first" r:id="rId66"/>
          <w:footerReference w:type="first" r:id="rId67"/>
          <w:pgSz w:w="11906" w:h="16838" w:code="9"/>
          <w:pgMar w:top="1440" w:right="1440" w:bottom="1440" w:left="1440" w:header="720" w:footer="340" w:gutter="0"/>
          <w:cols w:space="708"/>
          <w:docGrid w:linePitch="360"/>
        </w:sectPr>
      </w:pPr>
      <w:r w:rsidRPr="007729B1">
        <w:rPr>
          <w:rFonts w:eastAsia="SimSun"/>
          <w:sz w:val="22"/>
          <w:szCs w:val="22"/>
          <w:lang w:val="en-GB" w:eastAsia="zh-CN" w:bidi="ar-AE"/>
        </w:rPr>
        <w:fldChar w:fldCharType="end"/>
      </w:r>
    </w:p>
    <w:p w14:paraId="3643360B" w14:textId="77777777" w:rsidR="007729B1" w:rsidRPr="007729B1" w:rsidRDefault="007729B1" w:rsidP="007729B1">
      <w:pPr>
        <w:suppressAutoHyphens w:val="0"/>
        <w:spacing w:after="120"/>
        <w:jc w:val="both"/>
        <w:rPr>
          <w:rFonts w:eastAsia="SimSun"/>
          <w:sz w:val="22"/>
          <w:szCs w:val="22"/>
          <w:lang w:val="en-GB" w:eastAsia="zh-CN" w:bidi="ar-AE"/>
        </w:rPr>
      </w:pPr>
    </w:p>
    <w:p w14:paraId="419A1F7D" w14:textId="77777777" w:rsidR="007729B1" w:rsidRPr="007729B1" w:rsidRDefault="007729B1" w:rsidP="007729B1">
      <w:pPr>
        <w:keepNext/>
        <w:keepLines/>
        <w:suppressAutoHyphens w:val="0"/>
        <w:spacing w:after="120"/>
        <w:jc w:val="center"/>
        <w:outlineLvl w:val="0"/>
        <w:rPr>
          <w:rFonts w:eastAsia="SimSun"/>
          <w:b/>
          <w:sz w:val="22"/>
          <w:szCs w:val="22"/>
          <w:lang w:val="en-GB" w:eastAsia="x-none" w:bidi="ar-AE"/>
        </w:rPr>
      </w:pPr>
      <w:bookmarkStart w:id="132" w:name="_Toc536189555"/>
      <w:r w:rsidRPr="007729B1">
        <w:rPr>
          <w:rFonts w:eastAsia="SimSun"/>
          <w:b/>
          <w:sz w:val="22"/>
          <w:szCs w:val="22"/>
          <w:lang w:val="en-GB" w:eastAsia="x-none" w:bidi="ar-AE"/>
        </w:rPr>
        <w:t>Preamble</w:t>
      </w:r>
      <w:bookmarkEnd w:id="132"/>
    </w:p>
    <w:p w14:paraId="50B6CB49" w14:textId="77777777" w:rsidR="007729B1" w:rsidRPr="007729B1" w:rsidRDefault="007729B1" w:rsidP="007729B1">
      <w:pPr>
        <w:suppressAutoHyphens w:val="0"/>
        <w:spacing w:after="120"/>
        <w:jc w:val="both"/>
        <w:rPr>
          <w:rFonts w:eastAsia="SimSun"/>
          <w:sz w:val="22"/>
          <w:szCs w:val="22"/>
          <w:lang w:val="en-GB" w:eastAsia="en-GB" w:bidi="ar-AE"/>
        </w:rPr>
      </w:pPr>
      <w:r w:rsidRPr="007729B1">
        <w:rPr>
          <w:rFonts w:eastAsia="SimSun"/>
          <w:sz w:val="22"/>
          <w:szCs w:val="22"/>
          <w:lang w:val="en-GB" w:eastAsia="en-GB" w:bidi="ar-AE"/>
        </w:rPr>
        <w:t>The Employer requests consulting services to be rendered for the Project (as defined below) as designated in the Special Conditions (as defined below). The Consultant has submitted a technical and a financial bid for the Services (as defined below) which has been accepted by the Employer. Therefore, the Parties agree as follows:</w:t>
      </w:r>
    </w:p>
    <w:p w14:paraId="0FA1974C" w14:textId="77777777" w:rsidR="007729B1" w:rsidRPr="007729B1" w:rsidRDefault="007729B1" w:rsidP="007729B1">
      <w:pPr>
        <w:suppressAutoHyphens w:val="0"/>
        <w:spacing w:after="120"/>
        <w:jc w:val="both"/>
        <w:rPr>
          <w:rFonts w:eastAsia="SimSun"/>
          <w:sz w:val="22"/>
          <w:szCs w:val="22"/>
          <w:lang w:val="en-GB" w:eastAsia="en-GB" w:bidi="ar-AE"/>
        </w:rPr>
      </w:pPr>
    </w:p>
    <w:p w14:paraId="5B4576A9" w14:textId="0306559D" w:rsidR="006159B8" w:rsidRDefault="006159B8" w:rsidP="006159B8">
      <w:pPr>
        <w:pStyle w:val="DEPartHeadingsL1"/>
        <w:spacing w:after="120"/>
        <w:rPr>
          <w:caps w:val="0"/>
          <w:sz w:val="22"/>
          <w:szCs w:val="22"/>
          <w:u w:val="single"/>
        </w:rPr>
      </w:pPr>
      <w:r>
        <w:rPr>
          <w:caps w:val="0"/>
          <w:sz w:val="22"/>
          <w:szCs w:val="22"/>
          <w:u w:val="single"/>
        </w:rPr>
        <w:t>General Conditions</w:t>
      </w:r>
    </w:p>
    <w:p w14:paraId="12E6247D" w14:textId="77777777" w:rsidR="006159B8" w:rsidRPr="00D44F30" w:rsidRDefault="006159B8" w:rsidP="006159B8">
      <w:pPr>
        <w:pStyle w:val="NormalLeft"/>
      </w:pPr>
    </w:p>
    <w:tbl>
      <w:tblPr>
        <w:tblStyle w:val="TableGrid"/>
        <w:tblW w:w="9324" w:type="dxa"/>
        <w:tblLayout w:type="fixed"/>
        <w:tblLook w:val="01E0" w:firstRow="1" w:lastRow="1" w:firstColumn="1" w:lastColumn="1" w:noHBand="0" w:noVBand="0"/>
      </w:tblPr>
      <w:tblGrid>
        <w:gridCol w:w="2660"/>
        <w:gridCol w:w="6664"/>
      </w:tblGrid>
      <w:tr w:rsidR="006159B8" w:rsidRPr="00AF578C" w14:paraId="3EA6886F" w14:textId="77777777" w:rsidTr="008839E5">
        <w:tc>
          <w:tcPr>
            <w:tcW w:w="9324" w:type="dxa"/>
            <w:gridSpan w:val="2"/>
            <w:tcBorders>
              <w:top w:val="nil"/>
              <w:left w:val="nil"/>
              <w:bottom w:val="nil"/>
              <w:right w:val="nil"/>
            </w:tcBorders>
          </w:tcPr>
          <w:p w14:paraId="221299E4" w14:textId="77777777" w:rsidR="006159B8" w:rsidRPr="00AF578C" w:rsidRDefault="006159B8" w:rsidP="006159B8">
            <w:pPr>
              <w:pStyle w:val="DEStandardL1"/>
              <w:tabs>
                <w:tab w:val="clear" w:pos="720"/>
                <w:tab w:val="num" w:pos="958"/>
              </w:tabs>
              <w:spacing w:before="0" w:after="120"/>
              <w:ind w:left="958" w:hanging="958"/>
              <w:rPr>
                <w:rFonts w:ascii="Arial" w:hAnsi="Arial" w:cs="Arial"/>
                <w:sz w:val="22"/>
              </w:rPr>
            </w:pPr>
            <w:r w:rsidRPr="00AF578C">
              <w:rPr>
                <w:rFonts w:ascii="Arial" w:hAnsi="Arial" w:cs="Arial"/>
                <w:b/>
                <w:sz w:val="22"/>
                <w:lang w:val="en-US"/>
              </w:rPr>
              <w:t>General Provisions</w:t>
            </w:r>
          </w:p>
        </w:tc>
      </w:tr>
      <w:tr w:rsidR="006159B8" w:rsidRPr="000736B2" w14:paraId="2F7DAF80" w14:textId="77777777" w:rsidTr="008839E5">
        <w:trPr>
          <w:trHeight w:val="1550"/>
        </w:trPr>
        <w:tc>
          <w:tcPr>
            <w:tcW w:w="2660" w:type="dxa"/>
            <w:tcBorders>
              <w:top w:val="nil"/>
              <w:left w:val="nil"/>
              <w:bottom w:val="nil"/>
              <w:right w:val="nil"/>
            </w:tcBorders>
          </w:tcPr>
          <w:p w14:paraId="15CCE48A" w14:textId="77777777" w:rsidR="006159B8" w:rsidRPr="00AF578C" w:rsidRDefault="006159B8" w:rsidP="006159B8">
            <w:pPr>
              <w:pStyle w:val="DEStandardL2"/>
              <w:tabs>
                <w:tab w:val="clear" w:pos="1080"/>
                <w:tab w:val="num" w:pos="120"/>
                <w:tab w:val="num" w:pos="4219"/>
              </w:tabs>
              <w:spacing w:after="120"/>
              <w:ind w:left="0" w:firstLine="0"/>
              <w:rPr>
                <w:rFonts w:ascii="Arial" w:hAnsi="Arial" w:cs="Arial"/>
                <w:sz w:val="22"/>
              </w:rPr>
            </w:pPr>
            <w:r w:rsidRPr="00AF578C">
              <w:rPr>
                <w:rFonts w:ascii="Arial" w:hAnsi="Arial" w:cs="Arial"/>
                <w:sz w:val="22"/>
              </w:rPr>
              <w:br/>
              <w:t>DefinitionS</w:t>
            </w:r>
          </w:p>
        </w:tc>
        <w:tc>
          <w:tcPr>
            <w:tcW w:w="6662" w:type="dxa"/>
            <w:vMerge w:val="restart"/>
            <w:tcBorders>
              <w:top w:val="nil"/>
              <w:left w:val="nil"/>
              <w:bottom w:val="nil"/>
              <w:right w:val="nil"/>
            </w:tcBorders>
          </w:tcPr>
          <w:p w14:paraId="70685048" w14:textId="77777777" w:rsidR="006159B8" w:rsidRPr="00AF578C" w:rsidRDefault="006159B8" w:rsidP="00A50DE1">
            <w:pPr>
              <w:pStyle w:val="BodyText1"/>
              <w:spacing w:before="0" w:after="120"/>
              <w:rPr>
                <w:rFonts w:ascii="Arial" w:hAnsi="Arial" w:cs="Arial"/>
                <w:sz w:val="22"/>
              </w:rPr>
            </w:pPr>
            <w:r w:rsidRPr="00AF578C">
              <w:rPr>
                <w:rFonts w:ascii="Arial" w:hAnsi="Arial" w:cs="Arial"/>
                <w:sz w:val="22"/>
              </w:rPr>
              <w:t>Words and expressions used in this Consulting Contract (as defined below) shall have the following meaning, unless the context requires otherwise.</w:t>
            </w:r>
          </w:p>
          <w:p w14:paraId="6CDCC54D" w14:textId="77777777" w:rsidR="006159B8" w:rsidRPr="00AF578C" w:rsidRDefault="006159B8" w:rsidP="00A50DE1">
            <w:pPr>
              <w:pStyle w:val="BodyText1"/>
              <w:spacing w:before="0" w:after="120"/>
              <w:rPr>
                <w:rFonts w:ascii="Arial" w:hAnsi="Arial" w:cs="Arial"/>
                <w:sz w:val="22"/>
              </w:rPr>
            </w:pPr>
            <w:r w:rsidRPr="00AF578C">
              <w:rPr>
                <w:rFonts w:ascii="Arial" w:hAnsi="Arial" w:cs="Arial"/>
                <w:sz w:val="22"/>
              </w:rPr>
              <w:t>“</w:t>
            </w:r>
            <w:r w:rsidRPr="00AF578C">
              <w:rPr>
                <w:rFonts w:ascii="Arial" w:hAnsi="Arial" w:cs="Arial"/>
                <w:b/>
                <w:sz w:val="22"/>
              </w:rPr>
              <w:t>Agreed Remuneration</w:t>
            </w:r>
            <w:r w:rsidRPr="00AF578C">
              <w:rPr>
                <w:rFonts w:ascii="Arial" w:hAnsi="Arial" w:cs="Arial"/>
                <w:sz w:val="22"/>
              </w:rPr>
              <w:t>” means the remuneration agreed pursuant to Paragraph 5 [</w:t>
            </w:r>
            <w:r w:rsidRPr="00AF578C">
              <w:rPr>
                <w:rFonts w:ascii="Arial" w:hAnsi="Arial" w:cs="Arial"/>
                <w:i/>
                <w:sz w:val="22"/>
              </w:rPr>
              <w:t>Remuneration</w:t>
            </w:r>
            <w:r w:rsidRPr="00AF578C">
              <w:rPr>
                <w:rFonts w:ascii="Arial" w:hAnsi="Arial" w:cs="Arial"/>
                <w:sz w:val="22"/>
              </w:rPr>
              <w:t>].</w:t>
            </w:r>
          </w:p>
          <w:p w14:paraId="6C8A1195" w14:textId="77777777" w:rsidR="006159B8" w:rsidRPr="00AF578C" w:rsidRDefault="006159B8" w:rsidP="00A50DE1">
            <w:pPr>
              <w:pStyle w:val="BodyText1"/>
              <w:spacing w:before="0" w:after="120"/>
              <w:rPr>
                <w:rFonts w:ascii="Arial" w:hAnsi="Arial" w:cs="Arial"/>
                <w:sz w:val="22"/>
              </w:rPr>
            </w:pPr>
            <w:r w:rsidRPr="00AF578C">
              <w:rPr>
                <w:rFonts w:ascii="Arial" w:hAnsi="Arial" w:cs="Arial"/>
                <w:sz w:val="22"/>
              </w:rPr>
              <w:t>“</w:t>
            </w:r>
            <w:r w:rsidRPr="00AF578C">
              <w:rPr>
                <w:rFonts w:ascii="Arial" w:hAnsi="Arial" w:cs="Arial"/>
                <w:b/>
                <w:sz w:val="22"/>
              </w:rPr>
              <w:t>Commencement Date</w:t>
            </w:r>
            <w:r w:rsidRPr="00AF578C">
              <w:rPr>
                <w:rFonts w:ascii="Arial" w:hAnsi="Arial" w:cs="Arial"/>
                <w:sz w:val="22"/>
              </w:rPr>
              <w:t>” has the meaning given to such term in the Special Conditions.</w:t>
            </w:r>
          </w:p>
          <w:p w14:paraId="07D16FA7" w14:textId="77777777" w:rsidR="006159B8" w:rsidRPr="00AF578C" w:rsidRDefault="006159B8" w:rsidP="00A50DE1">
            <w:pPr>
              <w:pStyle w:val="BodyText1"/>
              <w:spacing w:before="0" w:after="120"/>
              <w:rPr>
                <w:rFonts w:ascii="Arial" w:hAnsi="Arial" w:cs="Arial"/>
                <w:sz w:val="22"/>
              </w:rPr>
            </w:pPr>
            <w:r w:rsidRPr="00AF578C">
              <w:rPr>
                <w:rFonts w:ascii="Arial" w:hAnsi="Arial" w:cs="Arial"/>
                <w:sz w:val="22"/>
              </w:rPr>
              <w:t>“</w:t>
            </w:r>
            <w:r w:rsidRPr="00AF578C">
              <w:rPr>
                <w:rFonts w:ascii="Arial" w:hAnsi="Arial" w:cs="Arial"/>
                <w:b/>
                <w:sz w:val="22"/>
              </w:rPr>
              <w:t>Completion Period</w:t>
            </w:r>
            <w:r w:rsidRPr="00AF578C">
              <w:rPr>
                <w:rFonts w:ascii="Arial" w:hAnsi="Arial" w:cs="Arial"/>
                <w:sz w:val="22"/>
              </w:rPr>
              <w:t>” means the period for the completion of the Services as set out in the Special Conditions.</w:t>
            </w:r>
          </w:p>
          <w:p w14:paraId="08B50A26" w14:textId="77777777" w:rsidR="006159B8" w:rsidRPr="00AF578C" w:rsidRDefault="006159B8" w:rsidP="00A50DE1">
            <w:pPr>
              <w:pStyle w:val="BodyText1"/>
              <w:spacing w:before="0" w:after="120"/>
              <w:rPr>
                <w:rFonts w:ascii="Arial" w:hAnsi="Arial" w:cs="Arial"/>
                <w:bCs/>
                <w:sz w:val="22"/>
              </w:rPr>
            </w:pPr>
            <w:r w:rsidRPr="00AF578C">
              <w:rPr>
                <w:rFonts w:ascii="Arial" w:hAnsi="Arial" w:cs="Arial"/>
                <w:bCs/>
                <w:sz w:val="22"/>
              </w:rPr>
              <w:t>“</w:t>
            </w:r>
            <w:r w:rsidRPr="00AF578C">
              <w:rPr>
                <w:rFonts w:ascii="Arial" w:hAnsi="Arial" w:cs="Arial"/>
                <w:b/>
                <w:bCs/>
                <w:sz w:val="22"/>
              </w:rPr>
              <w:t>Consulting Contract</w:t>
            </w:r>
            <w:r w:rsidRPr="00AF578C">
              <w:rPr>
                <w:rFonts w:ascii="Arial" w:hAnsi="Arial" w:cs="Arial"/>
                <w:bCs/>
                <w:sz w:val="22"/>
              </w:rPr>
              <w:t xml:space="preserve">” means this contract </w:t>
            </w:r>
            <w:r w:rsidRPr="00AF578C">
              <w:rPr>
                <w:rFonts w:ascii="Arial" w:hAnsi="Arial" w:cs="Arial"/>
                <w:sz w:val="22"/>
              </w:rPr>
              <w:t>for</w:t>
            </w:r>
            <w:r w:rsidRPr="00AF578C">
              <w:rPr>
                <w:rFonts w:ascii="Arial" w:hAnsi="Arial" w:cs="Arial"/>
                <w:bCs/>
                <w:sz w:val="22"/>
              </w:rPr>
              <w:t xml:space="preserve"> consulting services, including its Preamble and its Annexes</w:t>
            </w:r>
            <w:r w:rsidRPr="00AF578C">
              <w:rPr>
                <w:rStyle w:val="FootnoteReference"/>
                <w:rFonts w:cs="Arial"/>
                <w:bCs/>
                <w:sz w:val="22"/>
              </w:rPr>
              <w:footnoteReference w:id="10"/>
            </w:r>
            <w:r w:rsidRPr="00AF578C">
              <w:rPr>
                <w:rFonts w:ascii="Arial" w:hAnsi="Arial" w:cs="Arial"/>
                <w:bCs/>
                <w:sz w:val="22"/>
              </w:rPr>
              <w:t>.</w:t>
            </w:r>
            <w:r w:rsidRPr="00AF578C">
              <w:rPr>
                <w:rStyle w:val="FootnoteReference"/>
                <w:rFonts w:cs="Arial"/>
                <w:bCs/>
                <w:sz w:val="22"/>
              </w:rPr>
              <w:footnoteReference w:id="11"/>
            </w:r>
          </w:p>
          <w:p w14:paraId="24531B4A" w14:textId="77777777" w:rsidR="006159B8" w:rsidRPr="00AF578C" w:rsidRDefault="006159B8" w:rsidP="00A50DE1">
            <w:pPr>
              <w:pStyle w:val="BodyText1"/>
              <w:spacing w:before="0" w:after="120"/>
              <w:rPr>
                <w:rFonts w:ascii="Arial" w:hAnsi="Arial" w:cs="Arial"/>
                <w:bCs/>
                <w:sz w:val="22"/>
              </w:rPr>
            </w:pPr>
            <w:r w:rsidRPr="00AF578C">
              <w:rPr>
                <w:rFonts w:ascii="Arial" w:hAnsi="Arial" w:cs="Arial"/>
                <w:sz w:val="22"/>
              </w:rPr>
              <w:t>“</w:t>
            </w:r>
            <w:r w:rsidRPr="00AF578C">
              <w:rPr>
                <w:rFonts w:ascii="Arial" w:hAnsi="Arial" w:cs="Arial"/>
                <w:b/>
                <w:sz w:val="22"/>
              </w:rPr>
              <w:t>Contract</w:t>
            </w:r>
            <w:r w:rsidRPr="00AF578C">
              <w:rPr>
                <w:rFonts w:ascii="Arial" w:hAnsi="Arial" w:cs="Arial"/>
                <w:sz w:val="22"/>
              </w:rPr>
              <w:t xml:space="preserve"> </w:t>
            </w:r>
            <w:r w:rsidRPr="00AF578C">
              <w:rPr>
                <w:rFonts w:ascii="Arial" w:hAnsi="Arial" w:cs="Arial"/>
                <w:b/>
                <w:sz w:val="22"/>
              </w:rPr>
              <w:t>Value</w:t>
            </w:r>
            <w:r w:rsidRPr="00AF578C">
              <w:rPr>
                <w:rFonts w:ascii="Arial" w:hAnsi="Arial" w:cs="Arial"/>
                <w:sz w:val="22"/>
              </w:rPr>
              <w:t xml:space="preserve">” has the meaning </w:t>
            </w:r>
            <w:r w:rsidRPr="00AF578C">
              <w:rPr>
                <w:rFonts w:ascii="Arial" w:hAnsi="Arial" w:cs="Arial"/>
                <w:bCs/>
                <w:sz w:val="22"/>
              </w:rPr>
              <w:t>given</w:t>
            </w:r>
            <w:r w:rsidRPr="00AF578C">
              <w:rPr>
                <w:rFonts w:ascii="Arial" w:hAnsi="Arial" w:cs="Arial"/>
                <w:sz w:val="22"/>
              </w:rPr>
              <w:t xml:space="preserve"> to such </w:t>
            </w:r>
            <w:r w:rsidRPr="00AF578C">
              <w:rPr>
                <w:rFonts w:ascii="Arial" w:hAnsi="Arial" w:cs="Arial"/>
                <w:bCs/>
                <w:sz w:val="22"/>
              </w:rPr>
              <w:t>term</w:t>
            </w:r>
            <w:r w:rsidRPr="00AF578C">
              <w:rPr>
                <w:rFonts w:ascii="Arial" w:hAnsi="Arial" w:cs="Arial"/>
                <w:sz w:val="22"/>
              </w:rPr>
              <w:t xml:space="preserve"> in the Special Conditions.</w:t>
            </w:r>
          </w:p>
          <w:p w14:paraId="234AA44D" w14:textId="77777777" w:rsidR="006159B8" w:rsidRPr="00AF578C" w:rsidRDefault="006159B8" w:rsidP="00A50DE1">
            <w:pPr>
              <w:pStyle w:val="BodyText1"/>
              <w:spacing w:before="0" w:after="120"/>
              <w:rPr>
                <w:rFonts w:ascii="Arial" w:hAnsi="Arial" w:cs="Arial"/>
                <w:bCs/>
                <w:sz w:val="22"/>
              </w:rPr>
            </w:pPr>
            <w:r w:rsidRPr="00AF578C">
              <w:rPr>
                <w:rFonts w:ascii="Arial" w:hAnsi="Arial" w:cs="Arial"/>
                <w:sz w:val="22"/>
              </w:rPr>
              <w:t>“</w:t>
            </w:r>
            <w:r w:rsidRPr="00AF578C">
              <w:rPr>
                <w:rFonts w:ascii="Arial" w:hAnsi="Arial" w:cs="Arial"/>
                <w:b/>
                <w:sz w:val="22"/>
              </w:rPr>
              <w:t>Country</w:t>
            </w:r>
            <w:r w:rsidRPr="00AF578C">
              <w:rPr>
                <w:rFonts w:ascii="Arial" w:hAnsi="Arial" w:cs="Arial"/>
                <w:sz w:val="22"/>
              </w:rPr>
              <w:t xml:space="preserve">” has the meaning </w:t>
            </w:r>
            <w:r w:rsidRPr="00AF578C">
              <w:rPr>
                <w:rFonts w:ascii="Arial" w:hAnsi="Arial" w:cs="Arial"/>
                <w:bCs/>
                <w:sz w:val="22"/>
              </w:rPr>
              <w:t>given</w:t>
            </w:r>
            <w:r w:rsidRPr="00AF578C">
              <w:rPr>
                <w:rFonts w:ascii="Arial" w:hAnsi="Arial" w:cs="Arial"/>
                <w:sz w:val="22"/>
              </w:rPr>
              <w:t xml:space="preserve"> to such </w:t>
            </w:r>
            <w:r w:rsidRPr="00AF578C">
              <w:rPr>
                <w:rFonts w:ascii="Arial" w:hAnsi="Arial" w:cs="Arial"/>
                <w:bCs/>
                <w:sz w:val="22"/>
              </w:rPr>
              <w:t>term</w:t>
            </w:r>
            <w:r w:rsidRPr="00AF578C">
              <w:rPr>
                <w:rFonts w:ascii="Arial" w:hAnsi="Arial" w:cs="Arial"/>
                <w:sz w:val="22"/>
              </w:rPr>
              <w:t xml:space="preserve"> in the Special Conditions.</w:t>
            </w:r>
          </w:p>
          <w:p w14:paraId="018DDD37" w14:textId="77777777" w:rsidR="006159B8" w:rsidRPr="00AF578C" w:rsidRDefault="006159B8" w:rsidP="00A50DE1">
            <w:pPr>
              <w:tabs>
                <w:tab w:val="left" w:pos="540"/>
              </w:tabs>
              <w:spacing w:after="120"/>
              <w:jc w:val="both"/>
              <w:rPr>
                <w:rFonts w:ascii="Arial" w:hAnsi="Arial" w:cs="Arial"/>
                <w:bCs/>
              </w:rPr>
            </w:pPr>
            <w:r w:rsidRPr="00AF578C">
              <w:rPr>
                <w:rFonts w:ascii="Arial" w:hAnsi="Arial" w:cs="Arial"/>
              </w:rPr>
              <w:t>“</w:t>
            </w:r>
            <w:r w:rsidRPr="00AF578C">
              <w:rPr>
                <w:rFonts w:ascii="Arial" w:hAnsi="Arial" w:cs="Arial"/>
                <w:b/>
                <w:lang w:bidi="he-IL"/>
              </w:rPr>
              <w:t>Force Majeure</w:t>
            </w:r>
            <w:r w:rsidRPr="00AF578C">
              <w:rPr>
                <w:rFonts w:ascii="Arial" w:hAnsi="Arial" w:cs="Arial"/>
              </w:rPr>
              <w:t xml:space="preserve">” </w:t>
            </w:r>
            <w:r w:rsidRPr="00AF578C">
              <w:rPr>
                <w:rFonts w:ascii="Arial" w:hAnsi="Arial" w:cs="Arial"/>
                <w:lang w:bidi="he-IL"/>
              </w:rPr>
              <w:t>means an event</w:t>
            </w:r>
            <w:r w:rsidRPr="00AF578C">
              <w:rPr>
                <w:rFonts w:ascii="Arial" w:hAnsi="Arial" w:cs="Arial"/>
              </w:rPr>
              <w:t xml:space="preserve"> </w:t>
            </w:r>
            <w:r w:rsidRPr="00AF578C">
              <w:rPr>
                <w:rFonts w:ascii="Arial" w:hAnsi="Arial" w:cs="Arial"/>
                <w:lang w:bidi="he-IL"/>
              </w:rPr>
              <w:t xml:space="preserve">which is beyond the reasonable control of a Party, is not foreseeable, is unavoidable, and makes a Party’s performance of its obligations hereunder impossible or so impractical as reasonably to be considered impossible under the circumstances. It includes, but is not limited to, war, invasion, rebellion, terrorism, riots, civil disorder, natural catastrophe (e.g. earthquake, fire, explosion, hurricane, typhoon, volcanic activity), strikes, lockouts or other industrial action confiscation or any other action by government agencies. It includes, but is not limited to, circumstances such as crises, war or terror that </w:t>
            </w:r>
            <w:proofErr w:type="gramStart"/>
            <w:r w:rsidRPr="00AF578C">
              <w:rPr>
                <w:rFonts w:ascii="Arial" w:hAnsi="Arial" w:cs="Arial"/>
                <w:lang w:bidi="he-IL"/>
              </w:rPr>
              <w:t>lead</w:t>
            </w:r>
            <w:proofErr w:type="gramEnd"/>
            <w:r w:rsidRPr="00AF578C">
              <w:rPr>
                <w:rFonts w:ascii="Arial" w:hAnsi="Arial" w:cs="Arial"/>
                <w:lang w:bidi="he-IL"/>
              </w:rPr>
              <w:t xml:space="preserve"> to the Foreign Office of the Federal Republic of Germany calling upon German citizens to leave the country or the Project region in response to which the Consultant withdraws all its staff. Force Majeure shall not include (i) any event which is caused by the negligence or wilful action of a Party or such Party’s experts, sub-contractors or their respective directors, agents or employees, nor (ii) any event which </w:t>
            </w:r>
            <w:r w:rsidRPr="00AF578C">
              <w:rPr>
                <w:rFonts w:ascii="Arial" w:hAnsi="Arial" w:cs="Arial"/>
                <w:lang w:bidi="he-IL"/>
              </w:rPr>
              <w:lastRenderedPageBreak/>
              <w:t>a diligent Party could reasonably have been expected to both take into account at the time of the conclusion of this Consulting Contract and avoid or overcome in the carrying out of its obligations hereunder. Furthermore, Force Majeure shall not include insufficiency of funds or failure to make any payment required hereunder.</w:t>
            </w:r>
          </w:p>
          <w:p w14:paraId="3A6C4625" w14:textId="77777777" w:rsidR="006159B8" w:rsidRPr="00AF578C" w:rsidRDefault="006159B8" w:rsidP="00A50DE1">
            <w:pPr>
              <w:pStyle w:val="BodyText1"/>
              <w:spacing w:before="0" w:after="120"/>
              <w:rPr>
                <w:rFonts w:ascii="Arial" w:hAnsi="Arial" w:cs="Arial"/>
                <w:bCs/>
                <w:sz w:val="22"/>
              </w:rPr>
            </w:pPr>
            <w:r w:rsidRPr="00AF578C">
              <w:rPr>
                <w:rFonts w:ascii="Arial" w:hAnsi="Arial" w:cs="Arial"/>
                <w:sz w:val="22"/>
              </w:rPr>
              <w:t>“</w:t>
            </w:r>
            <w:r w:rsidRPr="00AF578C">
              <w:rPr>
                <w:rFonts w:ascii="Arial" w:hAnsi="Arial" w:cs="Arial"/>
                <w:b/>
                <w:sz w:val="22"/>
              </w:rPr>
              <w:t>Foreign Currency</w:t>
            </w:r>
            <w:r w:rsidRPr="00AF578C">
              <w:rPr>
                <w:rFonts w:ascii="Arial" w:hAnsi="Arial" w:cs="Arial"/>
                <w:sz w:val="22"/>
              </w:rPr>
              <w:t>” means any currency other than the Local Currency.</w:t>
            </w:r>
          </w:p>
          <w:p w14:paraId="66CBD800" w14:textId="77777777" w:rsidR="006159B8" w:rsidRPr="00AF578C" w:rsidRDefault="006159B8" w:rsidP="00A50DE1">
            <w:pPr>
              <w:pStyle w:val="BodyText1"/>
              <w:spacing w:before="0" w:after="120"/>
              <w:rPr>
                <w:rFonts w:ascii="Arial" w:hAnsi="Arial" w:cs="Arial"/>
                <w:bCs/>
                <w:sz w:val="22"/>
              </w:rPr>
            </w:pPr>
            <w:r w:rsidRPr="00AF578C">
              <w:rPr>
                <w:rFonts w:ascii="Arial" w:hAnsi="Arial" w:cs="Arial"/>
                <w:sz w:val="22"/>
              </w:rPr>
              <w:t>“</w:t>
            </w:r>
            <w:r w:rsidRPr="00AF578C">
              <w:rPr>
                <w:rFonts w:ascii="Arial" w:hAnsi="Arial" w:cs="Arial"/>
                <w:b/>
                <w:sz w:val="22"/>
              </w:rPr>
              <w:t>Foreign Staff</w:t>
            </w:r>
            <w:r w:rsidRPr="00AF578C">
              <w:rPr>
                <w:rFonts w:ascii="Arial" w:hAnsi="Arial" w:cs="Arial"/>
                <w:sz w:val="22"/>
              </w:rPr>
              <w:t>” means the staff who do not hold the citizenship of the Country.</w:t>
            </w:r>
          </w:p>
          <w:p w14:paraId="352A6625" w14:textId="77777777" w:rsidR="006159B8" w:rsidRPr="00AF578C" w:rsidRDefault="006159B8" w:rsidP="00A50DE1">
            <w:pPr>
              <w:pStyle w:val="BodyText2"/>
              <w:jc w:val="both"/>
              <w:rPr>
                <w:rFonts w:ascii="Arial" w:hAnsi="Arial" w:cs="Arial"/>
                <w:bCs/>
              </w:rPr>
            </w:pPr>
            <w:r w:rsidRPr="00AF578C">
              <w:rPr>
                <w:rFonts w:ascii="Arial" w:hAnsi="Arial" w:cs="Arial"/>
              </w:rPr>
              <w:t>“</w:t>
            </w:r>
            <w:r w:rsidRPr="00AF578C">
              <w:rPr>
                <w:rFonts w:ascii="Arial" w:hAnsi="Arial" w:cs="Arial"/>
                <w:b/>
              </w:rPr>
              <w:t>Funding Agreement</w:t>
            </w:r>
            <w:r w:rsidRPr="00AF578C">
              <w:rPr>
                <w:rFonts w:ascii="Arial" w:hAnsi="Arial" w:cs="Arial"/>
              </w:rPr>
              <w:t xml:space="preserve">” means the </w:t>
            </w:r>
            <w:r w:rsidRPr="00AF578C">
              <w:rPr>
                <w:rFonts w:ascii="Arial" w:hAnsi="Arial" w:cs="Arial"/>
                <w:i/>
              </w:rPr>
              <w:t xml:space="preserve">[loan agreement / financing agreement] entered into between KfW and [the Employer] to </w:t>
            </w:r>
            <w:r w:rsidRPr="00AF578C">
              <w:rPr>
                <w:rFonts w:ascii="Arial" w:hAnsi="Arial" w:cs="Arial"/>
              </w:rPr>
              <w:t>wholly or partly finances the Services.</w:t>
            </w:r>
          </w:p>
          <w:p w14:paraId="369D73BB" w14:textId="77777777" w:rsidR="006159B8" w:rsidRPr="00AF578C" w:rsidRDefault="006159B8" w:rsidP="00A50DE1">
            <w:pPr>
              <w:pStyle w:val="BodyText1"/>
              <w:spacing w:before="0" w:after="120"/>
              <w:rPr>
                <w:rFonts w:ascii="Arial" w:hAnsi="Arial" w:cs="Arial"/>
                <w:sz w:val="22"/>
              </w:rPr>
            </w:pPr>
            <w:r w:rsidRPr="00AF578C">
              <w:rPr>
                <w:rFonts w:ascii="Arial" w:hAnsi="Arial" w:cs="Arial"/>
                <w:sz w:val="22"/>
                <w:lang w:eastAsia="zh-CN"/>
              </w:rPr>
              <w:t>“</w:t>
            </w:r>
            <w:r w:rsidRPr="00AF578C">
              <w:rPr>
                <w:rFonts w:ascii="Arial" w:hAnsi="Arial" w:cs="Arial"/>
                <w:b/>
                <w:sz w:val="22"/>
                <w:lang w:eastAsia="zh-CN"/>
              </w:rPr>
              <w:t>Joint Venture (JV)</w:t>
            </w:r>
            <w:r w:rsidRPr="00AF578C">
              <w:rPr>
                <w:rFonts w:ascii="Arial" w:hAnsi="Arial" w:cs="Arial"/>
                <w:sz w:val="22"/>
                <w:lang w:eastAsia="zh-CN"/>
              </w:rPr>
              <w:t>” means an association with or without a legal personality distinct from that of its members, of more than one Consultant where the members of the JV shall be jointly and severally liable to the Employer for the performance of the Contract and one member has the authority to conduct all business for and on behalf of any and all the members of the JV. The terms Joint Venture and Consortium can be used interchangeably.</w:t>
            </w:r>
            <w:r w:rsidRPr="00AF578C">
              <w:rPr>
                <w:rFonts w:ascii="Arial" w:hAnsi="Arial" w:cs="Arial"/>
                <w:sz w:val="22"/>
              </w:rPr>
              <w:t xml:space="preserve"> </w:t>
            </w:r>
          </w:p>
          <w:p w14:paraId="516DA20D" w14:textId="77777777" w:rsidR="006159B8" w:rsidRPr="00AF578C" w:rsidRDefault="006159B8" w:rsidP="00A50DE1">
            <w:pPr>
              <w:pStyle w:val="BodyText1"/>
              <w:spacing w:before="0" w:after="120"/>
              <w:rPr>
                <w:rFonts w:ascii="Arial" w:hAnsi="Arial" w:cs="Arial"/>
                <w:bCs/>
                <w:sz w:val="22"/>
              </w:rPr>
            </w:pPr>
            <w:r w:rsidRPr="00AF578C">
              <w:rPr>
                <w:rFonts w:ascii="Arial" w:hAnsi="Arial" w:cs="Arial"/>
                <w:sz w:val="22"/>
              </w:rPr>
              <w:t>“</w:t>
            </w:r>
            <w:r w:rsidRPr="00AF578C">
              <w:rPr>
                <w:rFonts w:ascii="Arial" w:hAnsi="Arial" w:cs="Arial"/>
                <w:b/>
                <w:sz w:val="22"/>
              </w:rPr>
              <w:t>Local Currency</w:t>
            </w:r>
            <w:r w:rsidRPr="00AF578C">
              <w:rPr>
                <w:rFonts w:ascii="Arial" w:hAnsi="Arial" w:cs="Arial"/>
                <w:sz w:val="22"/>
              </w:rPr>
              <w:t xml:space="preserve">” has the meaning </w:t>
            </w:r>
            <w:r w:rsidRPr="00AF578C">
              <w:rPr>
                <w:rFonts w:ascii="Arial" w:hAnsi="Arial" w:cs="Arial"/>
                <w:bCs/>
                <w:sz w:val="22"/>
              </w:rPr>
              <w:t>given</w:t>
            </w:r>
            <w:r w:rsidRPr="00AF578C">
              <w:rPr>
                <w:rFonts w:ascii="Arial" w:hAnsi="Arial" w:cs="Arial"/>
                <w:sz w:val="22"/>
              </w:rPr>
              <w:t xml:space="preserve"> to such </w:t>
            </w:r>
            <w:r w:rsidRPr="00AF578C">
              <w:rPr>
                <w:rFonts w:ascii="Arial" w:hAnsi="Arial" w:cs="Arial"/>
                <w:bCs/>
                <w:sz w:val="22"/>
              </w:rPr>
              <w:t>term</w:t>
            </w:r>
            <w:r w:rsidRPr="00AF578C">
              <w:rPr>
                <w:rFonts w:ascii="Arial" w:hAnsi="Arial" w:cs="Arial"/>
                <w:sz w:val="22"/>
              </w:rPr>
              <w:t xml:space="preserve"> in the Special Conditions.</w:t>
            </w:r>
          </w:p>
          <w:p w14:paraId="75EEB3BF" w14:textId="77777777" w:rsidR="006159B8" w:rsidRPr="00AF578C" w:rsidRDefault="006159B8" w:rsidP="00A50DE1">
            <w:pPr>
              <w:pStyle w:val="BodyText1"/>
              <w:spacing w:before="0" w:after="120"/>
              <w:rPr>
                <w:rFonts w:ascii="Arial" w:hAnsi="Arial" w:cs="Arial"/>
                <w:sz w:val="22"/>
              </w:rPr>
            </w:pPr>
            <w:r w:rsidRPr="00AF578C">
              <w:rPr>
                <w:rFonts w:ascii="Arial" w:hAnsi="Arial" w:cs="Arial"/>
                <w:sz w:val="22"/>
                <w:lang w:val="en-US" w:eastAsia="x-none"/>
              </w:rPr>
              <w:t>“</w:t>
            </w:r>
            <w:r w:rsidRPr="00AF578C">
              <w:rPr>
                <w:rFonts w:ascii="Arial" w:hAnsi="Arial" w:cs="Arial"/>
                <w:b/>
                <w:sz w:val="22"/>
                <w:lang w:val="en-US" w:eastAsia="x-none"/>
              </w:rPr>
              <w:t>Other Costs</w:t>
            </w:r>
            <w:r w:rsidRPr="00AF578C">
              <w:rPr>
                <w:rFonts w:ascii="Arial" w:hAnsi="Arial" w:cs="Arial"/>
                <w:sz w:val="22"/>
                <w:lang w:val="en-US" w:eastAsia="x-none"/>
              </w:rPr>
              <w:t xml:space="preserve">” </w:t>
            </w:r>
            <w:r w:rsidRPr="00AF578C">
              <w:rPr>
                <w:rFonts w:ascii="Arial" w:hAnsi="Arial" w:cs="Arial"/>
                <w:sz w:val="22"/>
              </w:rPr>
              <w:t>means</w:t>
            </w:r>
            <w:r w:rsidRPr="00AF578C">
              <w:rPr>
                <w:rFonts w:ascii="Arial" w:hAnsi="Arial" w:cs="Arial"/>
                <w:sz w:val="22"/>
                <w:lang w:val="en-US" w:eastAsia="x-none"/>
              </w:rPr>
              <w:t xml:space="preserve"> the additional costs of the Consultant to the extent agreed in the Special Conditions. </w:t>
            </w:r>
          </w:p>
          <w:p w14:paraId="61729D39" w14:textId="77777777" w:rsidR="006159B8" w:rsidRPr="00AF578C" w:rsidRDefault="006159B8" w:rsidP="00A50DE1">
            <w:pPr>
              <w:pStyle w:val="BodyText1"/>
              <w:spacing w:before="0" w:after="120"/>
              <w:rPr>
                <w:rFonts w:ascii="Arial" w:hAnsi="Arial" w:cs="Arial"/>
                <w:bCs/>
                <w:sz w:val="22"/>
              </w:rPr>
            </w:pPr>
            <w:r w:rsidRPr="00AF578C">
              <w:rPr>
                <w:rFonts w:ascii="Arial" w:hAnsi="Arial" w:cs="Arial"/>
                <w:sz w:val="22"/>
              </w:rPr>
              <w:t>“</w:t>
            </w:r>
            <w:r w:rsidRPr="00AF578C">
              <w:rPr>
                <w:rFonts w:ascii="Arial" w:hAnsi="Arial" w:cs="Arial"/>
                <w:b/>
                <w:sz w:val="22"/>
              </w:rPr>
              <w:t>Parties</w:t>
            </w:r>
            <w:r w:rsidRPr="00AF578C">
              <w:rPr>
                <w:rFonts w:ascii="Arial" w:hAnsi="Arial" w:cs="Arial"/>
                <w:sz w:val="22"/>
              </w:rPr>
              <w:t>” means the Employer and the Consultant.</w:t>
            </w:r>
          </w:p>
          <w:p w14:paraId="050670D9" w14:textId="77777777" w:rsidR="006159B8" w:rsidRPr="00AF578C" w:rsidRDefault="006159B8" w:rsidP="00A50DE1">
            <w:pPr>
              <w:pStyle w:val="BodyText2"/>
              <w:jc w:val="both"/>
              <w:rPr>
                <w:rFonts w:ascii="Arial" w:hAnsi="Arial" w:cs="Arial"/>
              </w:rPr>
            </w:pPr>
            <w:r w:rsidRPr="00AF578C">
              <w:rPr>
                <w:rFonts w:ascii="Arial" w:hAnsi="Arial" w:cs="Arial"/>
              </w:rPr>
              <w:t>“</w:t>
            </w:r>
            <w:r w:rsidRPr="00AF578C">
              <w:rPr>
                <w:rFonts w:ascii="Arial" w:hAnsi="Arial" w:cs="Arial"/>
                <w:b/>
              </w:rPr>
              <w:t>Project</w:t>
            </w:r>
            <w:r w:rsidRPr="00AF578C">
              <w:rPr>
                <w:rFonts w:ascii="Arial" w:hAnsi="Arial" w:cs="Arial"/>
              </w:rPr>
              <w:t>” means the project specified in the Special Conditions.</w:t>
            </w:r>
          </w:p>
          <w:p w14:paraId="6323DFD7" w14:textId="77777777" w:rsidR="006159B8" w:rsidRPr="00AF578C" w:rsidRDefault="006159B8" w:rsidP="00A50DE1">
            <w:pPr>
              <w:tabs>
                <w:tab w:val="left" w:pos="540"/>
              </w:tabs>
              <w:spacing w:after="120"/>
              <w:jc w:val="both"/>
              <w:rPr>
                <w:rFonts w:ascii="Arial" w:hAnsi="Arial" w:cs="Arial"/>
              </w:rPr>
            </w:pPr>
            <w:r w:rsidRPr="00AF578C">
              <w:rPr>
                <w:rFonts w:ascii="Arial" w:hAnsi="Arial" w:cs="Arial"/>
              </w:rPr>
              <w:t>“</w:t>
            </w:r>
            <w:r w:rsidRPr="00AF578C">
              <w:rPr>
                <w:rFonts w:ascii="Arial" w:hAnsi="Arial" w:cs="Arial"/>
                <w:b/>
              </w:rPr>
              <w:t>Services</w:t>
            </w:r>
            <w:r w:rsidRPr="00AF578C">
              <w:rPr>
                <w:rFonts w:ascii="Arial" w:hAnsi="Arial" w:cs="Arial"/>
              </w:rPr>
              <w:t xml:space="preserve">” means the contractual services described in </w:t>
            </w:r>
            <w:r w:rsidRPr="00AF578C">
              <w:rPr>
                <w:rFonts w:ascii="Arial" w:hAnsi="Arial" w:cs="Arial"/>
                <w:b/>
                <w:bCs/>
              </w:rPr>
              <w:t>Annex 3</w:t>
            </w:r>
            <w:r w:rsidRPr="00AF578C">
              <w:rPr>
                <w:rFonts w:ascii="Arial" w:hAnsi="Arial" w:cs="Arial"/>
              </w:rPr>
              <w:t xml:space="preserve"> [</w:t>
            </w:r>
            <w:r w:rsidRPr="00AF578C">
              <w:rPr>
                <w:rFonts w:ascii="Arial" w:hAnsi="Arial" w:cs="Arial"/>
                <w:i/>
                <w:iCs/>
              </w:rPr>
              <w:t>Terms of Reference plus Tender Documents</w:t>
            </w:r>
            <w:r w:rsidRPr="00AF578C">
              <w:rPr>
                <w:rFonts w:ascii="Arial" w:hAnsi="Arial" w:cs="Arial"/>
              </w:rPr>
              <w:t xml:space="preserve">], </w:t>
            </w:r>
            <w:r w:rsidRPr="00AF578C">
              <w:rPr>
                <w:rFonts w:ascii="Arial" w:hAnsi="Arial" w:cs="Arial"/>
                <w:b/>
              </w:rPr>
              <w:t>Annex 9</w:t>
            </w:r>
            <w:r w:rsidRPr="00AF578C">
              <w:rPr>
                <w:rFonts w:ascii="Arial" w:hAnsi="Arial" w:cs="Arial"/>
              </w:rPr>
              <w:t xml:space="preserve"> [</w:t>
            </w:r>
            <w:r w:rsidRPr="00AF578C">
              <w:rPr>
                <w:rFonts w:ascii="Arial" w:hAnsi="Arial" w:cs="Arial"/>
                <w:i/>
              </w:rPr>
              <w:t>The Consultant’s Bid</w:t>
            </w:r>
            <w:r w:rsidRPr="00AF578C">
              <w:rPr>
                <w:rFonts w:ascii="Arial" w:hAnsi="Arial" w:cs="Arial"/>
                <w:bCs/>
              </w:rPr>
              <w:t xml:space="preserve">] and Paragraph 3.1 </w:t>
            </w:r>
            <w:r w:rsidRPr="00AF578C">
              <w:rPr>
                <w:rFonts w:ascii="Arial" w:hAnsi="Arial" w:cs="Arial"/>
              </w:rPr>
              <w:t>[</w:t>
            </w:r>
            <w:r w:rsidRPr="00AF578C">
              <w:rPr>
                <w:rFonts w:ascii="Arial" w:hAnsi="Arial" w:cs="Arial"/>
                <w:i/>
                <w:iCs/>
              </w:rPr>
              <w:t>Scope of Services</w:t>
            </w:r>
            <w:r w:rsidRPr="00AF578C">
              <w:rPr>
                <w:rFonts w:ascii="Arial" w:hAnsi="Arial" w:cs="Arial"/>
              </w:rPr>
              <w:t xml:space="preserve">], including without limitation any optional services (if any) as well as the standard and special services defined in </w:t>
            </w:r>
            <w:r w:rsidRPr="00AF578C">
              <w:rPr>
                <w:rFonts w:ascii="Arial" w:hAnsi="Arial" w:cs="Arial"/>
                <w:lang w:bidi="he-IL"/>
              </w:rPr>
              <w:t>Paragraph</w:t>
            </w:r>
            <w:r w:rsidRPr="00AF578C">
              <w:rPr>
                <w:rFonts w:ascii="Arial" w:hAnsi="Arial" w:cs="Arial"/>
              </w:rPr>
              <w:t xml:space="preserve"> 3.2 [</w:t>
            </w:r>
            <w:r w:rsidRPr="00AF578C">
              <w:rPr>
                <w:rFonts w:ascii="Arial" w:hAnsi="Arial" w:cs="Arial"/>
                <w:i/>
                <w:iCs/>
              </w:rPr>
              <w:t>Standard and Special Services</w:t>
            </w:r>
            <w:r w:rsidRPr="00AF578C">
              <w:rPr>
                <w:rFonts w:ascii="Arial" w:hAnsi="Arial" w:cs="Arial"/>
              </w:rPr>
              <w:t>].</w:t>
            </w:r>
          </w:p>
          <w:p w14:paraId="724F1EFB" w14:textId="77777777" w:rsidR="006159B8" w:rsidRPr="00AF578C" w:rsidRDefault="006159B8" w:rsidP="00A50DE1">
            <w:pPr>
              <w:tabs>
                <w:tab w:val="left" w:pos="540"/>
              </w:tabs>
              <w:spacing w:after="120"/>
              <w:jc w:val="both"/>
              <w:rPr>
                <w:rFonts w:ascii="Arial" w:hAnsi="Arial" w:cs="Arial"/>
              </w:rPr>
            </w:pPr>
            <w:r w:rsidRPr="00AF578C">
              <w:rPr>
                <w:rFonts w:ascii="Arial" w:hAnsi="Arial" w:cs="Arial"/>
              </w:rPr>
              <w:t>“</w:t>
            </w:r>
            <w:r w:rsidRPr="00AF578C">
              <w:rPr>
                <w:rFonts w:ascii="Arial" w:hAnsi="Arial" w:cs="Arial"/>
                <w:b/>
              </w:rPr>
              <w:t>Special Conditions</w:t>
            </w:r>
            <w:r w:rsidRPr="00AF578C">
              <w:rPr>
                <w:rFonts w:ascii="Arial" w:hAnsi="Arial" w:cs="Arial"/>
              </w:rPr>
              <w:t xml:space="preserve">” means the terms and conditions set out under the header “Part II: Special Conditions” of this </w:t>
            </w:r>
            <w:r w:rsidRPr="00AF578C">
              <w:rPr>
                <w:rFonts w:ascii="Arial" w:hAnsi="Arial" w:cs="Arial"/>
                <w:lang w:bidi="he-IL"/>
              </w:rPr>
              <w:t>Consulting</w:t>
            </w:r>
            <w:r w:rsidRPr="00AF578C">
              <w:rPr>
                <w:rFonts w:ascii="Arial" w:hAnsi="Arial" w:cs="Arial"/>
              </w:rPr>
              <w:t xml:space="preserve"> Contract.  </w:t>
            </w:r>
          </w:p>
          <w:p w14:paraId="60648841" w14:textId="77777777" w:rsidR="006159B8" w:rsidRPr="00AF578C" w:rsidRDefault="006159B8" w:rsidP="00A50DE1">
            <w:pPr>
              <w:tabs>
                <w:tab w:val="left" w:pos="540"/>
              </w:tabs>
              <w:spacing w:after="120"/>
              <w:jc w:val="both"/>
              <w:rPr>
                <w:rFonts w:ascii="Arial" w:hAnsi="Arial" w:cs="Arial"/>
              </w:rPr>
            </w:pPr>
            <w:r w:rsidRPr="00AF578C">
              <w:rPr>
                <w:rFonts w:ascii="Arial" w:hAnsi="Arial" w:cs="Arial"/>
              </w:rPr>
              <w:t>“</w:t>
            </w:r>
            <w:r w:rsidRPr="00AF578C">
              <w:rPr>
                <w:rFonts w:ascii="Arial" w:hAnsi="Arial" w:cs="Arial"/>
                <w:b/>
              </w:rPr>
              <w:t>Standards</w:t>
            </w:r>
            <w:r w:rsidRPr="00AF578C">
              <w:rPr>
                <w:rFonts w:ascii="Arial" w:hAnsi="Arial" w:cs="Arial"/>
              </w:rPr>
              <w:t xml:space="preserve">” means the metric system and German DIN or European EN standards, or internationally recognised </w:t>
            </w:r>
            <w:r w:rsidRPr="00AF578C">
              <w:rPr>
                <w:rFonts w:ascii="Arial" w:hAnsi="Arial" w:cs="Arial"/>
                <w:lang w:bidi="he-IL"/>
              </w:rPr>
              <w:t>standards</w:t>
            </w:r>
            <w:r w:rsidRPr="00AF578C">
              <w:rPr>
                <w:rFonts w:ascii="Arial" w:hAnsi="Arial" w:cs="Arial"/>
              </w:rPr>
              <w:t xml:space="preserve"> that are at least equivalent to those published by ISO or IEC.</w:t>
            </w:r>
          </w:p>
          <w:p w14:paraId="0BCC163C" w14:textId="77777777" w:rsidR="006159B8" w:rsidRPr="00AF578C" w:rsidRDefault="006159B8" w:rsidP="00A50DE1">
            <w:pPr>
              <w:tabs>
                <w:tab w:val="left" w:pos="540"/>
              </w:tabs>
              <w:spacing w:after="120"/>
              <w:jc w:val="both"/>
              <w:rPr>
                <w:rFonts w:ascii="Arial" w:hAnsi="Arial" w:cs="Arial"/>
              </w:rPr>
            </w:pPr>
            <w:r w:rsidRPr="00AF578C">
              <w:rPr>
                <w:rFonts w:ascii="Arial" w:hAnsi="Arial" w:cs="Arial"/>
              </w:rPr>
              <w:t>“</w:t>
            </w:r>
            <w:r w:rsidRPr="00AF578C">
              <w:rPr>
                <w:rFonts w:ascii="Arial" w:hAnsi="Arial" w:cs="Arial"/>
                <w:b/>
              </w:rPr>
              <w:t>Written</w:t>
            </w:r>
            <w:r w:rsidRPr="00AF578C">
              <w:rPr>
                <w:rFonts w:ascii="Arial" w:hAnsi="Arial" w:cs="Arial"/>
              </w:rPr>
              <w:t>” or “</w:t>
            </w:r>
            <w:r w:rsidRPr="00AF578C">
              <w:rPr>
                <w:rFonts w:ascii="Arial" w:hAnsi="Arial" w:cs="Arial"/>
                <w:b/>
              </w:rPr>
              <w:t>in writing</w:t>
            </w:r>
            <w:r w:rsidRPr="00AF578C">
              <w:rPr>
                <w:rFonts w:ascii="Arial" w:hAnsi="Arial" w:cs="Arial"/>
              </w:rPr>
              <w:t xml:space="preserve">” means written by hand or typed by machine, and produced in a printed or electronic </w:t>
            </w:r>
            <w:r w:rsidRPr="00AF578C">
              <w:rPr>
                <w:rFonts w:ascii="Arial" w:hAnsi="Arial" w:cs="Arial"/>
                <w:lang w:bidi="he-IL"/>
              </w:rPr>
              <w:t>form</w:t>
            </w:r>
            <w:r w:rsidRPr="00AF578C">
              <w:rPr>
                <w:rFonts w:ascii="Arial" w:hAnsi="Arial" w:cs="Arial"/>
              </w:rPr>
              <w:t>, the result being a non-editable permanent record.</w:t>
            </w:r>
          </w:p>
        </w:tc>
      </w:tr>
      <w:tr w:rsidR="006159B8" w:rsidRPr="000736B2" w14:paraId="3D274893" w14:textId="77777777" w:rsidTr="008839E5">
        <w:trPr>
          <w:trHeight w:val="6501"/>
        </w:trPr>
        <w:tc>
          <w:tcPr>
            <w:tcW w:w="2660" w:type="dxa"/>
            <w:tcBorders>
              <w:top w:val="nil"/>
              <w:left w:val="nil"/>
              <w:bottom w:val="nil"/>
              <w:right w:val="nil"/>
            </w:tcBorders>
          </w:tcPr>
          <w:p w14:paraId="03C281B8" w14:textId="77777777" w:rsidR="006159B8" w:rsidRPr="00AF578C" w:rsidRDefault="006159B8" w:rsidP="008839E5">
            <w:pPr>
              <w:pStyle w:val="BodyText1"/>
              <w:spacing w:before="0" w:after="120"/>
              <w:rPr>
                <w:rFonts w:ascii="Arial" w:hAnsi="Arial" w:cs="Arial"/>
                <w:sz w:val="22"/>
              </w:rPr>
            </w:pPr>
          </w:p>
        </w:tc>
        <w:tc>
          <w:tcPr>
            <w:tcW w:w="6662" w:type="dxa"/>
            <w:vMerge/>
            <w:tcBorders>
              <w:top w:val="nil"/>
              <w:left w:val="nil"/>
              <w:bottom w:val="nil"/>
              <w:right w:val="nil"/>
            </w:tcBorders>
          </w:tcPr>
          <w:p w14:paraId="57F71681" w14:textId="77777777" w:rsidR="006159B8" w:rsidRPr="00AF578C" w:rsidRDefault="006159B8" w:rsidP="00A50DE1">
            <w:pPr>
              <w:tabs>
                <w:tab w:val="left" w:pos="540"/>
              </w:tabs>
              <w:spacing w:after="120"/>
              <w:jc w:val="both"/>
              <w:rPr>
                <w:rFonts w:ascii="Arial" w:hAnsi="Arial" w:cs="Arial"/>
              </w:rPr>
            </w:pPr>
          </w:p>
        </w:tc>
      </w:tr>
      <w:tr w:rsidR="006159B8" w:rsidRPr="000736B2" w14:paraId="4EA0D2F3" w14:textId="77777777" w:rsidTr="008839E5">
        <w:trPr>
          <w:trHeight w:val="6795"/>
        </w:trPr>
        <w:tc>
          <w:tcPr>
            <w:tcW w:w="2660" w:type="dxa"/>
            <w:tcBorders>
              <w:top w:val="nil"/>
              <w:left w:val="nil"/>
              <w:bottom w:val="nil"/>
              <w:right w:val="nil"/>
            </w:tcBorders>
          </w:tcPr>
          <w:p w14:paraId="271816F5"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lastRenderedPageBreak/>
              <w:br/>
              <w:t>Interpretation</w:t>
            </w:r>
          </w:p>
        </w:tc>
        <w:tc>
          <w:tcPr>
            <w:tcW w:w="6662" w:type="dxa"/>
            <w:tcBorders>
              <w:top w:val="nil"/>
              <w:left w:val="nil"/>
              <w:bottom w:val="nil"/>
              <w:right w:val="nil"/>
            </w:tcBorders>
          </w:tcPr>
          <w:p w14:paraId="62356987" w14:textId="77777777" w:rsidR="006159B8" w:rsidRPr="00AF578C" w:rsidRDefault="006159B8" w:rsidP="008839E5">
            <w:pPr>
              <w:pStyle w:val="DEStandardL3"/>
              <w:numPr>
                <w:ilvl w:val="0"/>
                <w:numId w:val="0"/>
              </w:numPr>
              <w:spacing w:before="0" w:after="120"/>
              <w:ind w:left="56"/>
              <w:rPr>
                <w:rFonts w:ascii="Arial" w:hAnsi="Arial" w:cs="Arial"/>
                <w:sz w:val="22"/>
                <w:lang w:val="en-US"/>
              </w:rPr>
            </w:pPr>
            <w:r w:rsidRPr="00AF578C">
              <w:rPr>
                <w:rFonts w:ascii="Arial" w:hAnsi="Arial" w:cs="Arial"/>
                <w:sz w:val="22"/>
                <w:lang w:val="en-US"/>
              </w:rPr>
              <w:t xml:space="preserve">Unless a contrary indication appears, in this Consulting Contract: </w:t>
            </w:r>
          </w:p>
          <w:p w14:paraId="361E468C"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rPr>
              <w:t>Section, clause, annex and schedule headings are for ease of reference only.</w:t>
            </w:r>
          </w:p>
          <w:p w14:paraId="42852EEB"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rPr>
              <w:t xml:space="preserve">The </w:t>
            </w:r>
            <w:r w:rsidRPr="00AF578C">
              <w:rPr>
                <w:rFonts w:ascii="Arial" w:hAnsi="Arial" w:cs="Arial"/>
                <w:sz w:val="22"/>
                <w:lang w:val="en-US"/>
              </w:rPr>
              <w:t>singular</w:t>
            </w:r>
            <w:r w:rsidRPr="00AF578C">
              <w:rPr>
                <w:rFonts w:ascii="Arial" w:hAnsi="Arial" w:cs="Arial"/>
                <w:sz w:val="22"/>
              </w:rPr>
              <w:t xml:space="preserve"> includes the plural and vice versa.</w:t>
            </w:r>
          </w:p>
          <w:p w14:paraId="0A65C0D8"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eastAsia="x-none"/>
              </w:rPr>
              <w:t>References to a “</w:t>
            </w:r>
            <w:r w:rsidRPr="00AF578C">
              <w:rPr>
                <w:rFonts w:ascii="Arial" w:hAnsi="Arial" w:cs="Arial"/>
                <w:b/>
                <w:sz w:val="22"/>
                <w:lang w:val="en-US" w:eastAsia="x-none"/>
              </w:rPr>
              <w:t>Party</w:t>
            </w:r>
            <w:r w:rsidRPr="00AF578C">
              <w:rPr>
                <w:rFonts w:ascii="Arial" w:hAnsi="Arial" w:cs="Arial"/>
                <w:sz w:val="22"/>
                <w:lang w:val="en-US" w:eastAsia="x-none"/>
              </w:rPr>
              <w:t xml:space="preserve">” or any other person shall be construed so as to include its successors in title, permitted assigns and </w:t>
            </w:r>
            <w:r w:rsidRPr="00AF578C">
              <w:rPr>
                <w:rFonts w:ascii="Arial" w:hAnsi="Arial" w:cs="Arial"/>
                <w:sz w:val="22"/>
                <w:lang w:val="en-US"/>
              </w:rPr>
              <w:t>permitted</w:t>
            </w:r>
            <w:r w:rsidRPr="00AF578C">
              <w:rPr>
                <w:rFonts w:ascii="Arial" w:hAnsi="Arial" w:cs="Arial"/>
                <w:sz w:val="22"/>
                <w:lang w:val="en-US" w:eastAsia="x-none"/>
              </w:rPr>
              <w:t xml:space="preserve"> transferees to, or of, its rights and/or obligations under this Consulting Contract. </w:t>
            </w:r>
          </w:p>
          <w:p w14:paraId="7CA3DF47"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rPr>
            </w:pPr>
            <w:r w:rsidRPr="00AF578C">
              <w:rPr>
                <w:rFonts w:ascii="Arial" w:hAnsi="Arial" w:cs="Arial"/>
                <w:sz w:val="22"/>
                <w:lang w:val="en-US"/>
              </w:rPr>
              <w:t>References to a "</w:t>
            </w:r>
            <w:r w:rsidRPr="00AF578C">
              <w:rPr>
                <w:rFonts w:ascii="Arial" w:hAnsi="Arial" w:cs="Arial"/>
                <w:b/>
                <w:sz w:val="22"/>
                <w:lang w:val="en-US"/>
              </w:rPr>
              <w:t>director</w:t>
            </w:r>
            <w:r w:rsidRPr="00AF578C">
              <w:rPr>
                <w:rFonts w:ascii="Arial" w:hAnsi="Arial" w:cs="Arial"/>
                <w:sz w:val="22"/>
                <w:lang w:val="en-US"/>
              </w:rPr>
              <w:t>" include any statutory legal representative(s) of a person pursuant to the laws of its jurisdiction of incorporation.</w:t>
            </w:r>
          </w:p>
          <w:p w14:paraId="35B9AB91"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rPr>
              <w:t>References to this "</w:t>
            </w:r>
            <w:r w:rsidRPr="00AF578C">
              <w:rPr>
                <w:rFonts w:ascii="Arial" w:hAnsi="Arial" w:cs="Arial"/>
                <w:b/>
                <w:sz w:val="22"/>
                <w:lang w:val="en-US"/>
              </w:rPr>
              <w:t>Consulting Contract</w:t>
            </w:r>
            <w:r w:rsidRPr="00AF578C">
              <w:rPr>
                <w:rFonts w:ascii="Arial" w:hAnsi="Arial" w:cs="Arial"/>
                <w:sz w:val="22"/>
                <w:lang w:val="en-US"/>
              </w:rPr>
              <w:t>" or any other agreement or instrument are references to this Consulting Contract or other agreement or instrument as amended, novated, supplemented, extended or restated.</w:t>
            </w:r>
          </w:p>
          <w:p w14:paraId="2EF7AE6C"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rPr>
            </w:pPr>
            <w:r w:rsidRPr="00AF578C">
              <w:rPr>
                <w:rFonts w:ascii="Arial" w:hAnsi="Arial" w:cs="Arial"/>
                <w:sz w:val="22"/>
                <w:lang w:val="en-US"/>
              </w:rPr>
              <w:t>References to a "person" shall include any individual, firm, company, corporation, government, state or agency of a state or any association, trust, joint venture, consortium or partnership or other entity (whether or not having separate legal personality).</w:t>
            </w:r>
          </w:p>
          <w:p w14:paraId="6EEB296B"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rPr>
              <w:t>References to euro, EUR or € are references to the lawful currency of the participating states of the European Monetary Union. References to US dollars, USD or US$ are references to the legal currency of the United States of America.</w:t>
            </w:r>
          </w:p>
        </w:tc>
      </w:tr>
      <w:tr w:rsidR="006159B8" w:rsidRPr="000736B2" w14:paraId="21216BC8" w14:textId="77777777" w:rsidTr="008839E5">
        <w:trPr>
          <w:trHeight w:val="1505"/>
        </w:trPr>
        <w:tc>
          <w:tcPr>
            <w:tcW w:w="2660" w:type="dxa"/>
            <w:tcBorders>
              <w:top w:val="nil"/>
              <w:left w:val="nil"/>
              <w:bottom w:val="nil"/>
              <w:right w:val="nil"/>
            </w:tcBorders>
            <w:shd w:val="clear" w:color="auto" w:fill="auto"/>
          </w:tcPr>
          <w:p w14:paraId="0AC98F78"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lang w:val="en-US"/>
              </w:rPr>
              <w:br/>
            </w:r>
            <w:r w:rsidRPr="00AF578C">
              <w:rPr>
                <w:rFonts w:ascii="Arial" w:hAnsi="Arial" w:cs="Arial"/>
                <w:sz w:val="22"/>
              </w:rPr>
              <w:t xml:space="preserve">Ranking and Order </w:t>
            </w:r>
          </w:p>
        </w:tc>
        <w:tc>
          <w:tcPr>
            <w:tcW w:w="6662" w:type="dxa"/>
            <w:tcBorders>
              <w:top w:val="nil"/>
              <w:left w:val="nil"/>
              <w:bottom w:val="nil"/>
              <w:right w:val="nil"/>
            </w:tcBorders>
            <w:shd w:val="clear" w:color="auto" w:fill="FFFFFF" w:themeFill="background1"/>
          </w:tcPr>
          <w:p w14:paraId="7191A43D"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rPr>
            </w:pPr>
            <w:r w:rsidRPr="00AF578C">
              <w:rPr>
                <w:rFonts w:ascii="Arial" w:hAnsi="Arial" w:cs="Arial"/>
                <w:sz w:val="22"/>
                <w:lang w:val="en-US"/>
              </w:rPr>
              <w:t xml:space="preserve">In the event of a conflict between the Special Conditions and the General Conditions or any annex or schedule thereto, the provisions of the Special Conditions shall prevail. </w:t>
            </w:r>
          </w:p>
          <w:p w14:paraId="7B56BA75"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rPr>
              <w:t>In the event of a conflict between General Conditions and any annex or schedule thereto, the provisions set out in the respective annex or schedule shall prevail.</w:t>
            </w:r>
          </w:p>
          <w:p w14:paraId="493C15E9"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rPr>
              <w:t>In the event of a conflict between the annexes, the provisions set out in the respective preceding annexes shall prevail over the provisions set out in the respective subsequent annexes.</w:t>
            </w:r>
          </w:p>
        </w:tc>
      </w:tr>
      <w:tr w:rsidR="006159B8" w:rsidRPr="000736B2" w14:paraId="1D5B680F" w14:textId="77777777" w:rsidTr="008839E5">
        <w:trPr>
          <w:trHeight w:val="1630"/>
        </w:trPr>
        <w:tc>
          <w:tcPr>
            <w:tcW w:w="2660" w:type="dxa"/>
            <w:tcBorders>
              <w:top w:val="nil"/>
              <w:left w:val="nil"/>
              <w:bottom w:val="nil"/>
              <w:right w:val="nil"/>
            </w:tcBorders>
          </w:tcPr>
          <w:p w14:paraId="1A308CDC"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br/>
              <w:t>Communication AND LANGUAGE</w:t>
            </w:r>
          </w:p>
        </w:tc>
        <w:tc>
          <w:tcPr>
            <w:tcW w:w="6662" w:type="dxa"/>
            <w:tcBorders>
              <w:top w:val="nil"/>
              <w:left w:val="nil"/>
              <w:bottom w:val="nil"/>
              <w:right w:val="nil"/>
            </w:tcBorders>
          </w:tcPr>
          <w:p w14:paraId="5398860C" w14:textId="77777777" w:rsidR="006159B8" w:rsidRPr="00AF578C" w:rsidRDefault="006159B8" w:rsidP="008839E5">
            <w:pPr>
              <w:pStyle w:val="DEStandardL3"/>
              <w:numPr>
                <w:ilvl w:val="0"/>
                <w:numId w:val="0"/>
              </w:numPr>
              <w:spacing w:before="0" w:after="120"/>
              <w:ind w:left="56"/>
              <w:rPr>
                <w:rFonts w:ascii="Arial" w:hAnsi="Arial" w:cs="Arial"/>
                <w:sz w:val="22"/>
              </w:rPr>
            </w:pPr>
            <w:r w:rsidRPr="00AF578C">
              <w:rPr>
                <w:rFonts w:ascii="Arial" w:hAnsi="Arial" w:cs="Arial"/>
                <w:sz w:val="22"/>
                <w:lang w:val="en-US"/>
              </w:rPr>
              <w:t>Any communication to be made under or in connection with this Consulting Contract shall (i) be made in writing and, unless otherwise stated, may be made by fax or letter, and in the language specified in the Special Conditions and (ii) to the extent not otherwise stipulated in the Special Conditions, take effect upon receipt at the addresses specified in the Special Conditions and if by way of fax, when received in legible form.</w:t>
            </w:r>
          </w:p>
        </w:tc>
      </w:tr>
      <w:tr w:rsidR="006159B8" w:rsidRPr="000736B2" w14:paraId="76C5BE54" w14:textId="77777777" w:rsidTr="008839E5">
        <w:tc>
          <w:tcPr>
            <w:tcW w:w="2660" w:type="dxa"/>
            <w:tcBorders>
              <w:top w:val="nil"/>
              <w:left w:val="nil"/>
              <w:bottom w:val="nil"/>
              <w:right w:val="nil"/>
            </w:tcBorders>
          </w:tcPr>
          <w:p w14:paraId="56B3B7ED"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br/>
              <w:t>Governing LAW</w:t>
            </w:r>
          </w:p>
        </w:tc>
        <w:tc>
          <w:tcPr>
            <w:tcW w:w="6662" w:type="dxa"/>
            <w:tcBorders>
              <w:top w:val="nil"/>
              <w:left w:val="nil"/>
              <w:bottom w:val="nil"/>
              <w:right w:val="nil"/>
            </w:tcBorders>
          </w:tcPr>
          <w:p w14:paraId="47A3ECF1" w14:textId="77777777" w:rsidR="006159B8" w:rsidRPr="00AF578C" w:rsidRDefault="006159B8" w:rsidP="008839E5">
            <w:pPr>
              <w:pStyle w:val="DEStandardL3"/>
              <w:numPr>
                <w:ilvl w:val="0"/>
                <w:numId w:val="0"/>
              </w:numPr>
              <w:spacing w:before="0" w:after="120"/>
              <w:ind w:left="56"/>
              <w:rPr>
                <w:rFonts w:ascii="Arial" w:hAnsi="Arial" w:cs="Arial"/>
                <w:sz w:val="22"/>
              </w:rPr>
            </w:pPr>
            <w:r w:rsidRPr="00AF578C">
              <w:rPr>
                <w:rFonts w:ascii="Arial" w:hAnsi="Arial" w:cs="Arial"/>
                <w:sz w:val="22"/>
                <w:lang w:val="en-US"/>
              </w:rPr>
              <w:t>This Consulting Contract is governed by the laws specified in the Special Conditions</w:t>
            </w:r>
            <w:r w:rsidRPr="00AF578C">
              <w:rPr>
                <w:rFonts w:ascii="Arial" w:hAnsi="Arial" w:cs="Arial"/>
                <w:sz w:val="22"/>
                <w:lang w:eastAsia="x-none" w:bidi="ar-AE"/>
              </w:rPr>
              <w:t>.</w:t>
            </w:r>
          </w:p>
        </w:tc>
      </w:tr>
      <w:tr w:rsidR="006159B8" w:rsidRPr="000736B2" w14:paraId="09219A29" w14:textId="77777777" w:rsidTr="008839E5">
        <w:tc>
          <w:tcPr>
            <w:tcW w:w="2660" w:type="dxa"/>
            <w:tcBorders>
              <w:top w:val="nil"/>
              <w:left w:val="nil"/>
              <w:bottom w:val="nil"/>
              <w:right w:val="nil"/>
            </w:tcBorders>
          </w:tcPr>
          <w:p w14:paraId="1B23821F"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br/>
            </w:r>
            <w:r w:rsidRPr="00AF578C">
              <w:rPr>
                <w:rFonts w:ascii="Arial" w:hAnsi="Arial" w:cs="Arial"/>
                <w:sz w:val="22"/>
                <w:lang w:val="en-US"/>
              </w:rPr>
              <w:t>Entry into Force and Effect</w:t>
            </w:r>
          </w:p>
        </w:tc>
        <w:tc>
          <w:tcPr>
            <w:tcW w:w="6662" w:type="dxa"/>
            <w:tcBorders>
              <w:top w:val="nil"/>
              <w:left w:val="nil"/>
              <w:bottom w:val="nil"/>
              <w:right w:val="nil"/>
            </w:tcBorders>
          </w:tcPr>
          <w:p w14:paraId="3C439E6D" w14:textId="77777777" w:rsidR="006159B8" w:rsidRPr="00AF578C" w:rsidRDefault="006159B8" w:rsidP="008839E5">
            <w:pPr>
              <w:pStyle w:val="DEStandardL3"/>
              <w:numPr>
                <w:ilvl w:val="0"/>
                <w:numId w:val="0"/>
              </w:numPr>
              <w:spacing w:before="0" w:after="120"/>
              <w:ind w:left="56"/>
              <w:rPr>
                <w:rFonts w:ascii="Arial" w:hAnsi="Arial" w:cs="Arial"/>
                <w:sz w:val="22"/>
              </w:rPr>
            </w:pPr>
            <w:r w:rsidRPr="00AF578C">
              <w:rPr>
                <w:rFonts w:ascii="Arial" w:hAnsi="Arial" w:cs="Arial"/>
                <w:sz w:val="22"/>
                <w:lang w:val="en-US"/>
              </w:rPr>
              <w:t xml:space="preserve">This Consulting Contract enters into force and effect </w:t>
            </w:r>
            <w:proofErr w:type="spellStart"/>
            <w:r w:rsidRPr="00AF578C">
              <w:rPr>
                <w:rFonts w:ascii="Arial" w:hAnsi="Arial" w:cs="Arial"/>
                <w:sz w:val="22"/>
                <w:lang w:val="en-US"/>
              </w:rPr>
              <w:t>immediatly</w:t>
            </w:r>
            <w:proofErr w:type="spellEnd"/>
            <w:r w:rsidRPr="00AF578C">
              <w:rPr>
                <w:rFonts w:ascii="Arial" w:hAnsi="Arial" w:cs="Arial"/>
                <w:sz w:val="22"/>
                <w:lang w:val="en-US"/>
              </w:rPr>
              <w:t xml:space="preserve"> upon (i) execution hereof by both Parties, and (ii) receipt by the Employer of KfW's written confirmation that all conditions precedent to the first disbursement under the Funding Agreement have been satisfied in form and substance satisfactory to KfW. The </w:t>
            </w:r>
            <w:r w:rsidRPr="00AF578C">
              <w:rPr>
                <w:rFonts w:ascii="Arial" w:hAnsi="Arial" w:cs="Arial"/>
                <w:sz w:val="22"/>
                <w:lang w:val="en-US"/>
              </w:rPr>
              <w:lastRenderedPageBreak/>
              <w:t>Employer has to inform the Consultant about KfW`s written confirmation immediately.</w:t>
            </w:r>
          </w:p>
        </w:tc>
      </w:tr>
      <w:tr w:rsidR="006159B8" w:rsidRPr="000736B2" w14:paraId="7BAC638F" w14:textId="77777777" w:rsidTr="008839E5">
        <w:tc>
          <w:tcPr>
            <w:tcW w:w="2660" w:type="dxa"/>
            <w:tcBorders>
              <w:top w:val="nil"/>
              <w:left w:val="nil"/>
              <w:bottom w:val="nil"/>
              <w:right w:val="nil"/>
            </w:tcBorders>
          </w:tcPr>
          <w:p w14:paraId="6923D336"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lastRenderedPageBreak/>
              <w:br/>
              <w:t>MEASUREMENTS AND STANDARDS</w:t>
            </w:r>
          </w:p>
        </w:tc>
        <w:tc>
          <w:tcPr>
            <w:tcW w:w="6662" w:type="dxa"/>
            <w:tcBorders>
              <w:top w:val="nil"/>
              <w:left w:val="nil"/>
              <w:bottom w:val="nil"/>
              <w:right w:val="nil"/>
            </w:tcBorders>
          </w:tcPr>
          <w:p w14:paraId="1E6AA0ED" w14:textId="77777777" w:rsidR="006159B8" w:rsidRPr="00AF578C" w:rsidRDefault="006159B8" w:rsidP="008839E5">
            <w:pPr>
              <w:pStyle w:val="DEStandardL3"/>
              <w:numPr>
                <w:ilvl w:val="0"/>
                <w:numId w:val="0"/>
              </w:numPr>
              <w:spacing w:before="0" w:after="120"/>
              <w:ind w:left="56"/>
              <w:rPr>
                <w:rFonts w:ascii="Arial" w:hAnsi="Arial" w:cs="Arial"/>
                <w:sz w:val="22"/>
              </w:rPr>
            </w:pPr>
            <w:r w:rsidRPr="00AF578C">
              <w:rPr>
                <w:rFonts w:ascii="Arial" w:hAnsi="Arial" w:cs="Arial"/>
                <w:sz w:val="22"/>
                <w:lang w:val="en-US"/>
              </w:rPr>
              <w:t>Any drawings, plans and calculations shall be based on the Standards; moreover, the Standards shall be applied to all Services.</w:t>
            </w:r>
          </w:p>
        </w:tc>
      </w:tr>
      <w:tr w:rsidR="006159B8" w:rsidRPr="000736B2" w14:paraId="6467CD0D" w14:textId="77777777" w:rsidTr="008839E5">
        <w:trPr>
          <w:trHeight w:val="6053"/>
        </w:trPr>
        <w:tc>
          <w:tcPr>
            <w:tcW w:w="2660" w:type="dxa"/>
            <w:tcBorders>
              <w:top w:val="nil"/>
              <w:left w:val="nil"/>
              <w:bottom w:val="nil"/>
              <w:right w:val="nil"/>
            </w:tcBorders>
          </w:tcPr>
          <w:p w14:paraId="1F745F62"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br/>
              <w:t>ASSIGNMENT AND SUB-CONTRACTING</w:t>
            </w:r>
          </w:p>
          <w:p w14:paraId="4E7C04F2" w14:textId="77777777" w:rsidR="006159B8" w:rsidRPr="00AF578C" w:rsidRDefault="006159B8" w:rsidP="008839E5">
            <w:pPr>
              <w:pStyle w:val="BodyText1"/>
              <w:spacing w:before="0" w:after="120"/>
              <w:rPr>
                <w:rFonts w:ascii="Arial" w:hAnsi="Arial" w:cs="Arial"/>
                <w:sz w:val="22"/>
              </w:rPr>
            </w:pPr>
          </w:p>
        </w:tc>
        <w:tc>
          <w:tcPr>
            <w:tcW w:w="6662" w:type="dxa"/>
            <w:tcBorders>
              <w:top w:val="nil"/>
              <w:left w:val="nil"/>
              <w:bottom w:val="nil"/>
              <w:right w:val="nil"/>
            </w:tcBorders>
          </w:tcPr>
          <w:p w14:paraId="06D6A9A9" w14:textId="77777777" w:rsidR="006159B8" w:rsidRPr="00AF578C" w:rsidRDefault="006159B8" w:rsidP="006159B8">
            <w:pPr>
              <w:pStyle w:val="DEStandardL3"/>
              <w:tabs>
                <w:tab w:val="clear" w:pos="1167"/>
                <w:tab w:val="num" w:pos="958"/>
              </w:tabs>
              <w:ind w:left="958" w:hanging="919"/>
              <w:rPr>
                <w:rFonts w:ascii="Arial" w:hAnsi="Arial" w:cs="Arial"/>
                <w:sz w:val="22"/>
                <w:lang w:val="en-US" w:bidi="ar-AE"/>
              </w:rPr>
            </w:pPr>
            <w:r w:rsidRPr="00AF578C">
              <w:rPr>
                <w:rFonts w:ascii="Arial" w:hAnsi="Arial" w:cs="Arial"/>
                <w:sz w:val="22"/>
                <w:lang w:val="en-US" w:bidi="ar-AE"/>
              </w:rPr>
              <w:t xml:space="preserve">The Consultant may not assign or transfer any of its rights or obligations under this Consulting Contract without the prior written consent of the Employer, which, in turn, shall not be provided without the prior written consent of KfW. </w:t>
            </w:r>
          </w:p>
          <w:p w14:paraId="74376187" w14:textId="77777777" w:rsidR="006159B8" w:rsidRPr="00AF578C" w:rsidRDefault="006159B8" w:rsidP="006159B8">
            <w:pPr>
              <w:pStyle w:val="DEStandardL3"/>
              <w:tabs>
                <w:tab w:val="clear" w:pos="1167"/>
                <w:tab w:val="num" w:pos="958"/>
              </w:tabs>
              <w:ind w:left="958" w:hanging="919"/>
              <w:rPr>
                <w:rFonts w:ascii="Arial" w:hAnsi="Arial" w:cs="Arial"/>
                <w:sz w:val="22"/>
                <w:lang w:val="en-US" w:bidi="ar-AE"/>
              </w:rPr>
            </w:pPr>
            <w:r w:rsidRPr="00AF578C">
              <w:rPr>
                <w:rFonts w:ascii="Arial" w:hAnsi="Arial" w:cs="Arial"/>
                <w:sz w:val="22"/>
                <w:lang w:val="en-US" w:bidi="ar-AE"/>
              </w:rPr>
              <w:t>The Consultant may conclude or terminate sub-contracts for the performance of any part of the Services only upon prior written consent of the Employer, which, in turn, shall not be provided without the prior written consent of KfW. None of the Consultant’s obligations under this Consulting Contract shall be limited, cancelled or in any other way affected by any sub-contracting of Services.</w:t>
            </w:r>
          </w:p>
          <w:p w14:paraId="0BA56D89" w14:textId="77777777" w:rsidR="006159B8" w:rsidRPr="00AF578C" w:rsidRDefault="006159B8" w:rsidP="006159B8">
            <w:pPr>
              <w:pStyle w:val="DEStandardL3"/>
              <w:tabs>
                <w:tab w:val="clear" w:pos="1167"/>
                <w:tab w:val="num" w:pos="958"/>
              </w:tabs>
              <w:ind w:left="958" w:hanging="919"/>
              <w:rPr>
                <w:rFonts w:ascii="Arial" w:hAnsi="Arial" w:cs="Arial"/>
                <w:sz w:val="22"/>
                <w:lang w:val="en-US"/>
              </w:rPr>
            </w:pPr>
            <w:r w:rsidRPr="00AF578C">
              <w:rPr>
                <w:rFonts w:ascii="Arial" w:hAnsi="Arial" w:cs="Arial"/>
                <w:sz w:val="22"/>
                <w:lang w:val="en-US" w:bidi="ar-AE"/>
              </w:rPr>
              <w:t>The Consultant shall, and shall contractually oblige each subcontractor (if any), develop and implement measures for the safety of the personnel deployed, adapted to the current security situation. The Consultant undertakes to contractually oblige each subcontractor (if any) contractually to pass on a corresponding obligation to any other subcontractors (if any).</w:t>
            </w:r>
          </w:p>
        </w:tc>
      </w:tr>
      <w:tr w:rsidR="006159B8" w:rsidRPr="000736B2" w14:paraId="72900B93" w14:textId="77777777" w:rsidTr="008839E5">
        <w:tc>
          <w:tcPr>
            <w:tcW w:w="2660" w:type="dxa"/>
            <w:tcBorders>
              <w:top w:val="nil"/>
              <w:left w:val="nil"/>
              <w:bottom w:val="nil"/>
              <w:right w:val="nil"/>
            </w:tcBorders>
          </w:tcPr>
          <w:p w14:paraId="7D3252F8"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lang w:val="en-US"/>
              </w:rPr>
              <w:br/>
              <w:t>Copyright and rights of use</w:t>
            </w:r>
          </w:p>
          <w:p w14:paraId="0EA5FFD7" w14:textId="77777777" w:rsidR="006159B8" w:rsidRPr="00AF578C" w:rsidRDefault="006159B8" w:rsidP="008839E5">
            <w:pPr>
              <w:pStyle w:val="BodyText1"/>
              <w:spacing w:before="0" w:after="120"/>
              <w:rPr>
                <w:rFonts w:ascii="Arial" w:hAnsi="Arial" w:cs="Arial"/>
                <w:sz w:val="22"/>
              </w:rPr>
            </w:pPr>
          </w:p>
        </w:tc>
        <w:tc>
          <w:tcPr>
            <w:tcW w:w="6662" w:type="dxa"/>
            <w:tcBorders>
              <w:top w:val="nil"/>
              <w:left w:val="nil"/>
              <w:bottom w:val="nil"/>
              <w:right w:val="nil"/>
            </w:tcBorders>
          </w:tcPr>
          <w:p w14:paraId="15965F32" w14:textId="77777777" w:rsidR="006159B8" w:rsidRDefault="006159B8" w:rsidP="00AF578C">
            <w:pPr>
              <w:pStyle w:val="BodyText2"/>
              <w:spacing w:after="100" w:afterAutospacing="1" w:line="240" w:lineRule="auto"/>
              <w:jc w:val="both"/>
              <w:rPr>
                <w:rFonts w:ascii="Arial" w:hAnsi="Arial" w:cs="Arial"/>
                <w:lang w:val="en-US"/>
              </w:rPr>
            </w:pPr>
            <w:r w:rsidRPr="00AF578C">
              <w:rPr>
                <w:rFonts w:ascii="Arial" w:hAnsi="Arial" w:cs="Arial"/>
                <w:lang w:val="en-US"/>
              </w:rPr>
              <w:t>To the extent not otherwise stated in the Special Conditions, the</w:t>
            </w:r>
            <w:r w:rsidR="00AF578C">
              <w:rPr>
                <w:rFonts w:ascii="Arial" w:hAnsi="Arial" w:cs="Arial"/>
                <w:lang w:val="en-US"/>
              </w:rPr>
              <w:t xml:space="preserve"> </w:t>
            </w:r>
            <w:r w:rsidRPr="00AF578C">
              <w:rPr>
                <w:rFonts w:ascii="Arial" w:hAnsi="Arial" w:cs="Arial"/>
                <w:lang w:val="en-US"/>
              </w:rPr>
              <w:t xml:space="preserve">Consultant shall transfer to the Employer all rights to the Services performed under this Consulting Contract on the date any such rights arise, and in any event at the latest on the date they are acquired by the Consultant. Insofar as a transfer of such rights is not possible, the Consultant shall irrevocably grant the Employer an unrestricted, transferrable, licensable and exclusive right of use and exploitation that is </w:t>
            </w:r>
            <w:r w:rsidRPr="00AF578C">
              <w:rPr>
                <w:rFonts w:ascii="Arial" w:hAnsi="Arial" w:cs="Arial"/>
              </w:rPr>
              <w:t>unlimited</w:t>
            </w:r>
            <w:r w:rsidRPr="00AF578C">
              <w:rPr>
                <w:rFonts w:ascii="Arial" w:hAnsi="Arial" w:cs="Arial"/>
                <w:lang w:val="en-US"/>
              </w:rPr>
              <w:t xml:space="preserve"> with respect to time and place of use. Such transfer shall include the right to adapt any transferred rights. The Consultant shall ensure that no </w:t>
            </w:r>
            <w:proofErr w:type="gramStart"/>
            <w:r w:rsidRPr="00AF578C">
              <w:rPr>
                <w:rFonts w:ascii="Arial" w:hAnsi="Arial" w:cs="Arial"/>
                <w:lang w:val="en-US"/>
              </w:rPr>
              <w:t>third party</w:t>
            </w:r>
            <w:proofErr w:type="gramEnd"/>
            <w:r w:rsidRPr="00AF578C">
              <w:rPr>
                <w:rFonts w:ascii="Arial" w:hAnsi="Arial" w:cs="Arial"/>
                <w:lang w:val="en-US"/>
              </w:rPr>
              <w:t xml:space="preserve"> rights exist or will be exercised that would preclude the aforementioned transfer of rights or their exercise.</w:t>
            </w:r>
          </w:p>
          <w:p w14:paraId="11548571" w14:textId="496119CF" w:rsidR="00AF578C" w:rsidRPr="00AF578C" w:rsidRDefault="00AF578C" w:rsidP="00AF578C">
            <w:pPr>
              <w:pStyle w:val="BodyText2"/>
              <w:spacing w:after="100" w:afterAutospacing="1" w:line="240" w:lineRule="auto"/>
              <w:rPr>
                <w:rFonts w:ascii="Arial" w:hAnsi="Arial" w:cs="Arial"/>
                <w:lang w:val="en-US"/>
              </w:rPr>
            </w:pPr>
          </w:p>
        </w:tc>
      </w:tr>
      <w:tr w:rsidR="006159B8" w:rsidRPr="000736B2" w14:paraId="3BBFC228" w14:textId="77777777" w:rsidTr="008839E5">
        <w:trPr>
          <w:trHeight w:val="1134"/>
        </w:trPr>
        <w:tc>
          <w:tcPr>
            <w:tcW w:w="2660" w:type="dxa"/>
            <w:tcBorders>
              <w:top w:val="nil"/>
              <w:left w:val="nil"/>
              <w:bottom w:val="nil"/>
              <w:right w:val="nil"/>
            </w:tcBorders>
          </w:tcPr>
          <w:p w14:paraId="1B190A34"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br/>
              <w:t>Ownership of Documents and Equipment</w:t>
            </w:r>
          </w:p>
          <w:p w14:paraId="2AA933D9" w14:textId="77777777" w:rsidR="006159B8" w:rsidRPr="00AF578C" w:rsidRDefault="006159B8" w:rsidP="008839E5">
            <w:pPr>
              <w:pStyle w:val="BodyText1"/>
              <w:spacing w:before="0" w:after="120"/>
              <w:rPr>
                <w:rFonts w:ascii="Arial" w:hAnsi="Arial" w:cs="Arial"/>
                <w:sz w:val="22"/>
              </w:rPr>
            </w:pPr>
          </w:p>
        </w:tc>
        <w:tc>
          <w:tcPr>
            <w:tcW w:w="6662" w:type="dxa"/>
            <w:tcBorders>
              <w:top w:val="nil"/>
              <w:left w:val="nil"/>
              <w:bottom w:val="nil"/>
              <w:right w:val="nil"/>
            </w:tcBorders>
          </w:tcPr>
          <w:p w14:paraId="3836E632"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rPr>
            </w:pPr>
            <w:r w:rsidRPr="00AF578C">
              <w:rPr>
                <w:rFonts w:ascii="Arial" w:hAnsi="Arial" w:cs="Arial"/>
                <w:sz w:val="22"/>
                <w:lang w:val="en-US"/>
              </w:rPr>
              <w:t>All studies, reports, data and documents such as diagrams, plans, statistics and annexes that are made available to the Consultant by the Employer in relation to the performance of the Services, as well as software (including the respective source codes) produced or adapted to facilitate the performance of the Services, shall remain the property of the Employer. The Consultant shall not be entitled to exercise any right of retention or similar rights with respect to these materials.</w:t>
            </w:r>
          </w:p>
          <w:p w14:paraId="2D29E841"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rPr>
            </w:pPr>
            <w:r w:rsidRPr="00AF578C">
              <w:rPr>
                <w:rFonts w:ascii="Arial" w:hAnsi="Arial" w:cs="Arial"/>
                <w:sz w:val="22"/>
                <w:lang w:val="en-US"/>
              </w:rPr>
              <w:t xml:space="preserve">The Consultant shall return any equipment made available by the Employer to the Consultant to facilitate the </w:t>
            </w:r>
            <w:r w:rsidRPr="00AF578C">
              <w:rPr>
                <w:rFonts w:ascii="Arial" w:hAnsi="Arial" w:cs="Arial"/>
                <w:sz w:val="22"/>
                <w:lang w:val="en-US"/>
              </w:rPr>
              <w:lastRenderedPageBreak/>
              <w:t>performance of the Services, including any vehicles purchased for the performance of the Services and paid for fully by the Employer, to the Employer promptly after completion of the Services. The Consultant shall handle and maintain any such equipment with due care.</w:t>
            </w:r>
          </w:p>
        </w:tc>
      </w:tr>
      <w:tr w:rsidR="006159B8" w:rsidRPr="000736B2" w14:paraId="340AB69F" w14:textId="77777777" w:rsidTr="008839E5">
        <w:trPr>
          <w:trHeight w:val="1985"/>
        </w:trPr>
        <w:tc>
          <w:tcPr>
            <w:tcW w:w="2660" w:type="dxa"/>
            <w:tcBorders>
              <w:top w:val="nil"/>
              <w:left w:val="nil"/>
              <w:bottom w:val="nil"/>
              <w:right w:val="nil"/>
            </w:tcBorders>
          </w:tcPr>
          <w:p w14:paraId="46884961"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lastRenderedPageBreak/>
              <w:br/>
              <w:t>CONFIDENTIALITY AND PUBLICATION</w:t>
            </w:r>
          </w:p>
          <w:p w14:paraId="7573E7B3" w14:textId="77777777" w:rsidR="006159B8" w:rsidRPr="00AF578C" w:rsidRDefault="006159B8" w:rsidP="008839E5">
            <w:pPr>
              <w:pStyle w:val="BodyText1"/>
              <w:spacing w:before="0" w:after="120"/>
              <w:rPr>
                <w:rFonts w:ascii="Arial" w:hAnsi="Arial" w:cs="Arial"/>
                <w:sz w:val="22"/>
              </w:rPr>
            </w:pPr>
          </w:p>
        </w:tc>
        <w:tc>
          <w:tcPr>
            <w:tcW w:w="6662" w:type="dxa"/>
            <w:tcBorders>
              <w:top w:val="nil"/>
              <w:left w:val="nil"/>
              <w:bottom w:val="nil"/>
              <w:right w:val="nil"/>
            </w:tcBorders>
          </w:tcPr>
          <w:p w14:paraId="7A8CB995"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rPr>
            </w:pPr>
            <w:r w:rsidRPr="00AF578C">
              <w:rPr>
                <w:rFonts w:ascii="Arial" w:hAnsi="Arial" w:cs="Arial"/>
                <w:sz w:val="22"/>
                <w:lang w:val="en-US"/>
              </w:rPr>
              <w:t>The Consultant shall, and shall ensure that its employees, agents and representatives will keep confidential all documents made available to the Consultant by the Employer and/or KfW, as well as all information exchanged and knowledge acquired concerning this Consulting Contract and its implementation, even if such documents, information or knowledge have not been expressly designated as confidential. This obligation of confidentiality upon the Consultant and its employees shall remain effective for a period of 24 months after completion or termination (whichever occurs earlier) of the Consulting Contract.</w:t>
            </w:r>
          </w:p>
          <w:p w14:paraId="03B87734"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rPr>
              <w:t>The obligation of confidentiality set out in this Clause 1.11 shall not apply to information:</w:t>
            </w:r>
          </w:p>
          <w:p w14:paraId="56C1B2EC" w14:textId="77777777" w:rsidR="006159B8" w:rsidRPr="00AF578C" w:rsidRDefault="006159B8" w:rsidP="006159B8">
            <w:pPr>
              <w:pStyle w:val="DEStandardL4"/>
              <w:tabs>
                <w:tab w:val="clear" w:pos="1440"/>
                <w:tab w:val="clear" w:pos="2160"/>
                <w:tab w:val="num" w:pos="1452"/>
                <w:tab w:val="num" w:pos="2398"/>
              </w:tabs>
              <w:spacing w:after="120"/>
              <w:ind w:left="1452" w:hanging="709"/>
              <w:rPr>
                <w:rFonts w:ascii="Arial" w:hAnsi="Arial" w:cs="Arial"/>
                <w:b/>
                <w:sz w:val="22"/>
                <w:lang w:val="en-US"/>
              </w:rPr>
            </w:pPr>
            <w:r w:rsidRPr="00AF578C">
              <w:rPr>
                <w:rFonts w:ascii="Arial" w:hAnsi="Arial" w:cs="Arial"/>
                <w:sz w:val="22"/>
                <w:lang w:val="en-US"/>
              </w:rPr>
              <w:t xml:space="preserve">which is or </w:t>
            </w:r>
            <w:r w:rsidRPr="00AF578C">
              <w:rPr>
                <w:rFonts w:ascii="Arial" w:hAnsi="Arial" w:cs="Arial"/>
                <w:sz w:val="22"/>
              </w:rPr>
              <w:t>becomes</w:t>
            </w:r>
            <w:r w:rsidRPr="00AF578C">
              <w:rPr>
                <w:rFonts w:ascii="Arial" w:hAnsi="Arial" w:cs="Arial"/>
                <w:sz w:val="22"/>
                <w:lang w:val="en-US"/>
              </w:rPr>
              <w:t xml:space="preserve"> public information other than as a direct or indirect result of any breach of this Consulting Contract;</w:t>
            </w:r>
          </w:p>
          <w:p w14:paraId="5FF9E7F1" w14:textId="77777777" w:rsidR="006159B8" w:rsidRPr="00AF578C" w:rsidRDefault="006159B8" w:rsidP="006159B8">
            <w:pPr>
              <w:pStyle w:val="DEStandardL4"/>
              <w:tabs>
                <w:tab w:val="clear" w:pos="1440"/>
                <w:tab w:val="clear" w:pos="2160"/>
                <w:tab w:val="num" w:pos="1452"/>
                <w:tab w:val="num" w:pos="2398"/>
              </w:tabs>
              <w:spacing w:after="120"/>
              <w:ind w:left="1452" w:hanging="709"/>
              <w:rPr>
                <w:rFonts w:ascii="Arial" w:hAnsi="Arial" w:cs="Arial"/>
                <w:b/>
                <w:sz w:val="22"/>
                <w:lang w:val="en-US"/>
              </w:rPr>
            </w:pPr>
            <w:r w:rsidRPr="00AF578C">
              <w:rPr>
                <w:rFonts w:ascii="Arial" w:hAnsi="Arial" w:cs="Arial"/>
                <w:sz w:val="22"/>
                <w:lang w:val="en-US"/>
              </w:rPr>
              <w:t>which is known by the receiving Party before the date the information is disclosed to the receiving Party in accordance with paragraph (a) above or is lawfully obtained by the receiving Party after that date from a source which is unconnected with the Employer and KfW and which has not been obtained in breach of, and is not otherwise subject to, any obligation of confidentiality.</w:t>
            </w:r>
          </w:p>
          <w:p w14:paraId="1143EB16" w14:textId="77777777" w:rsidR="006159B8" w:rsidRPr="00AF578C" w:rsidRDefault="006159B8" w:rsidP="006159B8">
            <w:pPr>
              <w:pStyle w:val="DEStandardL4"/>
              <w:tabs>
                <w:tab w:val="clear" w:pos="1440"/>
                <w:tab w:val="clear" w:pos="2160"/>
                <w:tab w:val="num" w:pos="1452"/>
                <w:tab w:val="num" w:pos="2398"/>
              </w:tabs>
              <w:spacing w:after="120"/>
              <w:ind w:left="1452" w:hanging="709"/>
              <w:rPr>
                <w:rFonts w:ascii="Arial" w:hAnsi="Arial" w:cs="Arial"/>
                <w:b/>
                <w:sz w:val="22"/>
                <w:lang w:val="en-US"/>
              </w:rPr>
            </w:pPr>
            <w:r w:rsidRPr="00AF578C">
              <w:rPr>
                <w:rFonts w:ascii="Arial" w:hAnsi="Arial" w:cs="Arial"/>
                <w:sz w:val="22"/>
                <w:lang w:val="en-US"/>
              </w:rPr>
              <w:t xml:space="preserve">the disclosure of </w:t>
            </w:r>
            <w:r w:rsidRPr="00AF578C">
              <w:rPr>
                <w:rFonts w:ascii="Arial" w:hAnsi="Arial" w:cs="Arial"/>
                <w:sz w:val="22"/>
              </w:rPr>
              <w:t>which</w:t>
            </w:r>
            <w:r w:rsidRPr="00AF578C">
              <w:rPr>
                <w:rFonts w:ascii="Arial" w:hAnsi="Arial" w:cs="Arial"/>
                <w:sz w:val="22"/>
                <w:lang w:val="en-US"/>
              </w:rPr>
              <w:t xml:space="preserve"> is: </w:t>
            </w:r>
          </w:p>
          <w:p w14:paraId="759E58FF" w14:textId="77777777" w:rsidR="006159B8" w:rsidRPr="00AF578C" w:rsidRDefault="006159B8" w:rsidP="00F95BA2">
            <w:pPr>
              <w:pStyle w:val="DEStandardL4"/>
              <w:numPr>
                <w:ilvl w:val="3"/>
                <w:numId w:val="39"/>
              </w:numPr>
              <w:spacing w:after="120"/>
              <w:ind w:hanging="567"/>
              <w:rPr>
                <w:rFonts w:ascii="Arial" w:hAnsi="Arial" w:cs="Arial"/>
                <w:sz w:val="22"/>
                <w:lang w:val="en-US"/>
              </w:rPr>
            </w:pPr>
            <w:r w:rsidRPr="00AF578C">
              <w:rPr>
                <w:rFonts w:ascii="Arial" w:hAnsi="Arial" w:cs="Arial"/>
                <w:sz w:val="22"/>
                <w:lang w:val="en-US"/>
              </w:rPr>
              <w:t xml:space="preserve">requested or required by any court of competent jurisdiction or any competent judicial, governmental, banking, taxation, supervisory or other regulatory authority or similar body or necessary to assert or defend claims or other legal rights in court or administrative proceedings; </w:t>
            </w:r>
          </w:p>
          <w:p w14:paraId="56C91CB5" w14:textId="77777777" w:rsidR="006159B8" w:rsidRPr="00AF578C" w:rsidRDefault="006159B8" w:rsidP="00F95BA2">
            <w:pPr>
              <w:pStyle w:val="DEStandardL4"/>
              <w:numPr>
                <w:ilvl w:val="3"/>
                <w:numId w:val="39"/>
              </w:numPr>
              <w:spacing w:after="120"/>
              <w:ind w:hanging="567"/>
              <w:rPr>
                <w:rFonts w:ascii="Arial" w:hAnsi="Arial" w:cs="Arial"/>
                <w:sz w:val="22"/>
                <w:lang w:val="en-US"/>
              </w:rPr>
            </w:pPr>
            <w:r w:rsidRPr="00AF578C">
              <w:rPr>
                <w:rFonts w:ascii="Arial" w:hAnsi="Arial" w:cs="Arial"/>
                <w:sz w:val="22"/>
                <w:lang w:val="en-US"/>
              </w:rPr>
              <w:t>required pursuant to any applicable law or regulation; or</w:t>
            </w:r>
          </w:p>
          <w:p w14:paraId="7C5F1F25" w14:textId="77777777" w:rsidR="006159B8" w:rsidRPr="00AF578C" w:rsidRDefault="006159B8" w:rsidP="00F95BA2">
            <w:pPr>
              <w:pStyle w:val="DEStandardL4"/>
              <w:numPr>
                <w:ilvl w:val="3"/>
                <w:numId w:val="39"/>
              </w:numPr>
              <w:spacing w:after="120"/>
              <w:ind w:hanging="567"/>
              <w:rPr>
                <w:rFonts w:ascii="Arial" w:hAnsi="Arial" w:cs="Arial"/>
                <w:sz w:val="22"/>
                <w:lang w:val="en-US"/>
              </w:rPr>
            </w:pPr>
            <w:r w:rsidRPr="00AF578C">
              <w:rPr>
                <w:rFonts w:ascii="Arial" w:hAnsi="Arial" w:cs="Arial"/>
                <w:sz w:val="22"/>
                <w:lang w:val="en-US"/>
              </w:rPr>
              <w:t>made with the prior written consent of the Party providing the information.</w:t>
            </w:r>
          </w:p>
          <w:p w14:paraId="683AD503"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eastAsia="x-none"/>
              </w:rPr>
            </w:pPr>
            <w:r w:rsidRPr="00AF578C">
              <w:rPr>
                <w:rFonts w:ascii="Arial" w:hAnsi="Arial" w:cs="Arial"/>
                <w:sz w:val="22"/>
                <w:lang w:val="en-US"/>
              </w:rPr>
              <w:t>Notwithstanding the foregoing each Party is entitled to disclose any information in connection with this Consulting Contract to KfW.</w:t>
            </w:r>
          </w:p>
        </w:tc>
      </w:tr>
      <w:tr w:rsidR="006159B8" w:rsidRPr="000736B2" w14:paraId="6EA8A6CE" w14:textId="77777777" w:rsidTr="008839E5">
        <w:tc>
          <w:tcPr>
            <w:tcW w:w="2660" w:type="dxa"/>
            <w:tcBorders>
              <w:top w:val="nil"/>
              <w:left w:val="nil"/>
              <w:bottom w:val="nil"/>
              <w:right w:val="nil"/>
            </w:tcBorders>
          </w:tcPr>
          <w:p w14:paraId="1A0CC622"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br/>
              <w:t>CONDUCT</w:t>
            </w:r>
          </w:p>
          <w:p w14:paraId="7719CE0E" w14:textId="77777777" w:rsidR="006159B8" w:rsidRPr="00AF578C" w:rsidRDefault="006159B8" w:rsidP="008839E5">
            <w:pPr>
              <w:pStyle w:val="BodyText1"/>
              <w:spacing w:before="0" w:after="120"/>
              <w:rPr>
                <w:rFonts w:ascii="Arial" w:hAnsi="Arial" w:cs="Arial"/>
                <w:sz w:val="22"/>
              </w:rPr>
            </w:pPr>
          </w:p>
        </w:tc>
        <w:tc>
          <w:tcPr>
            <w:tcW w:w="6662" w:type="dxa"/>
            <w:tcBorders>
              <w:top w:val="nil"/>
              <w:left w:val="nil"/>
              <w:bottom w:val="nil"/>
              <w:right w:val="nil"/>
            </w:tcBorders>
          </w:tcPr>
          <w:p w14:paraId="3402E8C5" w14:textId="77777777" w:rsidR="006159B8" w:rsidRPr="00AF578C" w:rsidRDefault="006159B8" w:rsidP="00AF578C">
            <w:pPr>
              <w:pStyle w:val="BodyText2"/>
              <w:spacing w:line="240" w:lineRule="auto"/>
              <w:rPr>
                <w:rFonts w:ascii="Arial" w:hAnsi="Arial" w:cs="Arial"/>
              </w:rPr>
            </w:pPr>
            <w:r w:rsidRPr="00AF578C">
              <w:rPr>
                <w:rFonts w:ascii="Arial" w:hAnsi="Arial" w:cs="Arial"/>
              </w:rPr>
              <w:t xml:space="preserve">During the term of this Consulting Contract, the Consultant shall not, </w:t>
            </w:r>
            <w:r w:rsidRPr="00AF578C">
              <w:rPr>
                <w:rFonts w:ascii="Arial" w:hAnsi="Arial" w:cs="Arial"/>
                <w:lang w:val="en-US"/>
              </w:rPr>
              <w:t>and</w:t>
            </w:r>
            <w:r w:rsidRPr="00AF578C">
              <w:rPr>
                <w:rFonts w:ascii="Arial" w:hAnsi="Arial" w:cs="Arial"/>
              </w:rPr>
              <w:t xml:space="preserve"> shall ensure that its Foreign Staff will not, interfere with the political or religious affairs of the Country.</w:t>
            </w:r>
          </w:p>
        </w:tc>
      </w:tr>
      <w:tr w:rsidR="006159B8" w:rsidRPr="00AF578C" w14:paraId="7F345542" w14:textId="77777777" w:rsidTr="008839E5">
        <w:trPr>
          <w:trHeight w:val="1560"/>
        </w:trPr>
        <w:tc>
          <w:tcPr>
            <w:tcW w:w="2660" w:type="dxa"/>
            <w:tcBorders>
              <w:top w:val="nil"/>
              <w:left w:val="nil"/>
              <w:bottom w:val="nil"/>
              <w:right w:val="nil"/>
            </w:tcBorders>
          </w:tcPr>
          <w:p w14:paraId="5714137D"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lastRenderedPageBreak/>
              <w:br/>
              <w:t>Sanctionable Practice</w:t>
            </w:r>
          </w:p>
          <w:p w14:paraId="383C768E" w14:textId="77777777" w:rsidR="006159B8" w:rsidRPr="00AF578C" w:rsidRDefault="006159B8" w:rsidP="008839E5">
            <w:pPr>
              <w:pStyle w:val="BodyText1"/>
              <w:spacing w:before="0" w:after="120"/>
              <w:rPr>
                <w:rFonts w:ascii="Arial" w:hAnsi="Arial" w:cs="Arial"/>
                <w:sz w:val="22"/>
              </w:rPr>
            </w:pPr>
          </w:p>
        </w:tc>
        <w:tc>
          <w:tcPr>
            <w:tcW w:w="6662" w:type="dxa"/>
            <w:tcBorders>
              <w:top w:val="nil"/>
              <w:left w:val="nil"/>
              <w:bottom w:val="nil"/>
              <w:right w:val="nil"/>
            </w:tcBorders>
          </w:tcPr>
          <w:p w14:paraId="029CFEC1" w14:textId="77777777" w:rsidR="006159B8" w:rsidRPr="00AF578C" w:rsidRDefault="006159B8" w:rsidP="006159B8">
            <w:pPr>
              <w:pStyle w:val="DEStandardL3"/>
              <w:tabs>
                <w:tab w:val="clear" w:pos="1167"/>
              </w:tabs>
              <w:ind w:left="747" w:hanging="708"/>
              <w:rPr>
                <w:rFonts w:ascii="Arial" w:hAnsi="Arial" w:cs="Arial"/>
                <w:sz w:val="22"/>
                <w:lang w:val="en-US"/>
              </w:rPr>
            </w:pPr>
            <w:r w:rsidRPr="00AF578C">
              <w:rPr>
                <w:rFonts w:ascii="Arial" w:hAnsi="Arial" w:cs="Arial"/>
                <w:sz w:val="22"/>
                <w:lang w:val="en-US"/>
              </w:rPr>
              <w:t xml:space="preserve">The Consultant shall, and shall ensure that its representatives, agents and employees will: </w:t>
            </w:r>
          </w:p>
          <w:p w14:paraId="1E85D972" w14:textId="0921C564" w:rsidR="006159B8" w:rsidRPr="00AF578C" w:rsidRDefault="00AF578C" w:rsidP="00AF578C">
            <w:pPr>
              <w:pStyle w:val="BodyText2"/>
              <w:spacing w:line="240" w:lineRule="auto"/>
              <w:ind w:left="742"/>
              <w:jc w:val="both"/>
              <w:rPr>
                <w:rFonts w:ascii="Arial" w:hAnsi="Arial" w:cs="Arial"/>
                <w:lang w:val="en-US" w:eastAsia="zh-CN" w:bidi="he-IL"/>
              </w:rPr>
            </w:pPr>
            <w:r>
              <w:rPr>
                <w:rFonts w:ascii="Arial" w:hAnsi="Arial" w:cs="Arial"/>
                <w:lang w:val="en-US" w:eastAsia="zh-CN" w:bidi="he-IL"/>
              </w:rPr>
              <w:br/>
            </w:r>
            <w:r w:rsidR="006159B8" w:rsidRPr="00AF578C">
              <w:rPr>
                <w:rFonts w:ascii="Arial" w:hAnsi="Arial" w:cs="Arial"/>
                <w:lang w:val="en-US" w:eastAsia="zh-CN" w:bidi="he-IL"/>
              </w:rPr>
              <w:t>a) comply with all applicable laws, rules, regulations and provisions of the relevant legal systems relating to the performance of any obligations under this Consulting Contract or if failure to comply would impar the Consultant’s ability to perform its obligations hereunder,</w:t>
            </w:r>
          </w:p>
          <w:p w14:paraId="0FF3A5E9" w14:textId="77777777" w:rsidR="006159B8" w:rsidRPr="00AF578C" w:rsidRDefault="006159B8" w:rsidP="00AF578C">
            <w:pPr>
              <w:pStyle w:val="BodyText2"/>
              <w:spacing w:line="240" w:lineRule="auto"/>
              <w:ind w:left="742"/>
              <w:jc w:val="both"/>
              <w:rPr>
                <w:rFonts w:ascii="Arial" w:hAnsi="Arial" w:cs="Arial"/>
                <w:lang w:val="en-US" w:eastAsia="zh-CN" w:bidi="he-IL"/>
              </w:rPr>
            </w:pPr>
            <w:r w:rsidRPr="00AF578C">
              <w:rPr>
                <w:rFonts w:ascii="Arial" w:hAnsi="Arial" w:cs="Arial"/>
                <w:lang w:val="en-US" w:eastAsia="zh-CN" w:bidi="he-IL"/>
              </w:rPr>
              <w:t>b) not engage at any time in any Sanctionable Practice; and</w:t>
            </w:r>
          </w:p>
          <w:p w14:paraId="113097AA" w14:textId="77777777" w:rsidR="006159B8" w:rsidRPr="00AF578C" w:rsidRDefault="006159B8" w:rsidP="00AF578C">
            <w:pPr>
              <w:pStyle w:val="BodyText2"/>
              <w:spacing w:line="240" w:lineRule="auto"/>
              <w:ind w:left="742"/>
              <w:jc w:val="both"/>
              <w:rPr>
                <w:rFonts w:ascii="Arial" w:hAnsi="Arial" w:cs="Arial"/>
                <w:lang w:val="en-US" w:eastAsia="zh-CN" w:bidi="he-IL"/>
              </w:rPr>
            </w:pPr>
            <w:r w:rsidRPr="00AF578C">
              <w:rPr>
                <w:rFonts w:ascii="Arial" w:hAnsi="Arial" w:cs="Arial"/>
                <w:lang w:val="en-US" w:eastAsia="zh-CN" w:bidi="he-IL"/>
              </w:rPr>
              <w:t>c) not enter into or continue any business relationship with specially designated nationals, blocked persons or entities maintained on any Sanctions List and not engage in any other activity that would constitute a breach of Sanctions.</w:t>
            </w:r>
          </w:p>
          <w:p w14:paraId="10371B32" w14:textId="77777777" w:rsidR="006159B8" w:rsidRPr="00AF578C" w:rsidRDefault="006159B8" w:rsidP="008839E5">
            <w:pPr>
              <w:spacing w:before="120" w:after="120" w:line="276" w:lineRule="auto"/>
              <w:rPr>
                <w:rFonts w:ascii="Arial" w:hAnsi="Arial" w:cs="Arial"/>
                <w:lang w:val="en-US" w:bidi="he-IL"/>
              </w:rPr>
            </w:pPr>
            <w:r w:rsidRPr="00AF578C">
              <w:rPr>
                <w:rFonts w:ascii="Arial" w:hAnsi="Arial" w:cs="Arial"/>
                <w:lang w:val="en-US" w:bidi="he-IL"/>
              </w:rPr>
              <w:t xml:space="preserve">For the purposes of this provision, the following capitalized terms shall have </w:t>
            </w:r>
            <w:proofErr w:type="gramStart"/>
            <w:r w:rsidRPr="00AF578C">
              <w:rPr>
                <w:rFonts w:ascii="Arial" w:hAnsi="Arial" w:cs="Arial"/>
                <w:lang w:val="en-US" w:bidi="he-IL"/>
              </w:rPr>
              <w:t>meaning</w:t>
            </w:r>
            <w:proofErr w:type="gramEnd"/>
            <w:r w:rsidRPr="00AF578C">
              <w:rPr>
                <w:rFonts w:ascii="Arial" w:hAnsi="Arial" w:cs="Arial"/>
                <w:lang w:val="en-US" w:bidi="he-IL"/>
              </w:rPr>
              <w:t xml:space="preserve"> as defined below: </w:t>
            </w:r>
          </w:p>
          <w:p w14:paraId="2D1AF6C0" w14:textId="77777777" w:rsidR="006159B8" w:rsidRPr="00AF578C" w:rsidRDefault="006159B8" w:rsidP="00AF578C">
            <w:pPr>
              <w:ind w:left="2552" w:hanging="2552"/>
              <w:jc w:val="both"/>
              <w:rPr>
                <w:rFonts w:ascii="Arial" w:hAnsi="Arial" w:cs="Arial"/>
                <w:lang w:val="en-US" w:bidi="he-IL"/>
              </w:rPr>
            </w:pPr>
            <w:r w:rsidRPr="00AF578C">
              <w:rPr>
                <w:rFonts w:ascii="Arial" w:hAnsi="Arial" w:cs="Arial"/>
                <w:lang w:val="en-US" w:bidi="he-IL"/>
              </w:rPr>
              <w:t>Coercive Practice</w:t>
            </w:r>
            <w:r w:rsidRPr="00AF578C">
              <w:rPr>
                <w:rFonts w:ascii="Arial" w:hAnsi="Arial" w:cs="Arial"/>
                <w:lang w:val="en-US" w:bidi="he-IL"/>
              </w:rPr>
              <w:tab/>
              <w:t>The impairing or harming, or threatening to impair or harm, directly or indirectly, any person or the property of the person with a view to influencing improperly the actions of a person.</w:t>
            </w:r>
          </w:p>
          <w:p w14:paraId="7E78F651" w14:textId="77777777" w:rsidR="006159B8" w:rsidRPr="00AF578C" w:rsidRDefault="006159B8" w:rsidP="00AF578C">
            <w:pPr>
              <w:ind w:left="2552" w:hanging="2552"/>
              <w:jc w:val="both"/>
              <w:rPr>
                <w:rFonts w:ascii="Arial" w:hAnsi="Arial" w:cs="Arial"/>
                <w:lang w:val="en-US" w:bidi="he-IL"/>
              </w:rPr>
            </w:pPr>
            <w:r w:rsidRPr="00AF578C">
              <w:rPr>
                <w:rFonts w:ascii="Arial" w:hAnsi="Arial" w:cs="Arial"/>
                <w:lang w:val="en-US" w:bidi="he-IL"/>
              </w:rPr>
              <w:t>Collusive Practice</w:t>
            </w:r>
            <w:r w:rsidRPr="00AF578C">
              <w:rPr>
                <w:rFonts w:ascii="Arial" w:hAnsi="Arial" w:cs="Arial"/>
                <w:lang w:val="en-US" w:bidi="he-IL"/>
              </w:rPr>
              <w:tab/>
              <w:t>An arrangement between two or more persons designed to achieve an improper purpose, including influencing improperly the actions of another person.</w:t>
            </w:r>
          </w:p>
          <w:p w14:paraId="018E8813" w14:textId="77777777" w:rsidR="006159B8" w:rsidRPr="00AF578C" w:rsidRDefault="006159B8" w:rsidP="00AF578C">
            <w:pPr>
              <w:ind w:left="2552" w:hanging="2552"/>
              <w:jc w:val="both"/>
              <w:rPr>
                <w:rFonts w:ascii="Arial" w:hAnsi="Arial" w:cs="Arial"/>
                <w:lang w:val="en-US" w:bidi="he-IL"/>
              </w:rPr>
            </w:pPr>
            <w:r w:rsidRPr="00AF578C">
              <w:rPr>
                <w:rFonts w:ascii="Arial" w:hAnsi="Arial" w:cs="Arial"/>
                <w:lang w:val="en-US" w:bidi="he-IL"/>
              </w:rPr>
              <w:t>Corrupt Practice</w:t>
            </w:r>
            <w:r w:rsidRPr="00AF578C">
              <w:rPr>
                <w:rFonts w:ascii="Arial" w:hAnsi="Arial" w:cs="Arial"/>
                <w:lang w:val="en-US" w:bidi="he-IL"/>
              </w:rPr>
              <w:tab/>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p w14:paraId="5407041D" w14:textId="77777777" w:rsidR="006159B8" w:rsidRPr="00AF578C" w:rsidRDefault="006159B8" w:rsidP="00AF578C">
            <w:pPr>
              <w:ind w:left="2552" w:hanging="2552"/>
              <w:jc w:val="both"/>
              <w:rPr>
                <w:rFonts w:ascii="Arial" w:hAnsi="Arial" w:cs="Arial"/>
                <w:lang w:val="en-US" w:bidi="he-IL"/>
              </w:rPr>
            </w:pPr>
            <w:r w:rsidRPr="00AF578C">
              <w:rPr>
                <w:rFonts w:ascii="Arial" w:hAnsi="Arial" w:cs="Arial"/>
                <w:lang w:val="en-US" w:bidi="he-IL"/>
              </w:rPr>
              <w:t>Fraudulent Practice</w:t>
            </w:r>
            <w:r w:rsidRPr="00AF578C">
              <w:rPr>
                <w:rFonts w:ascii="Arial" w:hAnsi="Arial" w:cs="Arial"/>
                <w:lang w:val="en-US" w:bidi="he-IL"/>
              </w:rPr>
              <w:tab/>
              <w:t>Any action or omission, including misrepresentation that knowingly or recklessly misleads, or attempts to mislead, a person to obtain a financial benefit or to avoid an obligation.</w:t>
            </w:r>
          </w:p>
          <w:p w14:paraId="2C35A3C1" w14:textId="77777777" w:rsidR="006159B8" w:rsidRPr="00AF578C" w:rsidRDefault="006159B8" w:rsidP="00AF578C">
            <w:pPr>
              <w:ind w:left="2552" w:hanging="2552"/>
              <w:jc w:val="both"/>
              <w:rPr>
                <w:rFonts w:ascii="Arial" w:hAnsi="Arial" w:cs="Arial"/>
                <w:lang w:val="en-US" w:bidi="he-IL"/>
              </w:rPr>
            </w:pPr>
            <w:r w:rsidRPr="00AF578C">
              <w:rPr>
                <w:rFonts w:ascii="Arial" w:hAnsi="Arial" w:cs="Arial"/>
                <w:lang w:val="en-US" w:bidi="he-IL"/>
              </w:rPr>
              <w:t>Obstructive Practice</w:t>
            </w:r>
            <w:r w:rsidRPr="00AF578C">
              <w:rPr>
                <w:rFonts w:ascii="Arial" w:hAnsi="Arial" w:cs="Arial"/>
                <w:lang w:val="en-US" w:bidi="he-IL"/>
              </w:rPr>
              <w:tab/>
              <w:t xml:space="preserve">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 to prevent  them from disclosing  their knowledge of matters relevant to the investigation or from pursuing the investigation, or (ii) any act intended to </w:t>
            </w:r>
            <w:r w:rsidRPr="00AF578C">
              <w:rPr>
                <w:rFonts w:ascii="Arial" w:hAnsi="Arial" w:cs="Arial"/>
                <w:lang w:val="en-US" w:bidi="he-IL"/>
              </w:rPr>
              <w:lastRenderedPageBreak/>
              <w:t>materially impede the exercise of KfW's access to contractually required information in connection with an official investigation into allegations of a Corrupt Practice, Fraudulent Practice, Coercive Practice or Collusive Practice.</w:t>
            </w:r>
          </w:p>
          <w:p w14:paraId="20D7F28A" w14:textId="77777777" w:rsidR="006159B8" w:rsidRPr="00AF578C" w:rsidRDefault="006159B8" w:rsidP="00AF578C">
            <w:pPr>
              <w:ind w:left="2552" w:hanging="2552"/>
              <w:jc w:val="both"/>
              <w:rPr>
                <w:rFonts w:ascii="Arial" w:hAnsi="Arial" w:cs="Arial"/>
                <w:lang w:val="en-US" w:bidi="he-IL"/>
              </w:rPr>
            </w:pPr>
            <w:r w:rsidRPr="00AF578C">
              <w:rPr>
                <w:rFonts w:ascii="Arial" w:hAnsi="Arial" w:cs="Arial"/>
                <w:lang w:val="en-US" w:bidi="he-IL"/>
              </w:rPr>
              <w:t xml:space="preserve">Sanctionable Practice </w:t>
            </w:r>
            <w:r w:rsidRPr="00AF578C">
              <w:rPr>
                <w:rFonts w:ascii="Arial" w:hAnsi="Arial" w:cs="Arial"/>
                <w:lang w:val="en-US" w:bidi="he-IL"/>
              </w:rPr>
              <w:tab/>
              <w:t>Any Coercive Practice, Collusive Practice, Corrupt Practice, Fraudulent Practice or Obstructive Practice (as such terms are defined herein) which is unlawful under the Funding Agreement.</w:t>
            </w:r>
          </w:p>
          <w:p w14:paraId="1780604B" w14:textId="77777777" w:rsidR="006159B8" w:rsidRPr="00AF578C" w:rsidRDefault="006159B8" w:rsidP="00AF578C">
            <w:pPr>
              <w:ind w:left="2552" w:hanging="2552"/>
              <w:jc w:val="both"/>
              <w:rPr>
                <w:rFonts w:ascii="Arial" w:hAnsi="Arial" w:cs="Arial"/>
                <w:lang w:val="en-US" w:bidi="he-IL"/>
              </w:rPr>
            </w:pPr>
            <w:r w:rsidRPr="00AF578C">
              <w:rPr>
                <w:rFonts w:ascii="Arial" w:hAnsi="Arial" w:cs="Arial"/>
                <w:lang w:val="en-US" w:bidi="he-IL"/>
              </w:rPr>
              <w:t>Sanctions</w:t>
            </w:r>
            <w:r w:rsidRPr="00AF578C">
              <w:rPr>
                <w:rFonts w:ascii="Arial" w:hAnsi="Arial" w:cs="Arial"/>
                <w:lang w:val="en-US" w:bidi="he-IL"/>
              </w:rPr>
              <w:tab/>
              <w:t>The economic, financial or trade sanctions laws, regulations, embargoes or restrictive measures administered, enacted or enforced by any Sanctioning Body.</w:t>
            </w:r>
          </w:p>
          <w:p w14:paraId="32FACDA7" w14:textId="77777777" w:rsidR="006159B8" w:rsidRPr="00AF578C" w:rsidRDefault="006159B8" w:rsidP="00AF578C">
            <w:pPr>
              <w:ind w:left="2552" w:hanging="2552"/>
              <w:jc w:val="both"/>
              <w:rPr>
                <w:rFonts w:ascii="Arial" w:hAnsi="Arial" w:cs="Arial"/>
                <w:lang w:val="en-US" w:bidi="he-IL"/>
              </w:rPr>
            </w:pPr>
            <w:r w:rsidRPr="00AF578C">
              <w:rPr>
                <w:rFonts w:ascii="Arial" w:hAnsi="Arial" w:cs="Arial"/>
                <w:lang w:val="en-US" w:bidi="he-IL"/>
              </w:rPr>
              <w:t>Sanctioning Body</w:t>
            </w:r>
            <w:r w:rsidRPr="00AF578C">
              <w:rPr>
                <w:rFonts w:ascii="Arial" w:hAnsi="Arial" w:cs="Arial"/>
                <w:lang w:val="en-US" w:bidi="he-IL"/>
              </w:rPr>
              <w:tab/>
              <w:t>Any of the United Nations Security Council, the European Union and the Federal Republic of Germany.</w:t>
            </w:r>
          </w:p>
          <w:p w14:paraId="5AB0402E" w14:textId="77777777" w:rsidR="006159B8" w:rsidRPr="00AF578C" w:rsidRDefault="006159B8" w:rsidP="00AF578C">
            <w:pPr>
              <w:ind w:left="2552" w:hanging="2552"/>
              <w:jc w:val="both"/>
              <w:rPr>
                <w:rFonts w:ascii="Arial" w:hAnsi="Arial" w:cs="Arial"/>
                <w:lang w:val="en-US" w:bidi="he-IL"/>
              </w:rPr>
            </w:pPr>
            <w:r w:rsidRPr="00AF578C">
              <w:rPr>
                <w:rFonts w:ascii="Arial" w:hAnsi="Arial" w:cs="Arial"/>
                <w:lang w:val="en-US" w:bidi="he-IL"/>
              </w:rPr>
              <w:t>Sanctions List</w:t>
            </w:r>
            <w:r w:rsidRPr="00AF578C">
              <w:rPr>
                <w:rFonts w:ascii="Arial" w:hAnsi="Arial" w:cs="Arial"/>
                <w:lang w:val="en-US" w:bidi="he-IL"/>
              </w:rPr>
              <w:tab/>
              <w:t>Any list of specially designated persons, groups or entities which are subject to Sanctions, as issued by any Sanctioning Body.</w:t>
            </w:r>
          </w:p>
          <w:p w14:paraId="369B0D9D" w14:textId="6F9E3D34" w:rsidR="006159B8" w:rsidRPr="00AF578C" w:rsidRDefault="006159B8" w:rsidP="006159B8">
            <w:pPr>
              <w:pStyle w:val="DEStandardL3"/>
              <w:tabs>
                <w:tab w:val="clear" w:pos="1167"/>
              </w:tabs>
              <w:ind w:left="747" w:hanging="708"/>
              <w:rPr>
                <w:rFonts w:ascii="Arial" w:hAnsi="Arial" w:cs="Arial"/>
                <w:sz w:val="22"/>
                <w:lang w:val="en-US"/>
              </w:rPr>
            </w:pPr>
            <w:r w:rsidRPr="00AF578C">
              <w:rPr>
                <w:rFonts w:ascii="Arial" w:hAnsi="Arial" w:cs="Arial"/>
                <w:sz w:val="22"/>
                <w:lang w:val="en-US"/>
              </w:rPr>
              <w:t>The Consultant will inform its employees, agents, representatives and subcontractors (if any)</w:t>
            </w:r>
            <w:r w:rsidR="00AF578C">
              <w:rPr>
                <w:rFonts w:ascii="Arial" w:hAnsi="Arial" w:cs="Arial"/>
                <w:sz w:val="22"/>
                <w:lang w:val="en-US"/>
              </w:rPr>
              <w:t xml:space="preserve"> </w:t>
            </w:r>
            <w:r w:rsidRPr="00AF578C">
              <w:rPr>
                <w:rFonts w:ascii="Arial" w:hAnsi="Arial" w:cs="Arial"/>
                <w:sz w:val="22"/>
                <w:lang w:val="en-US"/>
              </w:rPr>
              <w:t>engaged under this Consulting Contract of their respective obligations.</w:t>
            </w:r>
          </w:p>
          <w:p w14:paraId="7565FEE6" w14:textId="77777777" w:rsidR="006159B8" w:rsidRPr="00AF578C" w:rsidRDefault="006159B8" w:rsidP="006159B8">
            <w:pPr>
              <w:pStyle w:val="DEStandardL3"/>
              <w:tabs>
                <w:tab w:val="clear" w:pos="1167"/>
              </w:tabs>
              <w:ind w:left="747" w:hanging="708"/>
              <w:rPr>
                <w:rFonts w:ascii="Arial" w:hAnsi="Arial" w:cs="Arial"/>
                <w:sz w:val="22"/>
                <w:lang w:val="en-US"/>
              </w:rPr>
            </w:pPr>
            <w:r w:rsidRPr="00AF578C">
              <w:rPr>
                <w:rFonts w:ascii="Arial" w:hAnsi="Arial" w:cs="Arial"/>
                <w:sz w:val="22"/>
                <w:lang w:val="en-US"/>
              </w:rPr>
              <w:t xml:space="preserve">The Consultant shall itself and contractually oblige its employees, agents, representatives and subcontractors (if any) to comply in all respects with (i) the Declaration of Undertaking described in Annex 1 [Declaration of Undertaking] and (ii) the laws of the Country. </w:t>
            </w:r>
          </w:p>
          <w:p w14:paraId="64F0A69A" w14:textId="77777777" w:rsidR="006159B8" w:rsidRPr="00AF578C" w:rsidRDefault="006159B8" w:rsidP="006159B8">
            <w:pPr>
              <w:pStyle w:val="DEStandardL3"/>
              <w:tabs>
                <w:tab w:val="clear" w:pos="1167"/>
              </w:tabs>
              <w:ind w:left="747" w:hanging="708"/>
              <w:rPr>
                <w:rFonts w:ascii="Arial" w:hAnsi="Arial" w:cs="Arial"/>
                <w:sz w:val="22"/>
                <w:lang w:val="en-US"/>
              </w:rPr>
            </w:pPr>
            <w:r w:rsidRPr="00AF578C">
              <w:rPr>
                <w:rFonts w:ascii="Arial" w:hAnsi="Arial" w:cs="Arial"/>
                <w:sz w:val="22"/>
                <w:lang w:val="en-US"/>
              </w:rPr>
              <w:t>The Consultant shall, in connection with his/her activities in respect of the Services and/or the Project, treat the persons involved in the Services and/or the Project and any other persons involved at any time respectfully and with high ethical standards (requirement of respectful treatment). The Consultant shall not treat any persons involved in the Services and/or the Project or any other persons differently without a justified reasonable cause (prohibition of discrimination). The Consultant shall not use his position in connection with the Services and/or the Project for abusing of his/her competences and powers (prohibition of abuse). This includes in particular, but is not limited to, the abuse of a position of power for demanding and receiving sexual acts or harassment. The provisions on Sanctionable Practices shall remain unaffected.</w:t>
            </w:r>
          </w:p>
        </w:tc>
      </w:tr>
      <w:tr w:rsidR="006159B8" w:rsidRPr="000736B2" w14:paraId="5DD1DA09" w14:textId="77777777" w:rsidTr="008839E5">
        <w:trPr>
          <w:trHeight w:val="3963"/>
        </w:trPr>
        <w:tc>
          <w:tcPr>
            <w:tcW w:w="2660" w:type="dxa"/>
            <w:tcBorders>
              <w:top w:val="nil"/>
              <w:left w:val="nil"/>
              <w:bottom w:val="nil"/>
              <w:right w:val="nil"/>
            </w:tcBorders>
          </w:tcPr>
          <w:p w14:paraId="15B7B3B9"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lastRenderedPageBreak/>
              <w:t>Ssocial and EnvironmeNtal respoNsibility</w:t>
            </w:r>
          </w:p>
        </w:tc>
        <w:tc>
          <w:tcPr>
            <w:tcW w:w="6662" w:type="dxa"/>
            <w:tcBorders>
              <w:top w:val="nil"/>
              <w:left w:val="nil"/>
              <w:bottom w:val="nil"/>
              <w:right w:val="nil"/>
            </w:tcBorders>
          </w:tcPr>
          <w:p w14:paraId="437685AA" w14:textId="77777777" w:rsidR="006159B8" w:rsidRPr="00AF578C" w:rsidRDefault="006159B8" w:rsidP="008839E5">
            <w:pPr>
              <w:spacing w:after="120"/>
              <w:rPr>
                <w:rFonts w:ascii="Arial" w:hAnsi="Arial" w:cs="Arial"/>
                <w:lang w:val="en-US" w:bidi="he-IL"/>
              </w:rPr>
            </w:pPr>
            <w:r w:rsidRPr="00AF578C">
              <w:rPr>
                <w:rFonts w:ascii="Arial" w:hAnsi="Arial" w:cs="Arial"/>
                <w:lang w:val="en-US" w:bidi="he-IL"/>
              </w:rPr>
              <w:t xml:space="preserve">The Consultant shall, and shall ensure that its representatives, agents and employees will, ensure compliance with the Environmental, Social, Health and Safety (ESHS) standards (including issues of sexual exploitation and abuse and </w:t>
            </w:r>
            <w:proofErr w:type="gramStart"/>
            <w:r w:rsidRPr="00AF578C">
              <w:rPr>
                <w:rFonts w:ascii="Arial" w:hAnsi="Arial" w:cs="Arial"/>
                <w:lang w:val="en-US" w:bidi="he-IL"/>
              </w:rPr>
              <w:t>gender based</w:t>
            </w:r>
            <w:proofErr w:type="gramEnd"/>
            <w:r w:rsidRPr="00AF578C">
              <w:rPr>
                <w:rFonts w:ascii="Arial" w:hAnsi="Arial" w:cs="Arial"/>
                <w:lang w:val="en-US" w:bidi="he-IL"/>
              </w:rPr>
              <w:t xml:space="preserve"> violence) as outlined in KfW´s Sustainability Guideline (October 01, 2019 as amended from time to time) and, consequently: </w:t>
            </w:r>
          </w:p>
          <w:p w14:paraId="34F2B335" w14:textId="77777777" w:rsidR="006159B8" w:rsidRPr="00AF578C" w:rsidRDefault="006159B8" w:rsidP="008839E5">
            <w:pPr>
              <w:spacing w:after="120"/>
              <w:ind w:left="720"/>
              <w:rPr>
                <w:rFonts w:ascii="Arial" w:hAnsi="Arial" w:cs="Arial"/>
                <w:lang w:val="en-US"/>
              </w:rPr>
            </w:pPr>
            <w:r w:rsidRPr="00AF578C">
              <w:rPr>
                <w:rFonts w:ascii="Arial" w:hAnsi="Arial" w:cs="Arial"/>
                <w:lang w:val="en-US" w:bidi="he-IL"/>
              </w:rPr>
              <w:t>where relevant, implement any environmental and social and health and safety risks mitigation measures when specified in the relevant environmental and social management plans or other similar documents provided by the Employer and/or KfW. The Consultant will report on the status of implementation of ESHS measures and plan items as contractually agreed.</w:t>
            </w:r>
          </w:p>
        </w:tc>
      </w:tr>
      <w:tr w:rsidR="006159B8" w:rsidRPr="000736B2" w14:paraId="2D8CC94F" w14:textId="77777777" w:rsidTr="008839E5">
        <w:tc>
          <w:tcPr>
            <w:tcW w:w="2660" w:type="dxa"/>
            <w:tcBorders>
              <w:top w:val="nil"/>
              <w:left w:val="nil"/>
              <w:bottom w:val="nil"/>
              <w:right w:val="nil"/>
            </w:tcBorders>
          </w:tcPr>
          <w:p w14:paraId="56A666AE"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br/>
              <w:t>Reimbursements</w:t>
            </w:r>
          </w:p>
          <w:p w14:paraId="48BE1221" w14:textId="77777777" w:rsidR="006159B8" w:rsidRPr="00AF578C" w:rsidRDefault="006159B8" w:rsidP="008839E5">
            <w:pPr>
              <w:pStyle w:val="BodyText1"/>
              <w:spacing w:before="0" w:after="120"/>
              <w:rPr>
                <w:rFonts w:ascii="Arial" w:hAnsi="Arial" w:cs="Arial"/>
                <w:sz w:val="22"/>
              </w:rPr>
            </w:pPr>
          </w:p>
        </w:tc>
        <w:tc>
          <w:tcPr>
            <w:tcW w:w="6662" w:type="dxa"/>
            <w:tcBorders>
              <w:top w:val="nil"/>
              <w:left w:val="nil"/>
              <w:bottom w:val="nil"/>
              <w:right w:val="nil"/>
            </w:tcBorders>
          </w:tcPr>
          <w:p w14:paraId="3ECA4B90" w14:textId="77777777" w:rsidR="006159B8" w:rsidRPr="00AF578C" w:rsidRDefault="006159B8" w:rsidP="00AF578C">
            <w:pPr>
              <w:pStyle w:val="BodyText2"/>
              <w:spacing w:line="240" w:lineRule="auto"/>
              <w:rPr>
                <w:rFonts w:ascii="Arial" w:hAnsi="Arial" w:cs="Arial"/>
                <w:lang w:val="en-US"/>
              </w:rPr>
            </w:pPr>
            <w:r w:rsidRPr="00AF578C">
              <w:rPr>
                <w:rFonts w:ascii="Arial" w:hAnsi="Arial" w:cs="Arial"/>
                <w:lang w:val="en-US"/>
              </w:rPr>
              <w:t>Unless otherwise set out in the Special Conditions, the Consultant shall make all reimbursements, insurance payments, guarantee payments or similar payments</w:t>
            </w:r>
            <w:r w:rsidRPr="00AF578C">
              <w:rPr>
                <w:rFonts w:ascii="Arial" w:hAnsi="Arial" w:cs="Arial"/>
              </w:rPr>
              <w:t xml:space="preserve"> </w:t>
            </w:r>
            <w:r w:rsidRPr="00AF578C">
              <w:rPr>
                <w:rFonts w:ascii="Arial" w:hAnsi="Arial" w:cs="Arial"/>
                <w:lang w:val="en-US"/>
              </w:rPr>
              <w:t xml:space="preserve">to the extra account of the Employer specified in the Special Conditions. </w:t>
            </w:r>
          </w:p>
          <w:p w14:paraId="71C1A967" w14:textId="77777777" w:rsidR="006159B8" w:rsidRPr="00AF578C" w:rsidRDefault="006159B8" w:rsidP="008839E5">
            <w:pPr>
              <w:pStyle w:val="DEStandardL4"/>
              <w:numPr>
                <w:ilvl w:val="0"/>
                <w:numId w:val="0"/>
              </w:numPr>
              <w:tabs>
                <w:tab w:val="clear" w:pos="1440"/>
              </w:tabs>
              <w:spacing w:after="120"/>
              <w:ind w:left="606"/>
              <w:rPr>
                <w:rFonts w:ascii="Arial" w:hAnsi="Arial" w:cs="Arial"/>
                <w:sz w:val="22"/>
                <w:lang w:val="en-US"/>
              </w:rPr>
            </w:pPr>
          </w:p>
        </w:tc>
      </w:tr>
      <w:tr w:rsidR="006159B8" w:rsidRPr="000736B2" w14:paraId="1CB2AFEB" w14:textId="77777777" w:rsidTr="008839E5">
        <w:trPr>
          <w:trHeight w:val="4408"/>
        </w:trPr>
        <w:tc>
          <w:tcPr>
            <w:tcW w:w="2660" w:type="dxa"/>
            <w:tcBorders>
              <w:top w:val="nil"/>
              <w:left w:val="nil"/>
              <w:bottom w:val="nil"/>
              <w:right w:val="nil"/>
            </w:tcBorders>
          </w:tcPr>
          <w:p w14:paraId="0D139CF7"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br/>
              <w:t>SEVERABILITY AND WRITTEN FORM</w:t>
            </w:r>
          </w:p>
          <w:p w14:paraId="44796B39" w14:textId="77777777" w:rsidR="006159B8" w:rsidRPr="00AF578C" w:rsidRDefault="006159B8" w:rsidP="008839E5">
            <w:pPr>
              <w:pStyle w:val="BodyText1"/>
              <w:spacing w:before="0" w:after="120"/>
              <w:rPr>
                <w:rFonts w:ascii="Arial" w:hAnsi="Arial" w:cs="Arial"/>
                <w:sz w:val="22"/>
              </w:rPr>
            </w:pPr>
          </w:p>
        </w:tc>
        <w:tc>
          <w:tcPr>
            <w:tcW w:w="6662" w:type="dxa"/>
            <w:tcBorders>
              <w:top w:val="nil"/>
              <w:left w:val="nil"/>
              <w:bottom w:val="nil"/>
              <w:right w:val="nil"/>
            </w:tcBorders>
          </w:tcPr>
          <w:p w14:paraId="01134C18"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rPr>
              <w:t>If any provision of this Consulting Contract is or becomes invalid, void or ineffective or if this Consulting Contract contains unintentional gaps, this will not affect the validity or effectiveness of the remaining provisions of this Consulting Contract and this Consulting Contract will remain valid and effective, save for the void, invalid or ineffective provisions, without any Party having to argue and prove the Parties' intent to uphold this Consulting Contract even without the void, invalid or ineffective provisions.</w:t>
            </w:r>
          </w:p>
          <w:p w14:paraId="5C5AD4C9"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rPr>
              <w:t>The void, invalid or ineffective provision shall be deemed replaced by such valid and effective provision which comes as close as possible to the purpose and intent of the invalid provision in legal or economic terms and any unintentional gap shall be deemed to be filled with a provision which best suits the purpose and intent of this Consulting Contract.</w:t>
            </w:r>
          </w:p>
          <w:p w14:paraId="23A21956"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rPr>
              <w:t xml:space="preserve">Any supplements and amendments to this Consulting Contract – including to </w:t>
            </w:r>
            <w:r w:rsidRPr="00AF578C">
              <w:rPr>
                <w:rFonts w:ascii="Arial" w:hAnsi="Arial" w:cs="Arial"/>
                <w:sz w:val="22"/>
              </w:rPr>
              <w:t>this</w:t>
            </w:r>
            <w:r w:rsidRPr="00AF578C">
              <w:rPr>
                <w:rFonts w:ascii="Arial" w:hAnsi="Arial" w:cs="Arial"/>
                <w:sz w:val="22"/>
                <w:lang w:val="en-US"/>
              </w:rPr>
              <w:t xml:space="preserve"> Article 1.15.3 – must be made in writing. Any waiver by the Parties of this writing requirement must also be in writing.</w:t>
            </w:r>
          </w:p>
        </w:tc>
      </w:tr>
      <w:tr w:rsidR="006159B8" w:rsidRPr="000736B2" w14:paraId="5D2BE18C" w14:textId="77777777" w:rsidTr="008839E5">
        <w:trPr>
          <w:trHeight w:val="1373"/>
        </w:trPr>
        <w:tc>
          <w:tcPr>
            <w:tcW w:w="2660" w:type="dxa"/>
            <w:tcBorders>
              <w:top w:val="nil"/>
              <w:left w:val="nil"/>
              <w:bottom w:val="nil"/>
              <w:right w:val="nil"/>
            </w:tcBorders>
          </w:tcPr>
          <w:p w14:paraId="0E137C47"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t>dRole of KfW</w:t>
            </w:r>
          </w:p>
        </w:tc>
        <w:tc>
          <w:tcPr>
            <w:tcW w:w="6662" w:type="dxa"/>
            <w:tcBorders>
              <w:top w:val="nil"/>
              <w:left w:val="nil"/>
              <w:bottom w:val="nil"/>
              <w:right w:val="nil"/>
            </w:tcBorders>
          </w:tcPr>
          <w:p w14:paraId="1C936239" w14:textId="77777777" w:rsidR="006159B8" w:rsidRPr="00AF578C" w:rsidRDefault="006159B8" w:rsidP="008839E5">
            <w:pPr>
              <w:pStyle w:val="DEStandardL3"/>
              <w:pageBreakBefore/>
              <w:numPr>
                <w:ilvl w:val="0"/>
                <w:numId w:val="0"/>
              </w:numPr>
              <w:spacing w:before="0" w:after="120"/>
              <w:rPr>
                <w:rFonts w:ascii="Arial" w:hAnsi="Arial" w:cs="Arial"/>
                <w:sz w:val="22"/>
                <w:lang w:val="en-US"/>
              </w:rPr>
            </w:pPr>
            <w:r w:rsidRPr="00AF578C">
              <w:rPr>
                <w:rFonts w:ascii="Arial" w:hAnsi="Arial" w:cs="Arial"/>
                <w:sz w:val="22"/>
                <w:lang w:val="en-US" w:bidi="ar-AE"/>
              </w:rPr>
              <w:t>For the avoidance of doubt, notwithstanding any consent, no-objection and/or other rights which may be conferred to KfW pursuant to this Consulting Contract, KfW shall not and shall not be deemed to be a Party to this Consulting Contract and shall have no obligations hereunder.</w:t>
            </w:r>
          </w:p>
        </w:tc>
      </w:tr>
    </w:tbl>
    <w:p w14:paraId="7778A494" w14:textId="77777777" w:rsidR="006159B8" w:rsidRPr="000736B2" w:rsidRDefault="006159B8" w:rsidP="006159B8">
      <w:pPr>
        <w:spacing w:after="120"/>
        <w:rPr>
          <w:sz w:val="22"/>
          <w:szCs w:val="22"/>
          <w:lang w:val="en-GB"/>
        </w:rPr>
      </w:pPr>
    </w:p>
    <w:p w14:paraId="6A4EB11B" w14:textId="77777777" w:rsidR="006159B8" w:rsidRPr="000736B2" w:rsidRDefault="006159B8" w:rsidP="006159B8">
      <w:pPr>
        <w:spacing w:after="120"/>
        <w:rPr>
          <w:sz w:val="22"/>
          <w:szCs w:val="22"/>
          <w:lang w:val="en-GB"/>
        </w:rPr>
      </w:pPr>
      <w:r w:rsidRPr="000736B2">
        <w:rPr>
          <w:sz w:val="22"/>
          <w:szCs w:val="22"/>
          <w:lang w:val="en-GB"/>
        </w:rPr>
        <w:br w:type="page"/>
      </w:r>
    </w:p>
    <w:tbl>
      <w:tblPr>
        <w:tblW w:w="918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1E0" w:firstRow="1" w:lastRow="1" w:firstColumn="1" w:lastColumn="1" w:noHBand="0" w:noVBand="0"/>
      </w:tblPr>
      <w:tblGrid>
        <w:gridCol w:w="2660"/>
        <w:gridCol w:w="6520"/>
      </w:tblGrid>
      <w:tr w:rsidR="006159B8" w14:paraId="17099EF0" w14:textId="77777777" w:rsidTr="008839E5">
        <w:tc>
          <w:tcPr>
            <w:tcW w:w="9180" w:type="dxa"/>
            <w:gridSpan w:val="2"/>
            <w:tcBorders>
              <w:top w:val="nil"/>
              <w:left w:val="nil"/>
              <w:bottom w:val="nil"/>
              <w:right w:val="nil"/>
            </w:tcBorders>
          </w:tcPr>
          <w:p w14:paraId="67ED5603" w14:textId="77777777" w:rsidR="006159B8" w:rsidRDefault="006159B8" w:rsidP="006159B8">
            <w:pPr>
              <w:pStyle w:val="DEStandardL1"/>
              <w:tabs>
                <w:tab w:val="clear" w:pos="720"/>
                <w:tab w:val="num" w:pos="958"/>
              </w:tabs>
              <w:spacing w:before="0" w:after="120"/>
              <w:ind w:left="958" w:hanging="958"/>
              <w:rPr>
                <w:sz w:val="22"/>
                <w:szCs w:val="22"/>
              </w:rPr>
            </w:pPr>
            <w:r>
              <w:rPr>
                <w:rFonts w:ascii="Arial" w:hAnsi="Arial"/>
                <w:b/>
                <w:sz w:val="22"/>
                <w:szCs w:val="22"/>
              </w:rPr>
              <w:lastRenderedPageBreak/>
              <w:t xml:space="preserve"> </w:t>
            </w:r>
            <w:r>
              <w:rPr>
                <w:rFonts w:ascii="Arial" w:hAnsi="Arial"/>
                <w:b/>
                <w:szCs w:val="32"/>
              </w:rPr>
              <w:t>The Employer</w:t>
            </w:r>
          </w:p>
        </w:tc>
      </w:tr>
      <w:tr w:rsidR="006159B8" w:rsidRPr="000736B2" w14:paraId="54851C86" w14:textId="77777777" w:rsidTr="008839E5">
        <w:tc>
          <w:tcPr>
            <w:tcW w:w="2660" w:type="dxa"/>
            <w:tcBorders>
              <w:top w:val="nil"/>
              <w:left w:val="nil"/>
              <w:bottom w:val="nil"/>
              <w:right w:val="nil"/>
            </w:tcBorders>
          </w:tcPr>
          <w:p w14:paraId="67231B9A"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Information</w:t>
            </w:r>
          </w:p>
          <w:p w14:paraId="48E6C88C" w14:textId="77777777" w:rsidR="006159B8" w:rsidRDefault="006159B8" w:rsidP="008839E5">
            <w:pPr>
              <w:pStyle w:val="BodyText1"/>
              <w:spacing w:before="0" w:after="120"/>
              <w:rPr>
                <w:sz w:val="22"/>
                <w:szCs w:val="22"/>
              </w:rPr>
            </w:pPr>
          </w:p>
        </w:tc>
        <w:tc>
          <w:tcPr>
            <w:tcW w:w="6520" w:type="dxa"/>
            <w:tcBorders>
              <w:top w:val="nil"/>
              <w:left w:val="nil"/>
              <w:bottom w:val="nil"/>
              <w:right w:val="nil"/>
            </w:tcBorders>
          </w:tcPr>
          <w:p w14:paraId="58A88863" w14:textId="77777777" w:rsidR="006159B8" w:rsidRDefault="006159B8" w:rsidP="008839E5">
            <w:pPr>
              <w:pStyle w:val="DEStandardL3"/>
              <w:numPr>
                <w:ilvl w:val="0"/>
                <w:numId w:val="0"/>
              </w:numPr>
              <w:tabs>
                <w:tab w:val="num" w:pos="1996"/>
              </w:tabs>
              <w:spacing w:before="0" w:after="120"/>
              <w:ind w:left="39"/>
              <w:rPr>
                <w:sz w:val="22"/>
                <w:szCs w:val="22"/>
                <w:lang w:val="en-US"/>
              </w:rPr>
            </w:pPr>
            <w:r>
              <w:rPr>
                <w:sz w:val="22"/>
                <w:szCs w:val="22"/>
                <w:lang w:val="en-US"/>
              </w:rPr>
              <w:t>During the term of this Consulting Contract, the Employer, shall, within a reasonable period of time and at its own cost and expense, provide the Consultant with all data, documentation and information required or expedient for the performance of the Services that are available to it. This shall also include all Services- and Project-related provisions of any separate agreements relating to the Funding Agreement or to any other loan or grant made in respect of the Project, and, to the extent that KfW`s consent is required by this Consulting Contract and has been granted by KfW, the documents evidencing such consent.</w:t>
            </w:r>
          </w:p>
        </w:tc>
      </w:tr>
      <w:tr w:rsidR="006159B8" w:rsidRPr="000736B2" w14:paraId="7FE5A01F" w14:textId="77777777" w:rsidTr="008839E5">
        <w:tc>
          <w:tcPr>
            <w:tcW w:w="2660" w:type="dxa"/>
            <w:tcBorders>
              <w:top w:val="nil"/>
              <w:left w:val="nil"/>
              <w:bottom w:val="nil"/>
              <w:right w:val="nil"/>
            </w:tcBorders>
          </w:tcPr>
          <w:p w14:paraId="11A4235D"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r>
            <w:r>
              <w:rPr>
                <w:sz w:val="22"/>
                <w:szCs w:val="22"/>
                <w:lang w:val="en-US"/>
              </w:rPr>
              <w:t>Decisions and Cooperation</w:t>
            </w:r>
            <w:r>
              <w:rPr>
                <w:sz w:val="22"/>
                <w:szCs w:val="22"/>
              </w:rPr>
              <w:t xml:space="preserve"> </w:t>
            </w:r>
          </w:p>
          <w:p w14:paraId="60ED62BA" w14:textId="77777777" w:rsidR="006159B8" w:rsidRDefault="006159B8" w:rsidP="008839E5">
            <w:pPr>
              <w:pStyle w:val="BodyText1"/>
              <w:spacing w:before="0" w:after="120"/>
              <w:rPr>
                <w:sz w:val="22"/>
                <w:szCs w:val="22"/>
              </w:rPr>
            </w:pPr>
          </w:p>
        </w:tc>
        <w:tc>
          <w:tcPr>
            <w:tcW w:w="6520" w:type="dxa"/>
            <w:tcBorders>
              <w:top w:val="nil"/>
              <w:left w:val="nil"/>
              <w:bottom w:val="nil"/>
              <w:right w:val="nil"/>
            </w:tcBorders>
          </w:tcPr>
          <w:p w14:paraId="0DF15F67" w14:textId="77777777" w:rsidR="006159B8" w:rsidRDefault="006159B8" w:rsidP="008839E5">
            <w:pPr>
              <w:pStyle w:val="DEStandardL3"/>
              <w:numPr>
                <w:ilvl w:val="0"/>
                <w:numId w:val="0"/>
              </w:numPr>
              <w:tabs>
                <w:tab w:val="num" w:pos="1996"/>
              </w:tabs>
              <w:spacing w:before="0" w:after="120"/>
              <w:ind w:left="39"/>
              <w:rPr>
                <w:sz w:val="22"/>
                <w:szCs w:val="22"/>
              </w:rPr>
            </w:pPr>
            <w:r>
              <w:rPr>
                <w:sz w:val="22"/>
                <w:szCs w:val="22"/>
                <w:lang w:val="en-US"/>
              </w:rPr>
              <w:t>Where the Employer is vested with any discretion or decision right under this Consulting Contract, it shall, provided that the Consultant has supplied the Employer with all the information reasonably required by the Employer including, but not limited to, drawings, studies and details of any replacement staff, exercise such discretion or (as applicable) take its decision pursuant to this Consulting Contract as soon as possible following the Consultant’s written request and, in any event, no later than the end of the expiry period specified in the Special Conditions.</w:t>
            </w:r>
          </w:p>
        </w:tc>
      </w:tr>
      <w:tr w:rsidR="006159B8" w:rsidRPr="000736B2" w14:paraId="3F3D3532" w14:textId="77777777" w:rsidTr="008839E5">
        <w:trPr>
          <w:trHeight w:val="1701"/>
        </w:trPr>
        <w:tc>
          <w:tcPr>
            <w:tcW w:w="2660" w:type="dxa"/>
            <w:tcBorders>
              <w:top w:val="nil"/>
              <w:left w:val="nil"/>
              <w:bottom w:val="nil"/>
              <w:right w:val="nil"/>
            </w:tcBorders>
          </w:tcPr>
          <w:p w14:paraId="273CBDD3"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SUPPORT</w:t>
            </w:r>
          </w:p>
          <w:p w14:paraId="604B052B" w14:textId="77777777" w:rsidR="006159B8" w:rsidRDefault="006159B8" w:rsidP="008839E5">
            <w:pPr>
              <w:pStyle w:val="BodyText1"/>
              <w:spacing w:before="0" w:after="120"/>
              <w:rPr>
                <w:sz w:val="22"/>
                <w:szCs w:val="22"/>
              </w:rPr>
            </w:pPr>
          </w:p>
        </w:tc>
        <w:tc>
          <w:tcPr>
            <w:tcW w:w="6520" w:type="dxa"/>
            <w:tcBorders>
              <w:top w:val="nil"/>
              <w:left w:val="nil"/>
              <w:bottom w:val="nil"/>
              <w:right w:val="nil"/>
            </w:tcBorders>
          </w:tcPr>
          <w:p w14:paraId="39122155"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The Employer will support, to the extent reasonably possible, the Consultant in discharging its obligations pursuant to this Consulting Contract. The Employer shall make available to the Consultant as soon as reasonably practicable and in full all the services necessary for the performance of its tasks as detailed in Annex 3 [</w:t>
            </w:r>
            <w:r>
              <w:rPr>
                <w:i/>
                <w:sz w:val="22"/>
                <w:szCs w:val="22"/>
                <w:lang w:val="en-US"/>
              </w:rPr>
              <w:t>Terms of Reference plus Tender Documents</w:t>
            </w:r>
            <w:r>
              <w:rPr>
                <w:sz w:val="22"/>
                <w:szCs w:val="22"/>
                <w:lang w:val="en-US"/>
              </w:rPr>
              <w:t>].</w:t>
            </w:r>
          </w:p>
          <w:p w14:paraId="07958423" w14:textId="77777777" w:rsidR="006159B8" w:rsidRDefault="006159B8" w:rsidP="006159B8">
            <w:pPr>
              <w:pStyle w:val="DEStandardL3"/>
              <w:pageBreakBefore/>
              <w:tabs>
                <w:tab w:val="clear" w:pos="1167"/>
                <w:tab w:val="num" w:pos="958"/>
              </w:tabs>
              <w:spacing w:before="0" w:after="120"/>
              <w:ind w:left="743" w:hanging="709"/>
              <w:rPr>
                <w:sz w:val="22"/>
                <w:szCs w:val="22"/>
                <w:lang w:val="en-US"/>
              </w:rPr>
            </w:pPr>
            <w:r>
              <w:rPr>
                <w:sz w:val="22"/>
                <w:szCs w:val="22"/>
                <w:lang w:val="en-US"/>
              </w:rPr>
              <w:t>In addition, the Employer shall support the Consultant, the Consultant’s employees and directors and, where applicable, their [immediate] relatives in:</w:t>
            </w:r>
          </w:p>
          <w:p w14:paraId="0DFAE66B" w14:textId="77777777" w:rsidR="006159B8" w:rsidRDefault="006159B8" w:rsidP="006159B8">
            <w:pPr>
              <w:pStyle w:val="DEStandardL4"/>
              <w:tabs>
                <w:tab w:val="clear" w:pos="1440"/>
                <w:tab w:val="clear" w:pos="2160"/>
                <w:tab w:val="num" w:pos="1452"/>
                <w:tab w:val="num" w:pos="2398"/>
              </w:tabs>
              <w:spacing w:after="120"/>
              <w:ind w:left="1452" w:hanging="709"/>
              <w:rPr>
                <w:b/>
                <w:sz w:val="22"/>
                <w:szCs w:val="22"/>
                <w:lang w:val="en-US"/>
              </w:rPr>
            </w:pPr>
            <w:r>
              <w:rPr>
                <w:sz w:val="22"/>
                <w:szCs w:val="22"/>
                <w:lang w:val="en-US"/>
              </w:rPr>
              <w:t>obtaining as soon as reasonably practicable any documents necessary for entering, residing in, working in and leaving the Country (visa, work permit etc.);</w:t>
            </w:r>
          </w:p>
          <w:p w14:paraId="6D665715" w14:textId="77777777" w:rsidR="006159B8" w:rsidRDefault="006159B8" w:rsidP="006159B8">
            <w:pPr>
              <w:pStyle w:val="DEStandardL4"/>
              <w:tabs>
                <w:tab w:val="clear" w:pos="1440"/>
                <w:tab w:val="clear" w:pos="2160"/>
                <w:tab w:val="num" w:pos="1452"/>
                <w:tab w:val="num" w:pos="2398"/>
              </w:tabs>
              <w:spacing w:after="120"/>
              <w:ind w:left="1452" w:hanging="709"/>
              <w:rPr>
                <w:b/>
                <w:sz w:val="22"/>
                <w:szCs w:val="22"/>
                <w:lang w:val="en-US"/>
              </w:rPr>
            </w:pPr>
            <w:r>
              <w:rPr>
                <w:sz w:val="22"/>
                <w:szCs w:val="22"/>
                <w:lang w:val="en-US"/>
              </w:rPr>
              <w:t>granting and/or obtaining unrestricted access to the Project where necessary for the performance of the Services;</w:t>
            </w:r>
          </w:p>
          <w:p w14:paraId="0A27B406" w14:textId="77777777" w:rsidR="006159B8" w:rsidRDefault="006159B8" w:rsidP="006159B8">
            <w:pPr>
              <w:pStyle w:val="DEStandardL4"/>
              <w:tabs>
                <w:tab w:val="clear" w:pos="1440"/>
                <w:tab w:val="clear" w:pos="2160"/>
                <w:tab w:val="num" w:pos="1452"/>
                <w:tab w:val="num" w:pos="2398"/>
              </w:tabs>
              <w:spacing w:after="120"/>
              <w:ind w:left="1452" w:hanging="709"/>
              <w:rPr>
                <w:b/>
                <w:sz w:val="22"/>
                <w:szCs w:val="22"/>
                <w:lang w:val="en-US"/>
              </w:rPr>
            </w:pPr>
            <w:r>
              <w:rPr>
                <w:sz w:val="22"/>
                <w:szCs w:val="22"/>
                <w:lang w:val="en-US"/>
              </w:rPr>
              <w:t>the import, export and customs clearance of personal items and of goods and commodities required for the performance of the Services;</w:t>
            </w:r>
          </w:p>
          <w:p w14:paraId="3031F32B"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lang w:val="en-US"/>
              </w:rPr>
            </w:pPr>
            <w:r>
              <w:rPr>
                <w:sz w:val="22"/>
                <w:szCs w:val="22"/>
                <w:lang w:val="en-US"/>
              </w:rPr>
              <w:t>securing return transport in cases of emergency;</w:t>
            </w:r>
          </w:p>
          <w:p w14:paraId="074A79D0"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lang w:val="en-US"/>
              </w:rPr>
            </w:pPr>
            <w:r>
              <w:rPr>
                <w:sz w:val="22"/>
                <w:szCs w:val="22"/>
                <w:lang w:val="en-US"/>
              </w:rPr>
              <w:t>obtaining permission to import Foreign Currency that is required by the Consultant for the performance of the Services and for personal use by its Foreign Staff;</w:t>
            </w:r>
          </w:p>
          <w:p w14:paraId="4F2FD516"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lang w:val="en-US"/>
              </w:rPr>
            </w:pPr>
            <w:r>
              <w:rPr>
                <w:sz w:val="22"/>
                <w:szCs w:val="22"/>
                <w:lang w:val="en-US"/>
              </w:rPr>
              <w:t>obtaining permission to export the money paid by the Employer to the Consultant under this Consulting Contract; and</w:t>
            </w:r>
          </w:p>
          <w:p w14:paraId="790E937E"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rPr>
            </w:pPr>
            <w:r>
              <w:rPr>
                <w:sz w:val="22"/>
                <w:szCs w:val="22"/>
                <w:lang w:val="en-US"/>
              </w:rPr>
              <w:lastRenderedPageBreak/>
              <w:t xml:space="preserve">providing access to other </w:t>
            </w:r>
            <w:proofErr w:type="spellStart"/>
            <w:r>
              <w:rPr>
                <w:sz w:val="22"/>
                <w:szCs w:val="22"/>
                <w:lang w:val="en-US"/>
              </w:rPr>
              <w:t>organisations</w:t>
            </w:r>
            <w:proofErr w:type="spellEnd"/>
            <w:r>
              <w:rPr>
                <w:sz w:val="22"/>
                <w:szCs w:val="22"/>
                <w:lang w:val="en-US"/>
              </w:rPr>
              <w:t xml:space="preserve"> for the purpose of obtaining information to be procured by the Consultant in relation to the performance of its obligations hereunder or any of the matters set out under any of the foregoing sub-paragraphs (a) through (f) above.</w:t>
            </w:r>
          </w:p>
        </w:tc>
      </w:tr>
      <w:tr w:rsidR="006159B8" w:rsidRPr="000736B2" w14:paraId="5BC7F484" w14:textId="77777777" w:rsidTr="008839E5">
        <w:tc>
          <w:tcPr>
            <w:tcW w:w="2660" w:type="dxa"/>
            <w:tcBorders>
              <w:top w:val="nil"/>
              <w:left w:val="nil"/>
              <w:bottom w:val="nil"/>
              <w:right w:val="nil"/>
            </w:tcBorders>
          </w:tcPr>
          <w:p w14:paraId="2A2E92B6"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lastRenderedPageBreak/>
              <w:br/>
              <w:t>TAXES</w:t>
            </w:r>
          </w:p>
          <w:p w14:paraId="57BF17E6" w14:textId="77777777" w:rsidR="006159B8" w:rsidRDefault="006159B8" w:rsidP="008839E5">
            <w:pPr>
              <w:pStyle w:val="BodyText1"/>
              <w:spacing w:before="0" w:after="120"/>
              <w:rPr>
                <w:sz w:val="22"/>
                <w:szCs w:val="22"/>
              </w:rPr>
            </w:pPr>
          </w:p>
        </w:tc>
        <w:tc>
          <w:tcPr>
            <w:tcW w:w="6520" w:type="dxa"/>
            <w:tcBorders>
              <w:top w:val="nil"/>
              <w:left w:val="nil"/>
              <w:bottom w:val="nil"/>
              <w:right w:val="nil"/>
            </w:tcBorders>
          </w:tcPr>
          <w:p w14:paraId="5904ACD8"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 xml:space="preserve">The Consultant is responsible for meeting any and all tax liabilities in the Employer`s country arising out of the Consulting Contract, unless it is stated otherwise in the Special Conditions. Tax liabilities of the Consultant outside the Employer`s country </w:t>
            </w:r>
            <w:proofErr w:type="gramStart"/>
            <w:r>
              <w:rPr>
                <w:sz w:val="22"/>
                <w:szCs w:val="22"/>
                <w:lang w:val="en-US"/>
              </w:rPr>
              <w:t>are</w:t>
            </w:r>
            <w:proofErr w:type="gramEnd"/>
            <w:r>
              <w:rPr>
                <w:sz w:val="22"/>
                <w:szCs w:val="22"/>
                <w:lang w:val="en-US"/>
              </w:rPr>
              <w:t xml:space="preserve"> considered to be included in the Remuneration and may not be charged separately. </w:t>
            </w:r>
          </w:p>
          <w:p w14:paraId="2367AF97" w14:textId="77777777" w:rsidR="006159B8" w:rsidRDefault="006159B8" w:rsidP="006159B8">
            <w:pPr>
              <w:pStyle w:val="DEStandardL3"/>
              <w:pageBreakBefore/>
              <w:tabs>
                <w:tab w:val="clear" w:pos="1167"/>
                <w:tab w:val="num" w:pos="958"/>
              </w:tabs>
              <w:spacing w:before="0" w:after="120"/>
              <w:ind w:left="743" w:hanging="709"/>
              <w:rPr>
                <w:sz w:val="22"/>
                <w:szCs w:val="22"/>
                <w:lang w:val="en-US"/>
              </w:rPr>
            </w:pPr>
            <w:r>
              <w:rPr>
                <w:sz w:val="22"/>
                <w:szCs w:val="22"/>
                <w:lang w:val="en-US"/>
              </w:rPr>
              <w:t>If, after the date of signing of this Consulting Contract by the Parties, there is any change in the applicable law in the Employer’s country with respect to taxes and/or duties which increases or (as the case may be) decreases the cost incurred by the Consultant in performing the Services, then the Remuneration and other expenses otherwise payable to the Consultant under this Consulting Contract shall be increased or (as the case may be) decreased accordingly by agreement to be concluded between the Parties hereto.</w:t>
            </w:r>
          </w:p>
        </w:tc>
      </w:tr>
      <w:tr w:rsidR="006159B8" w:rsidRPr="000736B2" w14:paraId="184F6F0A" w14:textId="77777777" w:rsidTr="008839E5">
        <w:tc>
          <w:tcPr>
            <w:tcW w:w="2660" w:type="dxa"/>
            <w:tcBorders>
              <w:top w:val="nil"/>
              <w:left w:val="nil"/>
              <w:bottom w:val="nil"/>
              <w:right w:val="nil"/>
            </w:tcBorders>
          </w:tcPr>
          <w:p w14:paraId="20FC62CB"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lang w:val="en-US"/>
              </w:rPr>
              <w:br/>
            </w:r>
            <w:r>
              <w:rPr>
                <w:sz w:val="22"/>
                <w:szCs w:val="22"/>
              </w:rPr>
              <w:t>SERVICES AND FURNISHINGS</w:t>
            </w:r>
          </w:p>
          <w:p w14:paraId="0D66BC5F" w14:textId="77777777" w:rsidR="006159B8" w:rsidRDefault="006159B8" w:rsidP="008839E5">
            <w:pPr>
              <w:pStyle w:val="BodyText1"/>
              <w:spacing w:before="0" w:after="120"/>
              <w:rPr>
                <w:sz w:val="22"/>
                <w:szCs w:val="22"/>
              </w:rPr>
            </w:pPr>
          </w:p>
        </w:tc>
        <w:tc>
          <w:tcPr>
            <w:tcW w:w="6520" w:type="dxa"/>
            <w:tcBorders>
              <w:top w:val="nil"/>
              <w:left w:val="nil"/>
              <w:bottom w:val="nil"/>
              <w:right w:val="nil"/>
            </w:tcBorders>
          </w:tcPr>
          <w:p w14:paraId="39554BF3" w14:textId="77777777" w:rsidR="006159B8" w:rsidRDefault="006159B8" w:rsidP="008839E5">
            <w:pPr>
              <w:pStyle w:val="DEStandardL3"/>
              <w:numPr>
                <w:ilvl w:val="0"/>
                <w:numId w:val="0"/>
              </w:numPr>
              <w:tabs>
                <w:tab w:val="num" w:pos="1996"/>
              </w:tabs>
              <w:spacing w:before="0" w:after="120"/>
              <w:ind w:left="39"/>
              <w:rPr>
                <w:sz w:val="22"/>
                <w:szCs w:val="22"/>
              </w:rPr>
            </w:pPr>
            <w:r>
              <w:rPr>
                <w:sz w:val="22"/>
                <w:szCs w:val="22"/>
                <w:lang w:val="en-US"/>
              </w:rPr>
              <w:t>The Employer shall make available to the Consultant, at the Employer’s cost and expense, such technical and other equipment and offices as described in Annex 6 [</w:t>
            </w:r>
            <w:r>
              <w:rPr>
                <w:i/>
                <w:iCs/>
                <w:sz w:val="22"/>
                <w:szCs w:val="22"/>
                <w:lang w:val="en-US"/>
              </w:rPr>
              <w:t>Equipment and Furnishings to be provided by the Employer and Third-party Services Commissioned by the Employer</w:t>
            </w:r>
            <w:r>
              <w:rPr>
                <w:iCs/>
                <w:sz w:val="22"/>
                <w:szCs w:val="22"/>
                <w:lang w:val="en-US"/>
              </w:rPr>
              <w:t>] for the purpose of performing the Services.</w:t>
            </w:r>
          </w:p>
        </w:tc>
      </w:tr>
      <w:tr w:rsidR="006159B8" w:rsidRPr="000736B2" w14:paraId="495DF54D" w14:textId="77777777" w:rsidTr="008839E5">
        <w:tc>
          <w:tcPr>
            <w:tcW w:w="2660" w:type="dxa"/>
            <w:tcBorders>
              <w:top w:val="nil"/>
              <w:left w:val="nil"/>
              <w:bottom w:val="nil"/>
              <w:right w:val="nil"/>
            </w:tcBorders>
          </w:tcPr>
          <w:p w14:paraId="3A638A3B"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CONTACT PERSONS OF THE EMPLOYER</w:t>
            </w:r>
          </w:p>
          <w:p w14:paraId="17BACABC" w14:textId="77777777" w:rsidR="006159B8" w:rsidRDefault="006159B8" w:rsidP="008839E5">
            <w:pPr>
              <w:pStyle w:val="BodyText1"/>
              <w:spacing w:before="0" w:after="120"/>
              <w:rPr>
                <w:sz w:val="22"/>
                <w:szCs w:val="22"/>
              </w:rPr>
            </w:pPr>
          </w:p>
        </w:tc>
        <w:tc>
          <w:tcPr>
            <w:tcW w:w="6520" w:type="dxa"/>
            <w:tcBorders>
              <w:top w:val="nil"/>
              <w:left w:val="nil"/>
              <w:bottom w:val="nil"/>
              <w:right w:val="nil"/>
            </w:tcBorders>
          </w:tcPr>
          <w:p w14:paraId="740044D8" w14:textId="77777777" w:rsidR="006159B8" w:rsidRDefault="006159B8" w:rsidP="008839E5">
            <w:pPr>
              <w:pStyle w:val="DEStandardL3"/>
              <w:numPr>
                <w:ilvl w:val="0"/>
                <w:numId w:val="0"/>
              </w:numPr>
              <w:tabs>
                <w:tab w:val="num" w:pos="1996"/>
              </w:tabs>
              <w:spacing w:before="0" w:after="120"/>
              <w:ind w:left="39"/>
              <w:rPr>
                <w:sz w:val="22"/>
                <w:szCs w:val="22"/>
                <w:lang w:val="en-US"/>
              </w:rPr>
            </w:pPr>
            <w:r>
              <w:rPr>
                <w:sz w:val="22"/>
                <w:szCs w:val="22"/>
                <w:lang w:val="en-US"/>
              </w:rPr>
              <w:t xml:space="preserve">The Employer shall appoint two natural persons to act as the Employer’s contact person and deputy to the Consultant in relation to this Consulting Contract, and the Employer further undertakes to appoint a substitute contact person without undue delay should either of the two individuals appointed (or the respective </w:t>
            </w:r>
            <w:proofErr w:type="spellStart"/>
            <w:r>
              <w:rPr>
                <w:sz w:val="22"/>
                <w:szCs w:val="22"/>
                <w:lang w:val="en-US"/>
              </w:rPr>
              <w:t>subsitutes</w:t>
            </w:r>
            <w:proofErr w:type="spellEnd"/>
            <w:r>
              <w:rPr>
                <w:sz w:val="22"/>
                <w:szCs w:val="22"/>
                <w:lang w:val="en-US"/>
              </w:rPr>
              <w:t>) no longer be available. The contact persons shall be set out in the Special Conditions.</w:t>
            </w:r>
          </w:p>
        </w:tc>
      </w:tr>
    </w:tbl>
    <w:p w14:paraId="349854EE" w14:textId="77777777" w:rsidR="006159B8" w:rsidRPr="000736B2" w:rsidRDefault="006159B8" w:rsidP="006159B8">
      <w:pPr>
        <w:spacing w:after="120"/>
        <w:rPr>
          <w:sz w:val="22"/>
          <w:szCs w:val="22"/>
          <w:lang w:val="en-GB"/>
        </w:rPr>
      </w:pPr>
    </w:p>
    <w:p w14:paraId="52FEECA7" w14:textId="77777777" w:rsidR="006159B8" w:rsidRPr="000736B2" w:rsidRDefault="006159B8" w:rsidP="006159B8">
      <w:pPr>
        <w:spacing w:after="120"/>
        <w:rPr>
          <w:sz w:val="22"/>
          <w:szCs w:val="22"/>
          <w:lang w:val="en-GB"/>
        </w:rPr>
      </w:pPr>
      <w:r w:rsidRPr="000736B2">
        <w:rPr>
          <w:sz w:val="22"/>
          <w:szCs w:val="22"/>
          <w:lang w:val="en-GB"/>
        </w:rPr>
        <w:br w:type="page"/>
      </w:r>
    </w:p>
    <w:tbl>
      <w:tblPr>
        <w:tblW w:w="9180" w:type="dxa"/>
        <w:tblLayout w:type="fixed"/>
        <w:tblLook w:val="01E0" w:firstRow="1" w:lastRow="1" w:firstColumn="1" w:lastColumn="1" w:noHBand="0" w:noVBand="0"/>
      </w:tblPr>
      <w:tblGrid>
        <w:gridCol w:w="2660"/>
        <w:gridCol w:w="6520"/>
      </w:tblGrid>
      <w:tr w:rsidR="006159B8" w14:paraId="082748AE" w14:textId="77777777" w:rsidTr="008839E5">
        <w:tc>
          <w:tcPr>
            <w:tcW w:w="9180" w:type="dxa"/>
            <w:gridSpan w:val="2"/>
          </w:tcPr>
          <w:p w14:paraId="18C9935E" w14:textId="77777777" w:rsidR="006159B8" w:rsidRDefault="006159B8" w:rsidP="006159B8">
            <w:pPr>
              <w:pStyle w:val="DEStandardL1"/>
              <w:tabs>
                <w:tab w:val="clear" w:pos="720"/>
                <w:tab w:val="num" w:pos="958"/>
              </w:tabs>
              <w:spacing w:before="0" w:after="120"/>
              <w:ind w:left="958" w:hanging="958"/>
              <w:rPr>
                <w:sz w:val="22"/>
                <w:szCs w:val="22"/>
              </w:rPr>
            </w:pPr>
            <w:r w:rsidRPr="000A741B">
              <w:rPr>
                <w:rFonts w:ascii="Arial" w:hAnsi="Arial"/>
                <w:b/>
                <w:szCs w:val="32"/>
              </w:rPr>
              <w:lastRenderedPageBreak/>
              <w:t>The Consultant</w:t>
            </w:r>
          </w:p>
        </w:tc>
      </w:tr>
      <w:tr w:rsidR="006159B8" w:rsidRPr="000736B2" w14:paraId="40916EC5" w14:textId="77777777" w:rsidTr="008839E5">
        <w:trPr>
          <w:trHeight w:val="2006"/>
        </w:trPr>
        <w:tc>
          <w:tcPr>
            <w:tcW w:w="2660" w:type="dxa"/>
          </w:tcPr>
          <w:p w14:paraId="661BF248"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SCOPE OF SERVICES</w:t>
            </w:r>
          </w:p>
        </w:tc>
        <w:tc>
          <w:tcPr>
            <w:tcW w:w="6520" w:type="dxa"/>
          </w:tcPr>
          <w:p w14:paraId="592AA167"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rPr>
              <w:t xml:space="preserve">The </w:t>
            </w:r>
            <w:r>
              <w:rPr>
                <w:sz w:val="22"/>
                <w:szCs w:val="22"/>
                <w:lang w:val="en-US"/>
              </w:rPr>
              <w:t>Consultant</w:t>
            </w:r>
            <w:r>
              <w:rPr>
                <w:sz w:val="22"/>
                <w:szCs w:val="22"/>
              </w:rPr>
              <w:t xml:space="preserve"> shall deliver the Services in full and on time.</w:t>
            </w:r>
          </w:p>
          <w:p w14:paraId="537EBFD0"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 xml:space="preserve">The Consultant shall </w:t>
            </w:r>
            <w:r>
              <w:rPr>
                <w:sz w:val="22"/>
                <w:szCs w:val="22"/>
              </w:rPr>
              <w:t>cooperate</w:t>
            </w:r>
            <w:r>
              <w:rPr>
                <w:sz w:val="22"/>
                <w:szCs w:val="22"/>
                <w:lang w:val="en-US"/>
              </w:rPr>
              <w:t xml:space="preserve"> in good faith with any third parties commissioned by the Employer pursuant to Paragraph 2.5 [</w:t>
            </w:r>
            <w:r>
              <w:rPr>
                <w:i/>
                <w:sz w:val="22"/>
                <w:szCs w:val="22"/>
                <w:lang w:val="en-US"/>
              </w:rPr>
              <w:t>Services and Furnishings</w:t>
            </w:r>
            <w:r>
              <w:rPr>
                <w:sz w:val="22"/>
                <w:szCs w:val="22"/>
                <w:lang w:val="en-US"/>
              </w:rPr>
              <w:t xml:space="preserve">]. The Employer shall not be liable for any costs, losses or liabilities caused by any of these third parties or their performance, except in the case of willful misconduct, gross </w:t>
            </w:r>
            <w:proofErr w:type="spellStart"/>
            <w:r>
              <w:rPr>
                <w:sz w:val="22"/>
                <w:szCs w:val="22"/>
                <w:lang w:val="en-US"/>
              </w:rPr>
              <w:t>neglicence</w:t>
            </w:r>
            <w:proofErr w:type="spellEnd"/>
            <w:r>
              <w:rPr>
                <w:sz w:val="22"/>
                <w:szCs w:val="22"/>
                <w:lang w:val="en-US"/>
              </w:rPr>
              <w:t>, death or bodily injury. In addition, the Consultant must, to the extent possible, comprehensively coordinate the services rendered by such third parties with the Services.</w:t>
            </w:r>
          </w:p>
        </w:tc>
      </w:tr>
      <w:tr w:rsidR="006159B8" w:rsidRPr="000736B2" w14:paraId="139B7769" w14:textId="77777777" w:rsidTr="008839E5">
        <w:trPr>
          <w:trHeight w:val="2962"/>
        </w:trPr>
        <w:tc>
          <w:tcPr>
            <w:tcW w:w="2660" w:type="dxa"/>
          </w:tcPr>
          <w:p w14:paraId="26535E19"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REPORTING AND INFORMATION</w:t>
            </w:r>
          </w:p>
          <w:p w14:paraId="674DB973" w14:textId="77777777" w:rsidR="006159B8" w:rsidRDefault="006159B8" w:rsidP="008839E5">
            <w:pPr>
              <w:pStyle w:val="BodyText1"/>
              <w:spacing w:before="0" w:after="120"/>
              <w:rPr>
                <w:sz w:val="22"/>
                <w:szCs w:val="22"/>
              </w:rPr>
            </w:pPr>
          </w:p>
        </w:tc>
        <w:tc>
          <w:tcPr>
            <w:tcW w:w="6520" w:type="dxa"/>
          </w:tcPr>
          <w:p w14:paraId="2BD05ED9"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 xml:space="preserve">The Consultant shall report to the Employer and KfW on the progress of the Services in accordance with the Special Conditions and/or the Terms of Reference as applicable. The Consultant shall inform the Employer and KfW promptly of </w:t>
            </w:r>
            <w:r>
              <w:rPr>
                <w:sz w:val="22"/>
                <w:szCs w:val="22"/>
              </w:rPr>
              <w:t>all</w:t>
            </w:r>
            <w:r>
              <w:rPr>
                <w:sz w:val="22"/>
                <w:szCs w:val="22"/>
                <w:lang w:val="en-US"/>
              </w:rPr>
              <w:t xml:space="preserve"> extraordinary circumstances (including, without limitation, any compliance-relevant circumstances or substantial suspicions) that arise during the performance of the Services and of all matters requiring KfW’s approval.</w:t>
            </w:r>
          </w:p>
          <w:p w14:paraId="73D37E26"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The Consultant shall, at its own cost and expense, promptly deliver all records, documents and information requested by the Employer and/or KfW in connection with this Consulting Contract. This obligation shall survive the termination of the Consulting Contract for a period of 24 months.</w:t>
            </w:r>
          </w:p>
        </w:tc>
      </w:tr>
      <w:tr w:rsidR="006159B8" w:rsidRPr="000736B2" w14:paraId="6550FC56" w14:textId="77777777" w:rsidTr="008839E5">
        <w:trPr>
          <w:trHeight w:val="6364"/>
        </w:trPr>
        <w:tc>
          <w:tcPr>
            <w:tcW w:w="2660" w:type="dxa"/>
          </w:tcPr>
          <w:p w14:paraId="4E40B782"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STAFFING</w:t>
            </w:r>
          </w:p>
          <w:p w14:paraId="23CCD131" w14:textId="77777777" w:rsidR="006159B8" w:rsidRDefault="006159B8" w:rsidP="008839E5">
            <w:pPr>
              <w:pStyle w:val="BodyText1"/>
              <w:pageBreakBefore/>
              <w:spacing w:before="0" w:after="120"/>
              <w:rPr>
                <w:sz w:val="22"/>
                <w:szCs w:val="22"/>
              </w:rPr>
            </w:pPr>
          </w:p>
        </w:tc>
        <w:tc>
          <w:tcPr>
            <w:tcW w:w="6520" w:type="dxa"/>
          </w:tcPr>
          <w:p w14:paraId="03820BE9"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The Consultant shall employ the staff specified in Annex 5 [</w:t>
            </w:r>
            <w:r>
              <w:rPr>
                <w:i/>
                <w:sz w:val="22"/>
                <w:szCs w:val="22"/>
                <w:lang w:val="en-US"/>
              </w:rPr>
              <w:t>Staffing Schedule</w:t>
            </w:r>
            <w:r>
              <w:rPr>
                <w:sz w:val="22"/>
                <w:szCs w:val="22"/>
                <w:lang w:val="en-US"/>
              </w:rPr>
              <w:t xml:space="preserve">] to </w:t>
            </w:r>
            <w:r>
              <w:rPr>
                <w:sz w:val="22"/>
                <w:szCs w:val="22"/>
              </w:rPr>
              <w:t>implement</w:t>
            </w:r>
            <w:r>
              <w:rPr>
                <w:sz w:val="22"/>
                <w:szCs w:val="22"/>
                <w:lang w:val="en-US"/>
              </w:rPr>
              <w:t xml:space="preserve"> </w:t>
            </w:r>
            <w:r>
              <w:rPr>
                <w:sz w:val="22"/>
                <w:szCs w:val="22"/>
              </w:rPr>
              <w:t>performance</w:t>
            </w:r>
            <w:r>
              <w:rPr>
                <w:sz w:val="22"/>
                <w:szCs w:val="22"/>
                <w:lang w:val="en-US"/>
              </w:rPr>
              <w:t xml:space="preserve"> of the Services. The list of designated key staff and any changes to it shall require the prior written approval of the Employer and KfW.</w:t>
            </w:r>
          </w:p>
          <w:p w14:paraId="2F0FAB95"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 xml:space="preserve">Upon the Employer’s request, the Consultant shall </w:t>
            </w:r>
            <w:r>
              <w:rPr>
                <w:sz w:val="22"/>
                <w:szCs w:val="22"/>
              </w:rPr>
              <w:t>terminate</w:t>
            </w:r>
            <w:r>
              <w:rPr>
                <w:sz w:val="22"/>
                <w:szCs w:val="22"/>
                <w:lang w:val="en-US"/>
              </w:rPr>
              <w:t xml:space="preserve"> the contract of, or release or replace, any staff member who fails to meet the requirements set out in this Consulting Contract or violates Paragraph 1.12 [</w:t>
            </w:r>
            <w:r>
              <w:rPr>
                <w:i/>
                <w:sz w:val="22"/>
                <w:szCs w:val="22"/>
                <w:lang w:val="en-US"/>
              </w:rPr>
              <w:t>Conduct</w:t>
            </w:r>
            <w:r>
              <w:rPr>
                <w:sz w:val="22"/>
                <w:szCs w:val="22"/>
                <w:lang w:val="en-US"/>
              </w:rPr>
              <w:t>]. Any such request of the Employer must be submitted in writing to the Consultant and must state the reasons for the requested termination, release or replacement.</w:t>
            </w:r>
          </w:p>
          <w:p w14:paraId="073646FA" w14:textId="77777777" w:rsidR="006159B8" w:rsidRDefault="006159B8" w:rsidP="006159B8">
            <w:pPr>
              <w:pStyle w:val="DEStandardL3"/>
              <w:pageBreakBefore/>
              <w:tabs>
                <w:tab w:val="clear" w:pos="1167"/>
                <w:tab w:val="num" w:pos="958"/>
              </w:tabs>
              <w:spacing w:before="0" w:after="120"/>
              <w:ind w:left="743" w:hanging="709"/>
              <w:rPr>
                <w:sz w:val="22"/>
                <w:szCs w:val="22"/>
                <w:lang w:val="en-US"/>
              </w:rPr>
            </w:pPr>
            <w:r>
              <w:rPr>
                <w:sz w:val="22"/>
                <w:szCs w:val="22"/>
                <w:lang w:val="en-US"/>
              </w:rPr>
              <w:t xml:space="preserve">If any staff employed by the Consultant need to be replaced, the Consultant shall ensure that the </w:t>
            </w:r>
            <w:r>
              <w:rPr>
                <w:sz w:val="22"/>
                <w:szCs w:val="22"/>
              </w:rPr>
              <w:t>staff</w:t>
            </w:r>
            <w:r>
              <w:rPr>
                <w:sz w:val="22"/>
                <w:szCs w:val="22"/>
                <w:lang w:val="en-US"/>
              </w:rPr>
              <w:t xml:space="preserve"> member in question is replaced promptly by an individual with at least equivalent qualifications and experience.</w:t>
            </w:r>
          </w:p>
          <w:p w14:paraId="484DA21D"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If the Consultant terminates the contract of, or releases or replaces, any staff during the term of this Consulting Contract, any costs thus accrued shall be borne by the Consultant.</w:t>
            </w:r>
          </w:p>
        </w:tc>
      </w:tr>
      <w:tr w:rsidR="006159B8" w:rsidRPr="000736B2" w14:paraId="608565CA" w14:textId="77777777" w:rsidTr="008839E5">
        <w:trPr>
          <w:trHeight w:val="2963"/>
        </w:trPr>
        <w:tc>
          <w:tcPr>
            <w:tcW w:w="2660" w:type="dxa"/>
          </w:tcPr>
          <w:p w14:paraId="6EED6C38"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lastRenderedPageBreak/>
              <w:br/>
              <w:t>CONTACT PERSON OF THE CONSULTANT</w:t>
            </w:r>
          </w:p>
          <w:p w14:paraId="255D9FA6" w14:textId="77777777" w:rsidR="006159B8" w:rsidRDefault="006159B8" w:rsidP="008839E5">
            <w:pPr>
              <w:pStyle w:val="BodyText1"/>
              <w:spacing w:before="0" w:after="120"/>
              <w:jc w:val="center"/>
              <w:rPr>
                <w:sz w:val="22"/>
                <w:szCs w:val="22"/>
              </w:rPr>
            </w:pPr>
          </w:p>
        </w:tc>
        <w:tc>
          <w:tcPr>
            <w:tcW w:w="6520" w:type="dxa"/>
          </w:tcPr>
          <w:p w14:paraId="13C26E29"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 xml:space="preserve">The Consultant shall appoint a natural person as its contact person for the Employer in relation to this Consulting Contract, and the Consultant further undertakes to appoint a substitute contact person without undue delay should the individual appointed (or its </w:t>
            </w:r>
            <w:proofErr w:type="spellStart"/>
            <w:r>
              <w:rPr>
                <w:sz w:val="22"/>
                <w:szCs w:val="22"/>
                <w:lang w:val="en-US"/>
              </w:rPr>
              <w:t>subsitute</w:t>
            </w:r>
            <w:proofErr w:type="spellEnd"/>
            <w:r>
              <w:rPr>
                <w:sz w:val="22"/>
                <w:szCs w:val="22"/>
                <w:lang w:val="en-US"/>
              </w:rPr>
              <w:t>) no longer be available.</w:t>
            </w:r>
          </w:p>
          <w:p w14:paraId="2508DFFB"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Moreover, the Consultant shall specify and provide contact details to the Employer and KfW for an individual, as well as a deputy, at the Consultant's place of business who can be reached at any time in cases of emergency or crisis. The Consultant shall notify the Employer and KfW without delay of any change of any such elected person or its contact details.</w:t>
            </w:r>
          </w:p>
        </w:tc>
      </w:tr>
    </w:tbl>
    <w:p w14:paraId="789EECC4" w14:textId="77777777" w:rsidR="006159B8" w:rsidRPr="000736B2" w:rsidRDefault="006159B8" w:rsidP="006159B8">
      <w:pPr>
        <w:rPr>
          <w:sz w:val="22"/>
          <w:szCs w:val="22"/>
          <w:lang w:val="en-GB"/>
        </w:rPr>
      </w:pPr>
    </w:p>
    <w:p w14:paraId="03EE1B1C" w14:textId="77777777" w:rsidR="006159B8" w:rsidRPr="000736B2" w:rsidRDefault="006159B8" w:rsidP="006159B8">
      <w:pPr>
        <w:rPr>
          <w:sz w:val="22"/>
          <w:szCs w:val="22"/>
          <w:lang w:val="en-GB"/>
        </w:rPr>
      </w:pPr>
      <w:r w:rsidRPr="000736B2">
        <w:rPr>
          <w:sz w:val="22"/>
          <w:szCs w:val="22"/>
          <w:lang w:val="en-GB"/>
        </w:rPr>
        <w:br w:type="page"/>
      </w:r>
    </w:p>
    <w:tbl>
      <w:tblPr>
        <w:tblW w:w="9322" w:type="dxa"/>
        <w:tblLayout w:type="fixed"/>
        <w:tblLook w:val="01E0" w:firstRow="1" w:lastRow="1" w:firstColumn="1" w:lastColumn="1" w:noHBand="0" w:noVBand="0"/>
      </w:tblPr>
      <w:tblGrid>
        <w:gridCol w:w="2660"/>
        <w:gridCol w:w="6662"/>
      </w:tblGrid>
      <w:tr w:rsidR="006159B8" w:rsidRPr="000736B2" w14:paraId="778511D6" w14:textId="77777777" w:rsidTr="008839E5">
        <w:tc>
          <w:tcPr>
            <w:tcW w:w="9322" w:type="dxa"/>
            <w:gridSpan w:val="2"/>
          </w:tcPr>
          <w:p w14:paraId="6092B70B" w14:textId="77777777" w:rsidR="006159B8" w:rsidRDefault="006159B8" w:rsidP="006159B8">
            <w:pPr>
              <w:pStyle w:val="DEStandardL1"/>
              <w:tabs>
                <w:tab w:val="clear" w:pos="720"/>
              </w:tabs>
              <w:spacing w:before="0" w:after="120"/>
              <w:ind w:left="2127" w:hanging="2127"/>
              <w:rPr>
                <w:sz w:val="22"/>
                <w:szCs w:val="22"/>
              </w:rPr>
            </w:pPr>
            <w:r w:rsidRPr="000A741B">
              <w:rPr>
                <w:rFonts w:ascii="Arial" w:hAnsi="Arial"/>
                <w:b/>
                <w:szCs w:val="32"/>
              </w:rPr>
              <w:lastRenderedPageBreak/>
              <w:t>Commencement, Completion, Amendment and Termination of the Services</w:t>
            </w:r>
          </w:p>
        </w:tc>
      </w:tr>
      <w:tr w:rsidR="006159B8" w:rsidRPr="000736B2" w14:paraId="5D4EAE14" w14:textId="77777777" w:rsidTr="008839E5">
        <w:trPr>
          <w:trHeight w:val="3612"/>
        </w:trPr>
        <w:tc>
          <w:tcPr>
            <w:tcW w:w="2660" w:type="dxa"/>
          </w:tcPr>
          <w:p w14:paraId="470A2DB6"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COMMENCEMENT AND COMPLETION</w:t>
            </w:r>
          </w:p>
          <w:p w14:paraId="6C887967" w14:textId="77777777" w:rsidR="006159B8" w:rsidRDefault="006159B8" w:rsidP="008839E5">
            <w:pPr>
              <w:pStyle w:val="BodyText1"/>
              <w:spacing w:before="0" w:after="120"/>
              <w:rPr>
                <w:sz w:val="22"/>
                <w:szCs w:val="22"/>
              </w:rPr>
            </w:pPr>
          </w:p>
        </w:tc>
        <w:tc>
          <w:tcPr>
            <w:tcW w:w="6662" w:type="dxa"/>
          </w:tcPr>
          <w:p w14:paraId="4AA65FE6"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The Consultant shall begin performing the Services on the Commencement Date. The Consultant shall deliver the Services in accordance with the time schedule set out in Annex 7 [</w:t>
            </w:r>
            <w:r>
              <w:rPr>
                <w:i/>
                <w:sz w:val="22"/>
                <w:szCs w:val="22"/>
                <w:lang w:val="en-US"/>
              </w:rPr>
              <w:t>Time Schedule for the Performance of the Services</w:t>
            </w:r>
            <w:r>
              <w:rPr>
                <w:sz w:val="22"/>
                <w:szCs w:val="22"/>
                <w:lang w:val="en-US"/>
              </w:rPr>
              <w:t>], and shall complete the Services within the Completion Period (for the avoidance of doubt, subject to any adaptations (if any) in accordance with paragraph 4.1.3 below).</w:t>
            </w:r>
          </w:p>
          <w:p w14:paraId="6BB9E194"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In the case of optional services (if any), the Consultant shall commence delivery of such optional services not earlier than upon receipt of notification from the Employer, subject to the Employer having received KfW’s prior written consent.</w:t>
            </w:r>
          </w:p>
          <w:p w14:paraId="550FE19A"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Any change to the time schedule in Annex 7 [</w:t>
            </w:r>
            <w:r>
              <w:rPr>
                <w:i/>
                <w:sz w:val="22"/>
                <w:szCs w:val="22"/>
                <w:lang w:val="en-US"/>
              </w:rPr>
              <w:t>Time Schedule for the Performance of the Services</w:t>
            </w:r>
            <w:r>
              <w:rPr>
                <w:sz w:val="22"/>
                <w:szCs w:val="22"/>
                <w:lang w:val="en-US"/>
              </w:rPr>
              <w:t>] due to a reasonable request by either party shall be mutually agreed upon in writing.</w:t>
            </w:r>
          </w:p>
        </w:tc>
      </w:tr>
      <w:tr w:rsidR="006159B8" w:rsidRPr="000736B2" w14:paraId="2D89A008" w14:textId="77777777" w:rsidTr="008839E5">
        <w:tc>
          <w:tcPr>
            <w:tcW w:w="2660" w:type="dxa"/>
          </w:tcPr>
          <w:p w14:paraId="2E792D01"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penalities for DELAY AND DISSATISFACTORY SERVICES</w:t>
            </w:r>
          </w:p>
        </w:tc>
        <w:tc>
          <w:tcPr>
            <w:tcW w:w="6662" w:type="dxa"/>
          </w:tcPr>
          <w:p w14:paraId="79C03CE0" w14:textId="77777777" w:rsidR="006159B8" w:rsidRDefault="006159B8" w:rsidP="006159B8">
            <w:pPr>
              <w:pStyle w:val="DEStandardL3"/>
              <w:pageBreakBefore/>
              <w:tabs>
                <w:tab w:val="clear" w:pos="1167"/>
                <w:tab w:val="num" w:pos="958"/>
              </w:tabs>
              <w:spacing w:before="0" w:after="120"/>
              <w:ind w:left="743" w:hanging="709"/>
              <w:rPr>
                <w:sz w:val="22"/>
                <w:szCs w:val="22"/>
                <w:lang w:val="en-US"/>
              </w:rPr>
            </w:pPr>
            <w:r>
              <w:rPr>
                <w:sz w:val="22"/>
                <w:szCs w:val="22"/>
                <w:lang w:val="en-US"/>
              </w:rPr>
              <w:t>If the Consultant culpably fails to perform any of the Services within the respective time agreed for such Services, the Consultant shall, except to the extent that the Special Conditions include a stipulation to the contrary, be obliged to pay to the Employer a penalty in an amount of 0.5% of the contract value for every week of delay, subject to an overall cap of 8% of the contract value. Any claims which the Employer may have as a consequence of such delay (if any) shall be deemed to be settled by such payment. The foregoing shall be without prejudice to the Employer’s right of termination pursuant to Paragraph 4.6.2 [</w:t>
            </w:r>
            <w:r>
              <w:rPr>
                <w:i/>
                <w:sz w:val="22"/>
                <w:szCs w:val="22"/>
                <w:lang w:val="en-US"/>
              </w:rPr>
              <w:t>Suspension and Termination</w:t>
            </w:r>
            <w:r>
              <w:rPr>
                <w:sz w:val="22"/>
                <w:szCs w:val="22"/>
                <w:lang w:val="en-US"/>
              </w:rPr>
              <w:t>].</w:t>
            </w:r>
          </w:p>
          <w:p w14:paraId="5EEC6272" w14:textId="77777777" w:rsidR="006159B8" w:rsidRDefault="006159B8" w:rsidP="006159B8">
            <w:pPr>
              <w:pStyle w:val="DEStandardL3"/>
              <w:pageBreakBefore/>
              <w:tabs>
                <w:tab w:val="clear" w:pos="1167"/>
                <w:tab w:val="num" w:pos="958"/>
              </w:tabs>
              <w:spacing w:before="0" w:after="120"/>
              <w:ind w:left="743" w:hanging="709"/>
              <w:rPr>
                <w:lang w:val="en-US"/>
              </w:rPr>
            </w:pPr>
            <w:r>
              <w:rPr>
                <w:sz w:val="22"/>
                <w:szCs w:val="22"/>
                <w:lang w:val="en-US"/>
              </w:rPr>
              <w:t>In the case the Consultant has not provided the Services in accordance with the provisions set out in this Consulting Contract to the satisfaction of the Employer and if this has (i) been notified by the Employer to the Consultant and (ii) not been remedied by the Consultant within 21 days upon receipt of such notification, and provided that the Employer has requested payment of a penalty in accordance with Paragraph 4.2.1 [</w:t>
            </w:r>
            <w:r>
              <w:rPr>
                <w:i/>
                <w:sz w:val="22"/>
                <w:szCs w:val="22"/>
                <w:lang w:val="en-US"/>
              </w:rPr>
              <w:t>Penalties for Delay and Dissatisfactory Services</w:t>
            </w:r>
            <w:r>
              <w:rPr>
                <w:sz w:val="22"/>
                <w:szCs w:val="22"/>
                <w:lang w:val="en-US"/>
              </w:rPr>
              <w:t xml:space="preserve">] above, the Employer and KfW shall be entitled to prohibit the Consultant from mentioning this Project as a reference for future project tenders. </w:t>
            </w:r>
          </w:p>
        </w:tc>
      </w:tr>
      <w:tr w:rsidR="006159B8" w:rsidRPr="000736B2" w14:paraId="7EC087B7" w14:textId="77777777" w:rsidTr="008839E5">
        <w:tc>
          <w:tcPr>
            <w:tcW w:w="2660" w:type="dxa"/>
          </w:tcPr>
          <w:p w14:paraId="13CD2CF9"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FORCE MAJEURE</w:t>
            </w:r>
          </w:p>
          <w:p w14:paraId="41430CAC" w14:textId="77777777" w:rsidR="006159B8" w:rsidRDefault="006159B8" w:rsidP="008839E5">
            <w:pPr>
              <w:pStyle w:val="BodyText1"/>
              <w:spacing w:before="0" w:after="120"/>
              <w:rPr>
                <w:sz w:val="22"/>
                <w:szCs w:val="22"/>
              </w:rPr>
            </w:pPr>
          </w:p>
        </w:tc>
        <w:tc>
          <w:tcPr>
            <w:tcW w:w="6662" w:type="dxa"/>
          </w:tcPr>
          <w:p w14:paraId="4449EF83"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 xml:space="preserve">In the event of a Force Majeure, the contractual obligations, to the extent affected by such event, shall be suspended for as long as performance remains impossible due to the Force Majeure, provided that one Party receives notification of the Force Majeure event from the other Party within two weeks after its occurrence. Any and all liability of the Consultant for damages arising due to its absence caused by the Force Majeure is excluded, provided that this shall not apply to any damages which the Consultant could have, </w:t>
            </w:r>
            <w:r>
              <w:rPr>
                <w:sz w:val="22"/>
                <w:szCs w:val="22"/>
                <w:lang w:val="en-US"/>
              </w:rPr>
              <w:lastRenderedPageBreak/>
              <w:t xml:space="preserve">but has </w:t>
            </w:r>
            <w:proofErr w:type="spellStart"/>
            <w:r>
              <w:rPr>
                <w:sz w:val="22"/>
                <w:szCs w:val="22"/>
                <w:lang w:val="en-US"/>
              </w:rPr>
              <w:t>wilfully</w:t>
            </w:r>
            <w:proofErr w:type="spellEnd"/>
            <w:r>
              <w:rPr>
                <w:sz w:val="22"/>
                <w:szCs w:val="22"/>
                <w:lang w:val="en-US"/>
              </w:rPr>
              <w:t xml:space="preserve"> or negligently not, mitigated in light of the circumstances at that time.</w:t>
            </w:r>
          </w:p>
          <w:p w14:paraId="637643F0"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 xml:space="preserve">In the event of a Force Majeure, the Consultant shall be entitled to an extension of the Completion Period equal to the delay caused by such Force Majeure. If the performance of the Services is rendered permanently impossible </w:t>
            </w:r>
            <w:r>
              <w:rPr>
                <w:sz w:val="22"/>
                <w:szCs w:val="22"/>
              </w:rPr>
              <w:t>by</w:t>
            </w:r>
            <w:r>
              <w:rPr>
                <w:sz w:val="22"/>
                <w:szCs w:val="22"/>
                <w:lang w:val="en-US"/>
              </w:rPr>
              <w:t xml:space="preserve"> the Force Majeure, or if the Force Majeure event continues for more than 180 days, either Party to this Consulting Contract shall be entitled to terminate the Consulting Contract.</w:t>
            </w:r>
          </w:p>
          <w:p w14:paraId="4B1935BD" w14:textId="77777777" w:rsidR="006159B8" w:rsidRDefault="006159B8" w:rsidP="006159B8">
            <w:pPr>
              <w:pStyle w:val="DEStandardL3"/>
              <w:pageBreakBefore/>
              <w:tabs>
                <w:tab w:val="clear" w:pos="1167"/>
                <w:tab w:val="num" w:pos="958"/>
              </w:tabs>
              <w:spacing w:before="0" w:after="120"/>
              <w:ind w:left="743" w:hanging="709"/>
              <w:rPr>
                <w:sz w:val="22"/>
                <w:szCs w:val="22"/>
                <w:lang w:val="en-US"/>
              </w:rPr>
            </w:pPr>
            <w:r>
              <w:rPr>
                <w:sz w:val="22"/>
                <w:szCs w:val="22"/>
                <w:lang w:val="en-US"/>
              </w:rPr>
              <w:t xml:space="preserve">In the case of a suspension or termination of the </w:t>
            </w:r>
            <w:r>
              <w:rPr>
                <w:sz w:val="22"/>
                <w:szCs w:val="22"/>
              </w:rPr>
              <w:t>Consulting</w:t>
            </w:r>
            <w:r>
              <w:rPr>
                <w:sz w:val="22"/>
                <w:szCs w:val="22"/>
                <w:lang w:val="en-US"/>
              </w:rPr>
              <w:t xml:space="preserve"> Contract due to Force Majeure, the Consultant shall be entitled to claim from the Employer payment of:</w:t>
            </w:r>
          </w:p>
          <w:p w14:paraId="212F6E8D"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rPr>
            </w:pPr>
            <w:r>
              <w:rPr>
                <w:sz w:val="22"/>
                <w:szCs w:val="22"/>
              </w:rPr>
              <w:t>a proportionate amount of the Agreed Remuneration for the Services performed up to the occurrence of the Force Majeure; and</w:t>
            </w:r>
          </w:p>
          <w:p w14:paraId="33B0D75D"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rPr>
            </w:pPr>
            <w:r>
              <w:rPr>
                <w:sz w:val="22"/>
                <w:szCs w:val="22"/>
              </w:rPr>
              <w:t xml:space="preserve">all </w:t>
            </w:r>
            <w:r>
              <w:rPr>
                <w:sz w:val="22"/>
                <w:szCs w:val="22"/>
                <w:lang w:val="en-US"/>
              </w:rPr>
              <w:t>necessary</w:t>
            </w:r>
            <w:r>
              <w:rPr>
                <w:sz w:val="22"/>
                <w:szCs w:val="22"/>
              </w:rPr>
              <w:t xml:space="preserve"> and evidenced expenditures of the Consultant arising from the discontinuing of the Services, </w:t>
            </w:r>
          </w:p>
          <w:p w14:paraId="2242D0D8" w14:textId="77777777" w:rsidR="006159B8" w:rsidRDefault="006159B8" w:rsidP="008839E5">
            <w:pPr>
              <w:pStyle w:val="DEStandardL4"/>
              <w:numPr>
                <w:ilvl w:val="0"/>
                <w:numId w:val="0"/>
              </w:numPr>
              <w:spacing w:after="120"/>
              <w:ind w:left="743"/>
              <w:rPr>
                <w:sz w:val="22"/>
                <w:szCs w:val="22"/>
              </w:rPr>
            </w:pPr>
            <w:r>
              <w:rPr>
                <w:sz w:val="22"/>
                <w:szCs w:val="22"/>
              </w:rPr>
              <w:t>in each case in accordance with the principles agreed in Paragraph 5 [</w:t>
            </w:r>
            <w:r>
              <w:rPr>
                <w:i/>
                <w:sz w:val="22"/>
                <w:szCs w:val="22"/>
              </w:rPr>
              <w:t>Remuneration</w:t>
            </w:r>
            <w:r>
              <w:rPr>
                <w:sz w:val="22"/>
                <w:szCs w:val="22"/>
              </w:rPr>
              <w:t>] and the Special Conditions as well as the principles set out in Paragraph 4.6.4 [</w:t>
            </w:r>
            <w:r>
              <w:rPr>
                <w:i/>
                <w:sz w:val="22"/>
                <w:szCs w:val="22"/>
              </w:rPr>
              <w:t>Suspension or Termination</w:t>
            </w:r>
            <w:r>
              <w:rPr>
                <w:sz w:val="22"/>
                <w:szCs w:val="22"/>
              </w:rPr>
              <w:t>].</w:t>
            </w:r>
          </w:p>
          <w:p w14:paraId="7852C1F0"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 xml:space="preserve">The Consultant must, </w:t>
            </w:r>
            <w:r>
              <w:rPr>
                <w:sz w:val="22"/>
                <w:szCs w:val="22"/>
              </w:rPr>
              <w:t>however</w:t>
            </w:r>
            <w:r>
              <w:rPr>
                <w:sz w:val="22"/>
                <w:szCs w:val="22"/>
                <w:lang w:val="en-US"/>
              </w:rPr>
              <w:t xml:space="preserve">, mitigate its loss and deduct any </w:t>
            </w:r>
            <w:r>
              <w:rPr>
                <w:sz w:val="22"/>
                <w:szCs w:val="22"/>
              </w:rPr>
              <w:t>proceeds</w:t>
            </w:r>
            <w:r>
              <w:rPr>
                <w:sz w:val="22"/>
                <w:szCs w:val="22"/>
                <w:lang w:val="en-US"/>
              </w:rPr>
              <w:t xml:space="preserve"> of such mitigation, which shall include:</w:t>
            </w:r>
          </w:p>
          <w:p w14:paraId="19E6FB5E" w14:textId="77777777" w:rsidR="006159B8" w:rsidRDefault="006159B8" w:rsidP="006159B8">
            <w:pPr>
              <w:pStyle w:val="DEStandardL4"/>
              <w:tabs>
                <w:tab w:val="clear" w:pos="1440"/>
                <w:tab w:val="clear" w:pos="2160"/>
                <w:tab w:val="num" w:pos="1452"/>
                <w:tab w:val="num" w:pos="2398"/>
              </w:tabs>
              <w:spacing w:after="120"/>
              <w:ind w:left="1452" w:hanging="709"/>
              <w:rPr>
                <w:b/>
                <w:sz w:val="22"/>
                <w:szCs w:val="22"/>
                <w:lang w:val="en-US"/>
              </w:rPr>
            </w:pPr>
            <w:r>
              <w:rPr>
                <w:sz w:val="22"/>
                <w:szCs w:val="22"/>
                <w:lang w:val="en-US"/>
              </w:rPr>
              <w:t>any remuneration paid to the Consultant in consideration for working on other projects during the time the Consultant was (but for the discontinuation) scheduled to work on the Project; and</w:t>
            </w:r>
          </w:p>
          <w:p w14:paraId="4D45FD45"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lang w:val="en-US"/>
              </w:rPr>
            </w:pPr>
            <w:r>
              <w:rPr>
                <w:sz w:val="22"/>
                <w:szCs w:val="22"/>
                <w:lang w:val="en-US"/>
              </w:rPr>
              <w:t xml:space="preserve">any remuneration that the Consultant could reasonably have earned in consideration for working on other projects during the time the Consultant was (but for the </w:t>
            </w:r>
            <w:r>
              <w:rPr>
                <w:sz w:val="22"/>
                <w:szCs w:val="22"/>
              </w:rPr>
              <w:t>discontinuation</w:t>
            </w:r>
            <w:r>
              <w:rPr>
                <w:sz w:val="22"/>
                <w:szCs w:val="22"/>
                <w:lang w:val="en-US"/>
              </w:rPr>
              <w:t xml:space="preserve">) scheduled to work on the Project, but which the Consultant has not received as a result of the Consultant’s </w:t>
            </w:r>
            <w:proofErr w:type="spellStart"/>
            <w:r>
              <w:rPr>
                <w:sz w:val="22"/>
                <w:szCs w:val="22"/>
                <w:lang w:val="en-US"/>
              </w:rPr>
              <w:t>wilful</w:t>
            </w:r>
            <w:proofErr w:type="spellEnd"/>
            <w:r>
              <w:rPr>
                <w:sz w:val="22"/>
                <w:szCs w:val="22"/>
                <w:lang w:val="en-US"/>
              </w:rPr>
              <w:t xml:space="preserve"> misconduct or negligence.</w:t>
            </w:r>
          </w:p>
          <w:p w14:paraId="11121BC8" w14:textId="77777777" w:rsidR="006159B8" w:rsidRDefault="006159B8" w:rsidP="006159B8">
            <w:pPr>
              <w:pStyle w:val="DEStandardL3"/>
              <w:pageBreakBefore/>
              <w:tabs>
                <w:tab w:val="clear" w:pos="1167"/>
                <w:tab w:val="num" w:pos="958"/>
              </w:tabs>
              <w:spacing w:before="0" w:after="120"/>
              <w:ind w:left="743" w:hanging="709"/>
              <w:rPr>
                <w:sz w:val="22"/>
                <w:szCs w:val="22"/>
                <w:lang w:val="en-US"/>
              </w:rPr>
            </w:pPr>
            <w:r>
              <w:rPr>
                <w:sz w:val="22"/>
                <w:szCs w:val="22"/>
              </w:rPr>
              <w:t xml:space="preserve">The Consultant shall not have any further payment claims as a consequence of the Force Majeure Event. </w:t>
            </w:r>
          </w:p>
        </w:tc>
      </w:tr>
      <w:tr w:rsidR="006159B8" w:rsidRPr="000736B2" w14:paraId="2993F1A6" w14:textId="77777777" w:rsidTr="008839E5">
        <w:trPr>
          <w:trHeight w:val="2117"/>
        </w:trPr>
        <w:tc>
          <w:tcPr>
            <w:tcW w:w="2660" w:type="dxa"/>
          </w:tcPr>
          <w:p w14:paraId="3B23834C"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lastRenderedPageBreak/>
              <w:br/>
              <w:t>suspension or termination</w:t>
            </w:r>
          </w:p>
          <w:p w14:paraId="5C70D259" w14:textId="77777777" w:rsidR="006159B8" w:rsidRDefault="006159B8" w:rsidP="008839E5">
            <w:pPr>
              <w:pStyle w:val="BodyText1"/>
              <w:spacing w:before="0" w:after="120"/>
              <w:rPr>
                <w:sz w:val="22"/>
                <w:szCs w:val="22"/>
              </w:rPr>
            </w:pPr>
          </w:p>
        </w:tc>
        <w:tc>
          <w:tcPr>
            <w:tcW w:w="6662" w:type="dxa"/>
          </w:tcPr>
          <w:p w14:paraId="6F429511"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 xml:space="preserve">The Employer may, with the prior written consent of KfW, fully or partially request suspension of the Services or terminate this Consulting Contract, in each case by serving written notice of at least 30 days. In this event, the Consultant must immediately take all measures necessary to ensure that the Services are discontinued and any expenditures </w:t>
            </w:r>
            <w:proofErr w:type="spellStart"/>
            <w:r>
              <w:rPr>
                <w:sz w:val="22"/>
                <w:szCs w:val="22"/>
                <w:lang w:val="en-US"/>
              </w:rPr>
              <w:t>minimised</w:t>
            </w:r>
            <w:proofErr w:type="spellEnd"/>
            <w:r>
              <w:rPr>
                <w:sz w:val="22"/>
                <w:szCs w:val="22"/>
                <w:lang w:val="en-US"/>
              </w:rPr>
              <w:t xml:space="preserve">. The Consultant shall hand over all reports, drafts and documents to be prepared by the date in question to the Employer. If the suspension continues for more than 180 days, the Consultant may terminate the Consulting Contract. In the case of such termination </w:t>
            </w:r>
            <w:r>
              <w:rPr>
                <w:sz w:val="22"/>
                <w:szCs w:val="22"/>
                <w:lang w:val="en-US"/>
              </w:rPr>
              <w:lastRenderedPageBreak/>
              <w:t>Paragraph 4.5 [</w:t>
            </w:r>
            <w:r>
              <w:rPr>
                <w:i/>
                <w:sz w:val="22"/>
                <w:szCs w:val="22"/>
                <w:lang w:val="en-US"/>
              </w:rPr>
              <w:t>Force majeure</w:t>
            </w:r>
            <w:r>
              <w:rPr>
                <w:sz w:val="22"/>
                <w:szCs w:val="22"/>
                <w:lang w:val="en-US"/>
              </w:rPr>
              <w:t>] shall apply mutatis mutandis.</w:t>
            </w:r>
          </w:p>
          <w:p w14:paraId="685DAD3A"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If the Consultant fails to meet any of its contractual obligations within the agreed time for such obligations, the Employer may serve a notice upon the Consultant and request it to duly perform its Services. If the Consultant fails to remedy the performance deficit within a reasonable time frame as determined by the Employer which shall be, however, not less than 21 days of having been called upon to do so by the Employer, the Employer shall be entitled, after this period has elapsed, to terminate the Consulting Contract by written notice.</w:t>
            </w:r>
          </w:p>
          <w:p w14:paraId="6CCB743E" w14:textId="77777777" w:rsidR="006159B8" w:rsidRDefault="006159B8" w:rsidP="006159B8">
            <w:pPr>
              <w:pStyle w:val="DEStandardL3"/>
              <w:pageBreakBefore/>
              <w:tabs>
                <w:tab w:val="clear" w:pos="1167"/>
                <w:tab w:val="num" w:pos="958"/>
              </w:tabs>
              <w:spacing w:before="0" w:after="120"/>
              <w:ind w:left="743" w:hanging="709"/>
              <w:rPr>
                <w:sz w:val="22"/>
                <w:szCs w:val="22"/>
                <w:lang w:val="en-US"/>
              </w:rPr>
            </w:pPr>
            <w:r>
              <w:rPr>
                <w:sz w:val="22"/>
                <w:szCs w:val="22"/>
                <w:lang w:val="en-US"/>
              </w:rPr>
              <w:t>The Consultant may terminate this Consulting Contract if any amounts due and payable to it under this Consulting Contract have not been reasonably disputed or paid within 60 days after the receipt by the Employer of the corresponding invoice, provided that (i) the Consultant has delivered to the Employer a written reminder within 30 days after the initial 60 days deadline has passed and (ii) the Employer has not paid the due amounts within a further grace period of 30 days upon receipt by it of such reminder. Without prejudice to the right to terminate due to Employer`s nonpayment the Consultant may suspend the performance of this Contract if and for so long as any amounts due and payable under this Consulting Contract have not been reasonably disputed or paid within 60 days after the receipt of the Consultant`s corresponding invoice by the Employer, provided that the Consultant has submitted a written reminder notice to the Employer after the initial 60 days deadline has passed and the Employer does not pay the due amounts within a further period of 21 days after the reminder notice.</w:t>
            </w:r>
          </w:p>
          <w:p w14:paraId="5437571F"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In the case of a termination or suspension of the Consulting Contract, the Consultant shall be entitled to demand payment of:</w:t>
            </w:r>
          </w:p>
          <w:p w14:paraId="6A162FFA"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rPr>
            </w:pPr>
            <w:r>
              <w:rPr>
                <w:sz w:val="22"/>
                <w:szCs w:val="22"/>
                <w:lang w:val="en-US"/>
              </w:rPr>
              <w:t>the due but unpaid proportion of the Agreed Remuneration for the Services performed until the date of termination or suspension; and</w:t>
            </w:r>
          </w:p>
          <w:p w14:paraId="703B835A"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rPr>
            </w:pPr>
            <w:r>
              <w:rPr>
                <w:sz w:val="22"/>
                <w:szCs w:val="22"/>
                <w:lang w:val="en-US"/>
              </w:rPr>
              <w:t xml:space="preserve">if the termination or suspension of the Consulting Contract is not caused by a default by the Consultant, </w:t>
            </w:r>
            <w:r>
              <w:rPr>
                <w:sz w:val="22"/>
                <w:szCs w:val="22"/>
              </w:rPr>
              <w:t xml:space="preserve">all </w:t>
            </w:r>
            <w:r>
              <w:rPr>
                <w:sz w:val="22"/>
                <w:szCs w:val="22"/>
                <w:lang w:val="en-US"/>
              </w:rPr>
              <w:t>necessary</w:t>
            </w:r>
            <w:r>
              <w:rPr>
                <w:sz w:val="22"/>
                <w:szCs w:val="22"/>
              </w:rPr>
              <w:t xml:space="preserve"> and evidenced expenditures of the Consultant arising from the discontinuing of the Services, provided, however, that </w:t>
            </w:r>
            <w:r>
              <w:rPr>
                <w:sz w:val="22"/>
                <w:szCs w:val="22"/>
                <w:lang w:val="en-US"/>
              </w:rPr>
              <w:t>the Consultant must mitigate its loss and deduct any proceeds of such mitigation, which shall include:</w:t>
            </w:r>
          </w:p>
          <w:p w14:paraId="362B055D" w14:textId="77777777" w:rsidR="006159B8" w:rsidRDefault="006159B8" w:rsidP="008839E5">
            <w:pPr>
              <w:pStyle w:val="DEStandardL4"/>
              <w:numPr>
                <w:ilvl w:val="0"/>
                <w:numId w:val="0"/>
              </w:numPr>
              <w:tabs>
                <w:tab w:val="clear" w:pos="1440"/>
              </w:tabs>
              <w:spacing w:after="120"/>
              <w:ind w:left="1452"/>
              <w:rPr>
                <w:b/>
                <w:sz w:val="22"/>
                <w:szCs w:val="22"/>
                <w:lang w:val="en-US"/>
              </w:rPr>
            </w:pPr>
            <w:r>
              <w:rPr>
                <w:sz w:val="22"/>
                <w:szCs w:val="22"/>
                <w:lang w:val="en-US"/>
              </w:rPr>
              <w:t>(i) any remuneration paid to the Consultant in consideration for working on other projects during the time the Consultant was (but for the termination or suspension) scheduled to work on the Project; and</w:t>
            </w:r>
          </w:p>
          <w:p w14:paraId="2B798964" w14:textId="77777777" w:rsidR="006159B8" w:rsidRDefault="006159B8" w:rsidP="008839E5">
            <w:pPr>
              <w:pStyle w:val="DEStandardL4"/>
              <w:numPr>
                <w:ilvl w:val="0"/>
                <w:numId w:val="0"/>
              </w:numPr>
              <w:tabs>
                <w:tab w:val="clear" w:pos="1440"/>
              </w:tabs>
              <w:spacing w:after="120"/>
              <w:ind w:left="1452"/>
              <w:rPr>
                <w:sz w:val="22"/>
                <w:szCs w:val="22"/>
              </w:rPr>
            </w:pPr>
            <w:r>
              <w:rPr>
                <w:sz w:val="22"/>
                <w:szCs w:val="22"/>
                <w:lang w:val="en-US"/>
              </w:rPr>
              <w:lastRenderedPageBreak/>
              <w:t xml:space="preserve">(ii) any remuneration that the Consultant could reasonably have earned in consideration for working on other projects during the time the Consultant was (but for the termination or suspension) scheduled to work on the Project, but which the Consultant has not received as a result of the Consultant`s </w:t>
            </w:r>
            <w:proofErr w:type="spellStart"/>
            <w:r>
              <w:rPr>
                <w:sz w:val="22"/>
                <w:szCs w:val="22"/>
                <w:lang w:val="en-US"/>
              </w:rPr>
              <w:t>wilful</w:t>
            </w:r>
            <w:proofErr w:type="spellEnd"/>
            <w:r>
              <w:rPr>
                <w:sz w:val="22"/>
                <w:szCs w:val="22"/>
                <w:lang w:val="en-US"/>
              </w:rPr>
              <w:t xml:space="preserve"> misconduct or negligence.</w:t>
            </w:r>
          </w:p>
          <w:p w14:paraId="70989B8A"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If the termination or suspension of the Contract has been caused due to a default of the Consultant, the Employer shall be entitled to demand compensation for any direct damages caused by the default.</w:t>
            </w:r>
          </w:p>
        </w:tc>
      </w:tr>
      <w:tr w:rsidR="006159B8" w:rsidRPr="000736B2" w14:paraId="782CB795" w14:textId="77777777" w:rsidTr="008839E5">
        <w:tc>
          <w:tcPr>
            <w:tcW w:w="2660" w:type="dxa"/>
          </w:tcPr>
          <w:p w14:paraId="2BAA322A"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lastRenderedPageBreak/>
              <w:br/>
              <w:t>BrEach of Paragraph 1.13</w:t>
            </w:r>
          </w:p>
          <w:p w14:paraId="3B534C53" w14:textId="77777777" w:rsidR="006159B8" w:rsidRDefault="006159B8" w:rsidP="008839E5">
            <w:pPr>
              <w:pStyle w:val="BodyText1"/>
              <w:spacing w:before="0" w:after="120"/>
              <w:rPr>
                <w:sz w:val="22"/>
                <w:szCs w:val="22"/>
              </w:rPr>
            </w:pPr>
          </w:p>
        </w:tc>
        <w:tc>
          <w:tcPr>
            <w:tcW w:w="6662" w:type="dxa"/>
          </w:tcPr>
          <w:p w14:paraId="05A3E88B"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If the Consultant has breached Paragraph 1.13 [</w:t>
            </w:r>
            <w:r>
              <w:rPr>
                <w:i/>
                <w:sz w:val="22"/>
                <w:szCs w:val="22"/>
                <w:lang w:val="en-US"/>
              </w:rPr>
              <w:t>Sanctionable Practice</w:t>
            </w:r>
            <w:r>
              <w:rPr>
                <w:sz w:val="22"/>
                <w:szCs w:val="22"/>
                <w:lang w:val="en-US"/>
              </w:rPr>
              <w:t xml:space="preserve">], the Employer may, notwithstanding any sanctions which may be applicable according to the law of the Country or any other legal system, terminate this Consulting Contract in writing with immediate effect. </w:t>
            </w:r>
          </w:p>
          <w:p w14:paraId="7C1CCE8B"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The Employer may also terminate this Consulting Contract in writing with immediate effect if the Declaration of Undertaking submitted by the Consultant [in accordance with Paragraph 1.13.3] is untrue or inaccurate in any respect or if the any obligations thereunder have been breached.</w:t>
            </w:r>
          </w:p>
        </w:tc>
      </w:tr>
      <w:tr w:rsidR="006159B8" w:rsidRPr="000736B2" w14:paraId="4F8095BC" w14:textId="77777777" w:rsidTr="008839E5">
        <w:tc>
          <w:tcPr>
            <w:tcW w:w="2660" w:type="dxa"/>
          </w:tcPr>
          <w:p w14:paraId="668BD087"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RIGHTS AND OBLIGATIONS OF THE PARTIES IN CASE OF TERMINATION</w:t>
            </w:r>
          </w:p>
        </w:tc>
        <w:tc>
          <w:tcPr>
            <w:tcW w:w="6662" w:type="dxa"/>
          </w:tcPr>
          <w:p w14:paraId="1CCBBF8F" w14:textId="77777777" w:rsidR="006159B8" w:rsidRDefault="006159B8" w:rsidP="008839E5">
            <w:pPr>
              <w:pStyle w:val="DEStandardL3"/>
              <w:numPr>
                <w:ilvl w:val="0"/>
                <w:numId w:val="0"/>
              </w:numPr>
              <w:tabs>
                <w:tab w:val="num" w:pos="1996"/>
              </w:tabs>
              <w:spacing w:before="0" w:after="120"/>
              <w:ind w:left="39"/>
              <w:rPr>
                <w:sz w:val="22"/>
                <w:szCs w:val="22"/>
                <w:lang w:val="en-US"/>
              </w:rPr>
            </w:pPr>
            <w:r>
              <w:rPr>
                <w:sz w:val="22"/>
                <w:szCs w:val="22"/>
                <w:lang w:val="en-US"/>
              </w:rPr>
              <w:t>For the avoidance of doubt, a termination of this Consulting Contract shall not prejudice or affect any rights, claims or obligations of any Party which have arisen before the termination takes effect. Notwithstanding the foregoing, in the case of a termination pursuant to Paragraph 4.7 [</w:t>
            </w:r>
            <w:r>
              <w:rPr>
                <w:i/>
                <w:sz w:val="22"/>
                <w:szCs w:val="22"/>
                <w:lang w:val="en-US"/>
              </w:rPr>
              <w:t>Breach of Paragraph 1.13</w:t>
            </w:r>
            <w:r>
              <w:rPr>
                <w:sz w:val="22"/>
                <w:szCs w:val="22"/>
                <w:lang w:val="en-US"/>
              </w:rPr>
              <w:t>] the Employer shall be entitled, in cooperation with KfW, to request the repayment of any remuneration (in total or in part considering the circumstances of the violations) which has been paid to the Consultant pursuant to this Contract. The burden of proof that a case of termination is given lies with the Employer.</w:t>
            </w:r>
          </w:p>
        </w:tc>
      </w:tr>
    </w:tbl>
    <w:p w14:paraId="12FD1D66" w14:textId="77777777" w:rsidR="006159B8" w:rsidRPr="000736B2" w:rsidRDefault="006159B8" w:rsidP="006159B8">
      <w:pPr>
        <w:spacing w:after="120"/>
        <w:rPr>
          <w:sz w:val="22"/>
          <w:szCs w:val="22"/>
          <w:lang w:val="en-GB"/>
        </w:rPr>
      </w:pPr>
    </w:p>
    <w:p w14:paraId="135D8C34" w14:textId="77777777" w:rsidR="006159B8" w:rsidRPr="000736B2" w:rsidRDefault="006159B8" w:rsidP="006159B8">
      <w:pPr>
        <w:spacing w:after="120"/>
        <w:rPr>
          <w:sz w:val="22"/>
          <w:szCs w:val="22"/>
          <w:lang w:val="en-GB"/>
        </w:rPr>
      </w:pPr>
      <w:r w:rsidRPr="000736B2">
        <w:rPr>
          <w:sz w:val="22"/>
          <w:szCs w:val="22"/>
          <w:lang w:val="en-GB"/>
        </w:rPr>
        <w:br w:type="page"/>
      </w:r>
    </w:p>
    <w:tbl>
      <w:tblPr>
        <w:tblW w:w="9322" w:type="dxa"/>
        <w:tblLayout w:type="fixed"/>
        <w:tblLook w:val="01E0" w:firstRow="1" w:lastRow="1" w:firstColumn="1" w:lastColumn="1" w:noHBand="0" w:noVBand="0"/>
      </w:tblPr>
      <w:tblGrid>
        <w:gridCol w:w="2660"/>
        <w:gridCol w:w="6662"/>
      </w:tblGrid>
      <w:tr w:rsidR="006159B8" w14:paraId="34CA9CED" w14:textId="77777777" w:rsidTr="008839E5">
        <w:tc>
          <w:tcPr>
            <w:tcW w:w="9322" w:type="dxa"/>
            <w:gridSpan w:val="2"/>
          </w:tcPr>
          <w:p w14:paraId="06D85892" w14:textId="77777777" w:rsidR="006159B8" w:rsidRDefault="006159B8" w:rsidP="006159B8">
            <w:pPr>
              <w:pStyle w:val="DEStandardL1"/>
              <w:tabs>
                <w:tab w:val="clear" w:pos="720"/>
                <w:tab w:val="num" w:pos="2410"/>
              </w:tabs>
              <w:spacing w:before="0" w:after="120"/>
              <w:ind w:left="958" w:hanging="958"/>
              <w:rPr>
                <w:sz w:val="22"/>
                <w:szCs w:val="22"/>
              </w:rPr>
            </w:pPr>
            <w:r w:rsidRPr="000A741B">
              <w:rPr>
                <w:rFonts w:ascii="Arial" w:hAnsi="Arial"/>
                <w:b/>
                <w:szCs w:val="32"/>
              </w:rPr>
              <w:lastRenderedPageBreak/>
              <w:t>Remuneration</w:t>
            </w:r>
          </w:p>
        </w:tc>
      </w:tr>
      <w:tr w:rsidR="006159B8" w14:paraId="612022B4" w14:textId="77777777" w:rsidTr="008839E5">
        <w:tc>
          <w:tcPr>
            <w:tcW w:w="2660" w:type="dxa"/>
          </w:tcPr>
          <w:p w14:paraId="5BF2F94D"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 xml:space="preserve">forms of REMUNERATION </w:t>
            </w:r>
          </w:p>
          <w:p w14:paraId="1352EA93" w14:textId="77777777" w:rsidR="006159B8" w:rsidRDefault="006159B8" w:rsidP="008839E5">
            <w:pPr>
              <w:pStyle w:val="BodyText1"/>
              <w:spacing w:before="0" w:after="120"/>
              <w:rPr>
                <w:sz w:val="22"/>
                <w:szCs w:val="22"/>
              </w:rPr>
            </w:pPr>
          </w:p>
        </w:tc>
        <w:tc>
          <w:tcPr>
            <w:tcW w:w="6662" w:type="dxa"/>
          </w:tcPr>
          <w:p w14:paraId="6EFDB695" w14:textId="77777777" w:rsidR="006159B8" w:rsidRDefault="006159B8" w:rsidP="008839E5">
            <w:pPr>
              <w:pStyle w:val="DEStandardL3"/>
              <w:numPr>
                <w:ilvl w:val="0"/>
                <w:numId w:val="0"/>
              </w:numPr>
              <w:tabs>
                <w:tab w:val="num" w:pos="1996"/>
              </w:tabs>
              <w:spacing w:before="0" w:after="120"/>
              <w:ind w:left="198"/>
              <w:rPr>
                <w:sz w:val="22"/>
                <w:szCs w:val="22"/>
                <w:lang w:val="en-US"/>
              </w:rPr>
            </w:pPr>
            <w:r>
              <w:rPr>
                <w:sz w:val="22"/>
                <w:szCs w:val="22"/>
                <w:lang w:val="en-US"/>
              </w:rPr>
              <w:t>In consideration for the performance of the Services, the Employer shall pay to the Consultant the remuneration as agreed in the Special Conditions subject to the conditions listed therein and the conditions set out below, and subject further to Annex 8 [</w:t>
            </w:r>
            <w:r>
              <w:rPr>
                <w:i/>
                <w:sz w:val="22"/>
                <w:szCs w:val="22"/>
                <w:lang w:val="en-US"/>
              </w:rPr>
              <w:t>Cost Calculation and Invoicing Table</w:t>
            </w:r>
            <w:r>
              <w:rPr>
                <w:sz w:val="22"/>
                <w:szCs w:val="22"/>
                <w:lang w:val="en-US"/>
              </w:rPr>
              <w:t>], depending on the type of Services agreed which may be either</w:t>
            </w:r>
          </w:p>
          <w:p w14:paraId="16526047" w14:textId="77777777" w:rsidR="006159B8" w:rsidRDefault="006159B8" w:rsidP="006159B8">
            <w:pPr>
              <w:pStyle w:val="DEStandardL4"/>
              <w:tabs>
                <w:tab w:val="clear" w:pos="1440"/>
                <w:tab w:val="clear" w:pos="2160"/>
              </w:tabs>
              <w:ind w:left="747" w:hanging="567"/>
              <w:rPr>
                <w:sz w:val="22"/>
                <w:szCs w:val="22"/>
              </w:rPr>
            </w:pPr>
            <w:r>
              <w:rPr>
                <w:sz w:val="22"/>
                <w:szCs w:val="22"/>
              </w:rPr>
              <w:t>lump sum services; or</w:t>
            </w:r>
          </w:p>
          <w:p w14:paraId="714437DE" w14:textId="77777777" w:rsidR="006159B8" w:rsidRDefault="006159B8" w:rsidP="006159B8">
            <w:pPr>
              <w:pStyle w:val="DEStandardL4"/>
              <w:tabs>
                <w:tab w:val="clear" w:pos="1440"/>
                <w:tab w:val="clear" w:pos="2160"/>
              </w:tabs>
              <w:ind w:left="747" w:hanging="567"/>
              <w:rPr>
                <w:lang w:val="en-US"/>
              </w:rPr>
            </w:pPr>
            <w:r>
              <w:rPr>
                <w:sz w:val="22"/>
                <w:szCs w:val="22"/>
              </w:rPr>
              <w:t xml:space="preserve">time-based services. </w:t>
            </w:r>
          </w:p>
        </w:tc>
      </w:tr>
      <w:tr w:rsidR="006159B8" w:rsidRPr="000736B2" w14:paraId="03A16D84" w14:textId="77777777" w:rsidTr="008839E5">
        <w:trPr>
          <w:trHeight w:val="5170"/>
        </w:trPr>
        <w:tc>
          <w:tcPr>
            <w:tcW w:w="2660" w:type="dxa"/>
          </w:tcPr>
          <w:p w14:paraId="28E03254"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General Payment Terms</w:t>
            </w:r>
          </w:p>
          <w:p w14:paraId="3BF77950" w14:textId="77777777" w:rsidR="006159B8" w:rsidRDefault="006159B8" w:rsidP="008839E5">
            <w:pPr>
              <w:pStyle w:val="DEStandardL2"/>
              <w:numPr>
                <w:ilvl w:val="0"/>
                <w:numId w:val="0"/>
              </w:numPr>
              <w:tabs>
                <w:tab w:val="num" w:pos="3981"/>
              </w:tabs>
              <w:spacing w:after="120"/>
              <w:ind w:left="3981" w:hanging="720"/>
              <w:rPr>
                <w:sz w:val="22"/>
                <w:szCs w:val="22"/>
              </w:rPr>
            </w:pPr>
          </w:p>
        </w:tc>
        <w:tc>
          <w:tcPr>
            <w:tcW w:w="6662" w:type="dxa"/>
          </w:tcPr>
          <w:p w14:paraId="1FF5BFC4" w14:textId="77777777" w:rsidR="006159B8" w:rsidRDefault="006159B8" w:rsidP="008839E5">
            <w:pPr>
              <w:pStyle w:val="DEStandardL3"/>
              <w:numPr>
                <w:ilvl w:val="0"/>
                <w:numId w:val="0"/>
              </w:numPr>
              <w:tabs>
                <w:tab w:val="num" w:pos="1996"/>
              </w:tabs>
              <w:spacing w:after="120"/>
              <w:ind w:left="198"/>
              <w:rPr>
                <w:sz w:val="22"/>
                <w:szCs w:val="22"/>
              </w:rPr>
            </w:pPr>
            <w:r>
              <w:rPr>
                <w:sz w:val="22"/>
                <w:szCs w:val="22"/>
                <w:lang w:val="en-US"/>
              </w:rPr>
              <w:t>To the extent not otherwise agreed in the Special Conditions, the Employer shall pay the Consultant’s remuneration</w:t>
            </w:r>
            <w:r>
              <w:rPr>
                <w:sz w:val="22"/>
                <w:szCs w:val="22"/>
              </w:rPr>
              <w:t xml:space="preserve"> as follows: </w:t>
            </w:r>
          </w:p>
          <w:p w14:paraId="31CA838B" w14:textId="77777777" w:rsidR="006159B8" w:rsidRDefault="006159B8" w:rsidP="006159B8">
            <w:pPr>
              <w:pStyle w:val="DEStandardL4"/>
              <w:tabs>
                <w:tab w:val="clear" w:pos="1440"/>
                <w:tab w:val="clear" w:pos="2160"/>
              </w:tabs>
              <w:ind w:left="747" w:hanging="567"/>
              <w:rPr>
                <w:sz w:val="22"/>
                <w:szCs w:val="22"/>
              </w:rPr>
            </w:pPr>
            <w:r>
              <w:rPr>
                <w:sz w:val="22"/>
                <w:szCs w:val="22"/>
                <w:lang w:val="en-US"/>
              </w:rPr>
              <w:t xml:space="preserve">An advance payment as set forth in the Special Conditions, but not exceeding </w:t>
            </w:r>
            <w:r>
              <w:rPr>
                <w:sz w:val="22"/>
                <w:szCs w:val="22"/>
              </w:rPr>
              <w:t xml:space="preserve">20% of the Contract Value </w:t>
            </w:r>
            <w:r>
              <w:rPr>
                <w:sz w:val="22"/>
                <w:szCs w:val="22"/>
                <w:lang w:val="en-US"/>
              </w:rPr>
              <w:t xml:space="preserve">shall be due within 30 days following the date of this Consulting Contract upon presentation of an invoice and </w:t>
            </w:r>
            <w:r>
              <w:rPr>
                <w:sz w:val="22"/>
                <w:szCs w:val="22"/>
              </w:rPr>
              <w:t>against presentation of an advance payment guarantee if required in accordance with the Special Conditions.</w:t>
            </w:r>
          </w:p>
          <w:p w14:paraId="41252DF5" w14:textId="77777777" w:rsidR="006159B8" w:rsidRDefault="006159B8" w:rsidP="006159B8">
            <w:pPr>
              <w:pStyle w:val="DEStandardL4"/>
              <w:tabs>
                <w:tab w:val="clear" w:pos="1440"/>
                <w:tab w:val="clear" w:pos="2160"/>
              </w:tabs>
              <w:ind w:left="747" w:hanging="567"/>
              <w:rPr>
                <w:sz w:val="22"/>
                <w:szCs w:val="22"/>
                <w:lang w:val="en-US"/>
              </w:rPr>
            </w:pPr>
            <w:r>
              <w:rPr>
                <w:sz w:val="22"/>
                <w:szCs w:val="22"/>
                <w:lang w:val="en-US"/>
              </w:rPr>
              <w:t xml:space="preserve">Instalments shall be paid upon presentation of corresponding invoices with a maximum of one payment per quarter. The first invoice following the advance payment shall not be issued before the expiry of three months following the Commencement Date. </w:t>
            </w:r>
          </w:p>
          <w:p w14:paraId="4A60EE43" w14:textId="77777777" w:rsidR="006159B8" w:rsidRDefault="006159B8" w:rsidP="006159B8">
            <w:pPr>
              <w:pStyle w:val="DEStandardL4"/>
              <w:tabs>
                <w:tab w:val="clear" w:pos="1440"/>
                <w:tab w:val="clear" w:pos="2160"/>
              </w:tabs>
              <w:ind w:left="747" w:hanging="567"/>
              <w:rPr>
                <w:lang w:val="en-US"/>
              </w:rPr>
            </w:pPr>
            <w:r>
              <w:rPr>
                <w:sz w:val="22"/>
                <w:szCs w:val="22"/>
                <w:lang w:val="en-US"/>
              </w:rPr>
              <w:t>The final payment shall be made after the Services have been performed in full and written confirmation has been provided by the Employer to the Consultant and prior written non-objection has been obtained from KfW.</w:t>
            </w:r>
          </w:p>
        </w:tc>
      </w:tr>
      <w:tr w:rsidR="006159B8" w:rsidRPr="000736B2" w14:paraId="2CA9DE97" w14:textId="77777777" w:rsidTr="008839E5">
        <w:tc>
          <w:tcPr>
            <w:tcW w:w="2660" w:type="dxa"/>
          </w:tcPr>
          <w:p w14:paraId="62F30704"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r>
            <w:r>
              <w:rPr>
                <w:lang w:val="en-US"/>
              </w:rPr>
              <w:t>Payment Conditions</w:t>
            </w:r>
          </w:p>
        </w:tc>
        <w:tc>
          <w:tcPr>
            <w:tcW w:w="6662" w:type="dxa"/>
          </w:tcPr>
          <w:p w14:paraId="206108C9" w14:textId="77777777" w:rsidR="006159B8" w:rsidRDefault="006159B8" w:rsidP="006159B8">
            <w:pPr>
              <w:pStyle w:val="DEStandardL4"/>
              <w:tabs>
                <w:tab w:val="clear" w:pos="1440"/>
                <w:tab w:val="clear" w:pos="2160"/>
              </w:tabs>
              <w:ind w:left="747" w:hanging="567"/>
              <w:rPr>
                <w:sz w:val="22"/>
                <w:szCs w:val="22"/>
                <w:lang w:val="en-US"/>
              </w:rPr>
            </w:pPr>
            <w:r>
              <w:rPr>
                <w:sz w:val="22"/>
                <w:szCs w:val="22"/>
                <w:lang w:val="en-US"/>
              </w:rPr>
              <w:t xml:space="preserve">In case of a lump sum remuneration, payments to the Consultant shall be made in a pre-determined number of instalments as further specified in the Special Conditions. In case the instalments are to be made dependent on milestones, these will be clearly stipulated in the Special Conditions. </w:t>
            </w:r>
          </w:p>
          <w:p w14:paraId="459AC2D0" w14:textId="77777777" w:rsidR="006159B8" w:rsidRDefault="006159B8" w:rsidP="006159B8">
            <w:pPr>
              <w:pStyle w:val="DEStandardL4"/>
              <w:tabs>
                <w:tab w:val="clear" w:pos="1440"/>
                <w:tab w:val="clear" w:pos="2160"/>
              </w:tabs>
              <w:ind w:left="747" w:hanging="567"/>
              <w:rPr>
                <w:sz w:val="22"/>
                <w:szCs w:val="22"/>
                <w:lang w:val="en-US"/>
              </w:rPr>
            </w:pPr>
            <w:r>
              <w:rPr>
                <w:sz w:val="22"/>
                <w:szCs w:val="22"/>
                <w:lang w:val="en-US"/>
              </w:rPr>
              <w:t>In case of a time-based remuneration, payments to the Consultant shall be made based on the unit prices set forth in Annex 8 [</w:t>
            </w:r>
            <w:r>
              <w:rPr>
                <w:i/>
                <w:sz w:val="22"/>
                <w:szCs w:val="22"/>
                <w:lang w:val="en-US"/>
              </w:rPr>
              <w:t>Cost Calculation and Invoicing Table</w:t>
            </w:r>
            <w:r>
              <w:rPr>
                <w:sz w:val="22"/>
                <w:szCs w:val="22"/>
                <w:lang w:val="en-US"/>
              </w:rPr>
              <w:t>) as further specified in the Special Conditions. Each invoice shall be accompanied by a list of expenditures based on Annex 8 [</w:t>
            </w:r>
            <w:r>
              <w:rPr>
                <w:i/>
                <w:sz w:val="22"/>
                <w:szCs w:val="22"/>
                <w:lang w:val="en-US"/>
              </w:rPr>
              <w:t>Cost Calculation and Invoicing Table</w:t>
            </w:r>
            <w:r>
              <w:rPr>
                <w:sz w:val="22"/>
                <w:szCs w:val="22"/>
                <w:lang w:val="en-US"/>
              </w:rPr>
              <w:t xml:space="preserve">]. </w:t>
            </w:r>
          </w:p>
          <w:p w14:paraId="5D307D74" w14:textId="77777777" w:rsidR="006159B8" w:rsidRDefault="006159B8" w:rsidP="006159B8">
            <w:pPr>
              <w:pStyle w:val="DEStandardL4"/>
              <w:tabs>
                <w:tab w:val="clear" w:pos="1440"/>
                <w:tab w:val="clear" w:pos="2160"/>
              </w:tabs>
              <w:ind w:left="747" w:hanging="567"/>
              <w:rPr>
                <w:iCs/>
                <w:sz w:val="22"/>
                <w:szCs w:val="22"/>
              </w:rPr>
            </w:pPr>
            <w:r>
              <w:rPr>
                <w:sz w:val="22"/>
                <w:szCs w:val="22"/>
                <w:lang w:val="en-US"/>
              </w:rPr>
              <w:t>Other Costs, if any, shall be invoiced together with the agreed instalments. Unless the remuneration for Other Costs is included in the lump sum instalments, the invoices must be accompanied by a list of expenditures based on Annex 8 [</w:t>
            </w:r>
            <w:r>
              <w:rPr>
                <w:i/>
                <w:sz w:val="22"/>
                <w:szCs w:val="22"/>
                <w:lang w:val="en-US"/>
              </w:rPr>
              <w:t>Other Cost Calculation and Invoicing Table</w:t>
            </w:r>
            <w:r>
              <w:rPr>
                <w:sz w:val="22"/>
                <w:szCs w:val="22"/>
                <w:lang w:val="en-US"/>
              </w:rPr>
              <w:t xml:space="preserve">]. </w:t>
            </w:r>
          </w:p>
          <w:p w14:paraId="2849A774" w14:textId="77777777" w:rsidR="006159B8" w:rsidRDefault="006159B8" w:rsidP="008839E5">
            <w:pPr>
              <w:pStyle w:val="DEStandardL4"/>
              <w:numPr>
                <w:ilvl w:val="0"/>
                <w:numId w:val="0"/>
              </w:numPr>
              <w:tabs>
                <w:tab w:val="clear" w:pos="1440"/>
              </w:tabs>
              <w:spacing w:after="120"/>
              <w:ind w:left="747"/>
              <w:rPr>
                <w:iCs/>
                <w:sz w:val="22"/>
                <w:szCs w:val="22"/>
              </w:rPr>
            </w:pPr>
            <w:r>
              <w:rPr>
                <w:sz w:val="22"/>
                <w:szCs w:val="22"/>
                <w:lang w:val="en-US"/>
              </w:rPr>
              <w:t xml:space="preserve">The original documentation evidencing the Other Costs shall be sent to the Employer, unless this Consulting </w:t>
            </w:r>
            <w:r>
              <w:rPr>
                <w:sz w:val="22"/>
                <w:szCs w:val="22"/>
                <w:lang w:val="en-US"/>
              </w:rPr>
              <w:lastRenderedPageBreak/>
              <w:t>Contract has been entered into pursuant to an agency contract in which case the original documentation shall remain with the Consultant and be delivered to the Employer or (as the case may be) KfW promptly upon request of the Employer.</w:t>
            </w:r>
          </w:p>
        </w:tc>
      </w:tr>
      <w:tr w:rsidR="006159B8" w:rsidRPr="000736B2" w14:paraId="2570BFCB" w14:textId="77777777" w:rsidTr="008839E5">
        <w:trPr>
          <w:trHeight w:val="624"/>
        </w:trPr>
        <w:tc>
          <w:tcPr>
            <w:tcW w:w="2660" w:type="dxa"/>
          </w:tcPr>
          <w:p w14:paraId="0BCD0B58"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lastRenderedPageBreak/>
              <w:br/>
              <w:t>Limitations</w:t>
            </w:r>
          </w:p>
        </w:tc>
        <w:tc>
          <w:tcPr>
            <w:tcW w:w="6662" w:type="dxa"/>
          </w:tcPr>
          <w:p w14:paraId="5438E331" w14:textId="77777777" w:rsidR="006159B8" w:rsidRDefault="006159B8" w:rsidP="006159B8">
            <w:pPr>
              <w:pStyle w:val="DEStandardL4"/>
              <w:tabs>
                <w:tab w:val="clear" w:pos="1440"/>
                <w:tab w:val="clear" w:pos="2160"/>
              </w:tabs>
              <w:ind w:left="747" w:hanging="567"/>
              <w:rPr>
                <w:sz w:val="22"/>
                <w:szCs w:val="22"/>
                <w:lang w:val="en-US"/>
              </w:rPr>
            </w:pPr>
            <w:r w:rsidRPr="002F389E">
              <w:rPr>
                <w:sz w:val="22"/>
                <w:szCs w:val="22"/>
                <w:lang w:val="en-US"/>
              </w:rPr>
              <w:t>The</w:t>
            </w:r>
            <w:r w:rsidRPr="00395A96">
              <w:rPr>
                <w:sz w:val="22"/>
                <w:szCs w:val="22"/>
                <w:lang w:val="en-US"/>
              </w:rPr>
              <w:t xml:space="preserve"> remuneration of the Consultant (including, for the avoidance of doubt, Other Costs, if any) </w:t>
            </w:r>
            <w:r w:rsidRPr="002F389E">
              <w:rPr>
                <w:sz w:val="22"/>
                <w:szCs w:val="22"/>
                <w:lang w:val="en-US"/>
              </w:rPr>
              <w:t>shall</w:t>
            </w:r>
            <w:r w:rsidRPr="00395A96">
              <w:rPr>
                <w:sz w:val="22"/>
                <w:szCs w:val="22"/>
                <w:lang w:val="en-US"/>
              </w:rPr>
              <w:t xml:space="preserve"> not exceed the Contract Value set forth in the Special Conditions. </w:t>
            </w:r>
          </w:p>
        </w:tc>
      </w:tr>
      <w:tr w:rsidR="006159B8" w:rsidRPr="000736B2" w14:paraId="40B15065" w14:textId="77777777" w:rsidTr="008839E5">
        <w:trPr>
          <w:trHeight w:val="3018"/>
        </w:trPr>
        <w:tc>
          <w:tcPr>
            <w:tcW w:w="2660" w:type="dxa"/>
          </w:tcPr>
          <w:p w14:paraId="717AA549"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Invoicing</w:t>
            </w:r>
          </w:p>
          <w:p w14:paraId="0923D9DC" w14:textId="77777777" w:rsidR="006159B8" w:rsidRDefault="006159B8" w:rsidP="008839E5">
            <w:pPr>
              <w:pStyle w:val="BodyText1"/>
              <w:pageBreakBefore/>
              <w:spacing w:before="0" w:after="120"/>
              <w:rPr>
                <w:sz w:val="22"/>
                <w:szCs w:val="22"/>
              </w:rPr>
            </w:pPr>
          </w:p>
        </w:tc>
        <w:tc>
          <w:tcPr>
            <w:tcW w:w="6662" w:type="dxa"/>
          </w:tcPr>
          <w:p w14:paraId="3F69759C" w14:textId="77777777" w:rsidR="006159B8" w:rsidRDefault="006159B8" w:rsidP="006159B8">
            <w:pPr>
              <w:pStyle w:val="DEStandardL4"/>
              <w:tabs>
                <w:tab w:val="clear" w:pos="1440"/>
                <w:tab w:val="clear" w:pos="2160"/>
              </w:tabs>
              <w:ind w:left="747" w:hanging="567"/>
              <w:rPr>
                <w:sz w:val="22"/>
                <w:szCs w:val="22"/>
                <w:lang w:val="en-US"/>
              </w:rPr>
            </w:pPr>
            <w:r>
              <w:rPr>
                <w:sz w:val="22"/>
                <w:szCs w:val="22"/>
                <w:lang w:val="en-US"/>
              </w:rPr>
              <w:t xml:space="preserve">Payments are made against invoices. The original invoices shall </w:t>
            </w:r>
            <w:r>
              <w:rPr>
                <w:sz w:val="22"/>
                <w:szCs w:val="22"/>
              </w:rPr>
              <w:t>specify (i) the period for which the underlying Services have been performed and (ii) correct banking details</w:t>
            </w:r>
            <w:r>
              <w:rPr>
                <w:sz w:val="22"/>
                <w:szCs w:val="22"/>
                <w:lang w:val="en-US"/>
              </w:rPr>
              <w:t xml:space="preserve"> and shall be addressed to the Employer.</w:t>
            </w:r>
          </w:p>
          <w:p w14:paraId="4BD1AD59" w14:textId="77777777" w:rsidR="006159B8" w:rsidRDefault="006159B8" w:rsidP="008839E5">
            <w:pPr>
              <w:pStyle w:val="DEStandardL4"/>
              <w:numPr>
                <w:ilvl w:val="0"/>
                <w:numId w:val="0"/>
              </w:numPr>
              <w:tabs>
                <w:tab w:val="clear" w:pos="1440"/>
              </w:tabs>
              <w:ind w:left="747"/>
              <w:rPr>
                <w:sz w:val="22"/>
                <w:szCs w:val="22"/>
                <w:lang w:val="en-US"/>
              </w:rPr>
            </w:pPr>
            <w:r>
              <w:rPr>
                <w:sz w:val="22"/>
                <w:szCs w:val="22"/>
                <w:lang w:val="en-US"/>
              </w:rPr>
              <w:t xml:space="preserve">In the case of conclusion of this Consulting Contract pursuant to an agency contract: the Consultant’s invoices (other than the final invoice) shall be addressed to the Employer “c/o KfW”. Except for the final invoice, the Consultant shall send each original invoice to KfW and a copy of each invoice to the Employer directly. The original final invoice is to be addressed to the Employer and KfW will receive a copy. </w:t>
            </w:r>
          </w:p>
          <w:p w14:paraId="45F41AB4" w14:textId="77777777" w:rsidR="006159B8" w:rsidRDefault="006159B8" w:rsidP="006159B8">
            <w:pPr>
              <w:pStyle w:val="DEStandardL4"/>
              <w:tabs>
                <w:tab w:val="clear" w:pos="1440"/>
                <w:tab w:val="clear" w:pos="2160"/>
              </w:tabs>
              <w:ind w:left="747" w:hanging="567"/>
              <w:rPr>
                <w:sz w:val="22"/>
                <w:szCs w:val="22"/>
                <w:lang w:val="en-US"/>
              </w:rPr>
            </w:pPr>
            <w:r>
              <w:rPr>
                <w:sz w:val="22"/>
                <w:szCs w:val="22"/>
                <w:lang w:val="en-US"/>
              </w:rPr>
              <w:t xml:space="preserve">With each invoice the Consultant implicitly declares that the performance and/or costs invoiced have actually incurred and that the lists accompanying the respective invoices are true and complete. </w:t>
            </w:r>
          </w:p>
        </w:tc>
      </w:tr>
      <w:tr w:rsidR="006159B8" w:rsidRPr="000736B2" w14:paraId="6C6BAAA9" w14:textId="77777777" w:rsidTr="008839E5">
        <w:trPr>
          <w:trHeight w:val="3018"/>
        </w:trPr>
        <w:tc>
          <w:tcPr>
            <w:tcW w:w="2660" w:type="dxa"/>
          </w:tcPr>
          <w:p w14:paraId="6D6606D5" w14:textId="77777777" w:rsidR="006159B8" w:rsidRDefault="006159B8" w:rsidP="006159B8">
            <w:pPr>
              <w:pStyle w:val="DEStandardL2"/>
              <w:tabs>
                <w:tab w:val="clear" w:pos="1080"/>
                <w:tab w:val="num" w:pos="0"/>
                <w:tab w:val="num" w:pos="4219"/>
              </w:tabs>
              <w:spacing w:after="120"/>
              <w:ind w:left="0" w:firstLine="0"/>
            </w:pPr>
            <w:r>
              <w:rPr>
                <w:sz w:val="22"/>
                <w:szCs w:val="22"/>
              </w:rPr>
              <w:tab/>
              <w:t>Payment Deadline</w:t>
            </w:r>
          </w:p>
        </w:tc>
        <w:tc>
          <w:tcPr>
            <w:tcW w:w="6662" w:type="dxa"/>
          </w:tcPr>
          <w:p w14:paraId="7E2118E7" w14:textId="77777777" w:rsidR="006159B8" w:rsidRDefault="006159B8" w:rsidP="006159B8">
            <w:pPr>
              <w:pStyle w:val="DEStandardL4"/>
              <w:tabs>
                <w:tab w:val="clear" w:pos="1440"/>
                <w:tab w:val="clear" w:pos="2160"/>
              </w:tabs>
              <w:ind w:left="747" w:hanging="567"/>
              <w:rPr>
                <w:sz w:val="22"/>
                <w:szCs w:val="22"/>
              </w:rPr>
            </w:pPr>
            <w:r>
              <w:rPr>
                <w:sz w:val="22"/>
                <w:szCs w:val="22"/>
              </w:rPr>
              <w:t>Other than in the case of an advance payment or unless otherwise stated in the Special Conditions, payment shall be made within 60 days of presentation of a verifiable invoice by the Consultant to the Employer.</w:t>
            </w:r>
          </w:p>
          <w:p w14:paraId="56C55C1D" w14:textId="77777777" w:rsidR="006159B8" w:rsidRDefault="006159B8" w:rsidP="006159B8">
            <w:pPr>
              <w:pStyle w:val="DEStandardL4"/>
              <w:tabs>
                <w:tab w:val="clear" w:pos="1440"/>
                <w:tab w:val="clear" w:pos="2160"/>
              </w:tabs>
              <w:ind w:left="747" w:hanging="567"/>
              <w:rPr>
                <w:sz w:val="22"/>
                <w:szCs w:val="22"/>
                <w:lang w:val="en-US"/>
              </w:rPr>
            </w:pPr>
            <w:r>
              <w:rPr>
                <w:sz w:val="22"/>
                <w:szCs w:val="22"/>
              </w:rPr>
              <w:t>If the Employer does not make the payment within the period set out in Paragraph 5.6(a) [</w:t>
            </w:r>
            <w:r>
              <w:rPr>
                <w:i/>
                <w:sz w:val="22"/>
                <w:szCs w:val="22"/>
              </w:rPr>
              <w:t>Payment Deadline</w:t>
            </w:r>
            <w:r>
              <w:rPr>
                <w:sz w:val="22"/>
                <w:szCs w:val="22"/>
              </w:rPr>
              <w:t>] and the Employer has not raised an objection pursuant to Paragraph 5.7 [</w:t>
            </w:r>
            <w:r>
              <w:rPr>
                <w:i/>
                <w:sz w:val="22"/>
                <w:szCs w:val="22"/>
              </w:rPr>
              <w:t>Objection to Invoices</w:t>
            </w:r>
            <w:r>
              <w:rPr>
                <w:sz w:val="22"/>
                <w:szCs w:val="22"/>
              </w:rPr>
              <w:t>] within that date, the Employer shall pay to the Consultant a compensation at the rate agreed in the Special Conditions. This shall be calculated on a daily basis from the date on which the relevant amount became due and payable in the currency set out in the Special Conditions. The Consultant shall have no further rights or claims arising from any delay of the Employer.</w:t>
            </w:r>
          </w:p>
        </w:tc>
      </w:tr>
      <w:tr w:rsidR="006159B8" w:rsidRPr="000736B2" w14:paraId="2E0B748C" w14:textId="77777777" w:rsidTr="008839E5">
        <w:tc>
          <w:tcPr>
            <w:tcW w:w="2660" w:type="dxa"/>
          </w:tcPr>
          <w:p w14:paraId="797F0556"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OBjECTION TO INVOICES</w:t>
            </w:r>
          </w:p>
        </w:tc>
        <w:tc>
          <w:tcPr>
            <w:tcW w:w="6662" w:type="dxa"/>
          </w:tcPr>
          <w:p w14:paraId="18FC9C78" w14:textId="77777777" w:rsidR="006159B8" w:rsidRDefault="006159B8" w:rsidP="008839E5">
            <w:pPr>
              <w:pStyle w:val="DEStandardL3"/>
              <w:numPr>
                <w:ilvl w:val="0"/>
                <w:numId w:val="0"/>
              </w:numPr>
              <w:tabs>
                <w:tab w:val="num" w:pos="1996"/>
              </w:tabs>
              <w:spacing w:before="0" w:after="120"/>
              <w:ind w:left="198"/>
              <w:rPr>
                <w:sz w:val="22"/>
                <w:szCs w:val="22"/>
              </w:rPr>
            </w:pPr>
            <w:r>
              <w:rPr>
                <w:sz w:val="22"/>
                <w:szCs w:val="22"/>
                <w:lang w:val="en-US"/>
              </w:rPr>
              <w:t>Should the Employer object to any invoice of the Consultant (or any aspect or part thereof), the Employer shall notify the Consultant of its intention to withhold payment and shall state the reasons why. If the Employer objects only to a part of an invoice, it shall pay that part of the invoiced amount to which it has not objected within the period specified in Paragraph 5.6 [</w:t>
            </w:r>
            <w:r>
              <w:rPr>
                <w:i/>
                <w:sz w:val="22"/>
                <w:szCs w:val="22"/>
                <w:lang w:val="en-US"/>
              </w:rPr>
              <w:t>Payment Deadline</w:t>
            </w:r>
            <w:r>
              <w:rPr>
                <w:sz w:val="22"/>
                <w:szCs w:val="22"/>
                <w:lang w:val="en-US"/>
              </w:rPr>
              <w:t>].</w:t>
            </w:r>
          </w:p>
        </w:tc>
      </w:tr>
    </w:tbl>
    <w:p w14:paraId="0882E73E" w14:textId="77777777" w:rsidR="006159B8" w:rsidRPr="000736B2" w:rsidRDefault="006159B8" w:rsidP="006159B8">
      <w:pPr>
        <w:rPr>
          <w:lang w:val="en-GB"/>
        </w:rPr>
      </w:pPr>
      <w:r w:rsidRPr="000736B2">
        <w:rPr>
          <w:b/>
          <w:caps/>
          <w:lang w:val="en-GB"/>
        </w:rPr>
        <w:br w:type="page"/>
      </w:r>
    </w:p>
    <w:tbl>
      <w:tblPr>
        <w:tblW w:w="9322" w:type="dxa"/>
        <w:tblLayout w:type="fixed"/>
        <w:tblLook w:val="01E0" w:firstRow="1" w:lastRow="1" w:firstColumn="1" w:lastColumn="1" w:noHBand="0" w:noVBand="0"/>
      </w:tblPr>
      <w:tblGrid>
        <w:gridCol w:w="2660"/>
        <w:gridCol w:w="6662"/>
      </w:tblGrid>
      <w:tr w:rsidR="006159B8" w:rsidRPr="000736B2" w14:paraId="74CD58DB" w14:textId="77777777" w:rsidTr="008839E5">
        <w:tc>
          <w:tcPr>
            <w:tcW w:w="2660" w:type="dxa"/>
          </w:tcPr>
          <w:p w14:paraId="20EDFAD6"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lastRenderedPageBreak/>
              <w:br/>
              <w:t>AUDITING</w:t>
            </w:r>
          </w:p>
          <w:p w14:paraId="64BC97E4" w14:textId="77777777" w:rsidR="006159B8" w:rsidRDefault="006159B8" w:rsidP="008839E5">
            <w:pPr>
              <w:pStyle w:val="BodyText1"/>
              <w:spacing w:before="0" w:after="120"/>
              <w:rPr>
                <w:sz w:val="22"/>
                <w:szCs w:val="22"/>
              </w:rPr>
            </w:pPr>
          </w:p>
        </w:tc>
        <w:tc>
          <w:tcPr>
            <w:tcW w:w="6662" w:type="dxa"/>
          </w:tcPr>
          <w:p w14:paraId="321BEFDA" w14:textId="77777777" w:rsidR="006159B8" w:rsidRDefault="006159B8" w:rsidP="008839E5">
            <w:pPr>
              <w:pStyle w:val="DEStandardL3"/>
              <w:numPr>
                <w:ilvl w:val="0"/>
                <w:numId w:val="0"/>
              </w:numPr>
              <w:tabs>
                <w:tab w:val="num" w:pos="1996"/>
              </w:tabs>
              <w:spacing w:before="0" w:after="120"/>
              <w:ind w:left="198"/>
              <w:rPr>
                <w:sz w:val="22"/>
                <w:szCs w:val="22"/>
              </w:rPr>
            </w:pPr>
            <w:r>
              <w:rPr>
                <w:sz w:val="22"/>
                <w:szCs w:val="22"/>
                <w:lang w:val="en-US"/>
              </w:rPr>
              <w:t>For any Services (or parts thereof) that are not remunerated on a lump-sum basis, the Consultant shall maintain up-to-date records that meet professional standards and that clearly and systematically indicate the Services provided and the time and expense involved. The Consultant shall permit the Employer and KfW (as well as their respective advisors and auditors) to audit these records at any time and make copies of them.</w:t>
            </w:r>
          </w:p>
        </w:tc>
      </w:tr>
    </w:tbl>
    <w:p w14:paraId="04D6C186" w14:textId="77777777" w:rsidR="006159B8" w:rsidRPr="000736B2" w:rsidRDefault="006159B8" w:rsidP="006159B8">
      <w:pPr>
        <w:spacing w:after="120"/>
        <w:rPr>
          <w:sz w:val="22"/>
          <w:szCs w:val="22"/>
          <w:lang w:val="en-GB"/>
        </w:rPr>
      </w:pPr>
    </w:p>
    <w:p w14:paraId="3DCADDD0" w14:textId="77777777" w:rsidR="006159B8" w:rsidRPr="000736B2" w:rsidRDefault="006159B8" w:rsidP="006159B8">
      <w:pPr>
        <w:rPr>
          <w:sz w:val="22"/>
          <w:szCs w:val="22"/>
          <w:lang w:val="en-GB"/>
        </w:rPr>
      </w:pPr>
      <w:r w:rsidRPr="000736B2">
        <w:rPr>
          <w:sz w:val="22"/>
          <w:szCs w:val="22"/>
          <w:lang w:val="en-GB"/>
        </w:rPr>
        <w:br w:type="page"/>
      </w:r>
    </w:p>
    <w:p w14:paraId="2AAC4DE1" w14:textId="77777777" w:rsidR="006159B8" w:rsidRPr="000736B2" w:rsidRDefault="006159B8" w:rsidP="006159B8">
      <w:pPr>
        <w:spacing w:after="120"/>
        <w:rPr>
          <w:sz w:val="22"/>
          <w:szCs w:val="22"/>
          <w:lang w:val="en-GB"/>
        </w:rPr>
      </w:pPr>
    </w:p>
    <w:tbl>
      <w:tblPr>
        <w:tblW w:w="9322" w:type="dxa"/>
        <w:tblLayout w:type="fixed"/>
        <w:tblLook w:val="01E0" w:firstRow="1" w:lastRow="1" w:firstColumn="1" w:lastColumn="1" w:noHBand="0" w:noVBand="0"/>
      </w:tblPr>
      <w:tblGrid>
        <w:gridCol w:w="2660"/>
        <w:gridCol w:w="6662"/>
      </w:tblGrid>
      <w:tr w:rsidR="006159B8" w14:paraId="0AEC4184" w14:textId="77777777" w:rsidTr="008839E5">
        <w:tc>
          <w:tcPr>
            <w:tcW w:w="9322" w:type="dxa"/>
            <w:gridSpan w:val="2"/>
          </w:tcPr>
          <w:p w14:paraId="2F3477FF" w14:textId="77777777" w:rsidR="006159B8" w:rsidRDefault="006159B8" w:rsidP="006159B8">
            <w:pPr>
              <w:pStyle w:val="DEStandardL1"/>
              <w:tabs>
                <w:tab w:val="clear" w:pos="720"/>
              </w:tabs>
              <w:spacing w:before="0" w:after="120"/>
              <w:ind w:left="2410" w:hanging="2410"/>
              <w:rPr>
                <w:rFonts w:ascii="Arial" w:hAnsi="Arial"/>
                <w:sz w:val="22"/>
                <w:szCs w:val="22"/>
                <w:lang w:eastAsia="zh-CN"/>
              </w:rPr>
            </w:pPr>
            <w:r w:rsidRPr="00AA319E">
              <w:rPr>
                <w:rFonts w:ascii="Arial" w:hAnsi="Arial"/>
                <w:b/>
                <w:szCs w:val="32"/>
              </w:rPr>
              <w:t>Liability</w:t>
            </w:r>
          </w:p>
        </w:tc>
      </w:tr>
      <w:tr w:rsidR="006159B8" w:rsidRPr="000736B2" w14:paraId="484C1F39" w14:textId="77777777" w:rsidTr="008839E5">
        <w:tc>
          <w:tcPr>
            <w:tcW w:w="2660" w:type="dxa"/>
          </w:tcPr>
          <w:p w14:paraId="249A0A32"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General Liability of the Consultant</w:t>
            </w:r>
          </w:p>
          <w:p w14:paraId="4485DE34" w14:textId="77777777" w:rsidR="006159B8" w:rsidRDefault="006159B8" w:rsidP="008839E5">
            <w:pPr>
              <w:pStyle w:val="BodyText1"/>
              <w:spacing w:before="0" w:after="120"/>
              <w:rPr>
                <w:sz w:val="22"/>
                <w:szCs w:val="22"/>
                <w:lang w:eastAsia="x-none"/>
              </w:rPr>
            </w:pPr>
          </w:p>
        </w:tc>
        <w:tc>
          <w:tcPr>
            <w:tcW w:w="6662" w:type="dxa"/>
          </w:tcPr>
          <w:p w14:paraId="5EAA5A03" w14:textId="77777777" w:rsidR="006159B8" w:rsidRDefault="006159B8" w:rsidP="008839E5">
            <w:pPr>
              <w:pStyle w:val="DEStandardL3"/>
              <w:numPr>
                <w:ilvl w:val="0"/>
                <w:numId w:val="0"/>
              </w:numPr>
              <w:tabs>
                <w:tab w:val="num" w:pos="1996"/>
              </w:tabs>
              <w:spacing w:before="0" w:after="120"/>
              <w:ind w:left="198"/>
              <w:rPr>
                <w:i/>
                <w:sz w:val="22"/>
                <w:szCs w:val="22"/>
                <w:lang w:val="en-US"/>
              </w:rPr>
            </w:pPr>
            <w:r>
              <w:rPr>
                <w:sz w:val="22"/>
                <w:szCs w:val="22"/>
                <w:lang w:val="en-US"/>
              </w:rPr>
              <w:t>The Consultant shall be liable to the Employer for culpable breaches of its contractual obligations, including, without limitation, of its obligations under Article 3 [</w:t>
            </w:r>
            <w:r>
              <w:rPr>
                <w:i/>
                <w:sz w:val="22"/>
                <w:szCs w:val="22"/>
                <w:lang w:val="en-US"/>
              </w:rPr>
              <w:t>The Consultant</w:t>
            </w:r>
            <w:r>
              <w:rPr>
                <w:sz w:val="22"/>
                <w:szCs w:val="22"/>
                <w:lang w:val="en-US"/>
              </w:rPr>
              <w:t xml:space="preserve">]. The liability of the Consultant shall be limited to the Contract Value. The foregoing limitation shall not apply in the case of </w:t>
            </w:r>
            <w:proofErr w:type="spellStart"/>
            <w:r>
              <w:rPr>
                <w:sz w:val="22"/>
                <w:szCs w:val="22"/>
                <w:lang w:val="en-US"/>
              </w:rPr>
              <w:t>wilful</w:t>
            </w:r>
            <w:proofErr w:type="spellEnd"/>
            <w:r>
              <w:rPr>
                <w:sz w:val="22"/>
                <w:szCs w:val="22"/>
                <w:lang w:val="en-US"/>
              </w:rPr>
              <w:t xml:space="preserve"> misconduct or gross negligence.</w:t>
            </w:r>
          </w:p>
        </w:tc>
      </w:tr>
      <w:tr w:rsidR="006159B8" w:rsidRPr="000736B2" w14:paraId="72782DA3" w14:textId="77777777" w:rsidTr="008839E5">
        <w:tc>
          <w:tcPr>
            <w:tcW w:w="2660" w:type="dxa"/>
          </w:tcPr>
          <w:p w14:paraId="2B56AA65"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Liability for Sub-Contractors</w:t>
            </w:r>
          </w:p>
        </w:tc>
        <w:tc>
          <w:tcPr>
            <w:tcW w:w="6662" w:type="dxa"/>
          </w:tcPr>
          <w:p w14:paraId="36D3B29E" w14:textId="77777777" w:rsidR="006159B8" w:rsidRDefault="006159B8" w:rsidP="008839E5">
            <w:pPr>
              <w:pStyle w:val="DEStandardL3"/>
              <w:numPr>
                <w:ilvl w:val="0"/>
                <w:numId w:val="0"/>
              </w:numPr>
              <w:tabs>
                <w:tab w:val="num" w:pos="1996"/>
              </w:tabs>
              <w:spacing w:before="0" w:after="120"/>
              <w:ind w:left="198"/>
              <w:rPr>
                <w:sz w:val="22"/>
                <w:szCs w:val="22"/>
                <w:lang w:val="en-US"/>
              </w:rPr>
            </w:pPr>
            <w:r>
              <w:rPr>
                <w:sz w:val="22"/>
                <w:szCs w:val="22"/>
                <w:lang w:val="en-US"/>
              </w:rPr>
              <w:t>For the avoidance of doubt, the Consultant shall also be liable for the Services provided by a sub-contractor pursuant to Paragraph 1.8 [</w:t>
            </w:r>
            <w:r>
              <w:rPr>
                <w:i/>
                <w:sz w:val="22"/>
                <w:szCs w:val="22"/>
                <w:lang w:val="en-US"/>
              </w:rPr>
              <w:t>Assignment and Sub-contracting</w:t>
            </w:r>
            <w:r>
              <w:rPr>
                <w:sz w:val="22"/>
                <w:szCs w:val="22"/>
                <w:lang w:val="en-US"/>
              </w:rPr>
              <w:t>].</w:t>
            </w:r>
          </w:p>
        </w:tc>
      </w:tr>
      <w:tr w:rsidR="006159B8" w:rsidRPr="000736B2" w14:paraId="4BFB8FCD" w14:textId="77777777" w:rsidTr="008839E5">
        <w:tc>
          <w:tcPr>
            <w:tcW w:w="2660" w:type="dxa"/>
          </w:tcPr>
          <w:p w14:paraId="077BC90B"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PERIOD OF LIABILITY</w:t>
            </w:r>
          </w:p>
        </w:tc>
        <w:tc>
          <w:tcPr>
            <w:tcW w:w="6662" w:type="dxa"/>
          </w:tcPr>
          <w:p w14:paraId="32DC642B" w14:textId="77777777" w:rsidR="006159B8" w:rsidRDefault="006159B8" w:rsidP="008839E5">
            <w:pPr>
              <w:pStyle w:val="DEStandardL3"/>
              <w:numPr>
                <w:ilvl w:val="0"/>
                <w:numId w:val="0"/>
              </w:numPr>
              <w:tabs>
                <w:tab w:val="num" w:pos="1996"/>
              </w:tabs>
              <w:spacing w:before="0" w:after="120"/>
              <w:ind w:left="198"/>
              <w:rPr>
                <w:sz w:val="22"/>
                <w:szCs w:val="22"/>
              </w:rPr>
            </w:pPr>
            <w:r>
              <w:rPr>
                <w:sz w:val="22"/>
                <w:szCs w:val="22"/>
                <w:lang w:val="en-US"/>
              </w:rPr>
              <w:t xml:space="preserve">The Consultant’s liability shall terminate according to the law governing the Consulting Contract as set out in the Special Conditions, unless a different point of time has been agreed in the Special Conditions. </w:t>
            </w:r>
          </w:p>
        </w:tc>
      </w:tr>
      <w:tr w:rsidR="006159B8" w:rsidRPr="000736B2" w14:paraId="2BA00E87" w14:textId="77777777" w:rsidTr="008839E5">
        <w:tc>
          <w:tcPr>
            <w:tcW w:w="2660" w:type="dxa"/>
          </w:tcPr>
          <w:p w14:paraId="0CC87E92"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liability for consequential damage</w:t>
            </w:r>
          </w:p>
        </w:tc>
        <w:tc>
          <w:tcPr>
            <w:tcW w:w="6662" w:type="dxa"/>
          </w:tcPr>
          <w:p w14:paraId="02AC6B61" w14:textId="77777777" w:rsidR="006159B8" w:rsidRDefault="006159B8" w:rsidP="008839E5">
            <w:pPr>
              <w:pStyle w:val="DEStandardL3"/>
              <w:numPr>
                <w:ilvl w:val="0"/>
                <w:numId w:val="0"/>
              </w:numPr>
              <w:tabs>
                <w:tab w:val="num" w:pos="1996"/>
              </w:tabs>
              <w:spacing w:before="0" w:after="120"/>
              <w:ind w:left="198"/>
              <w:rPr>
                <w:sz w:val="22"/>
                <w:szCs w:val="22"/>
              </w:rPr>
            </w:pPr>
            <w:r>
              <w:rPr>
                <w:sz w:val="22"/>
                <w:szCs w:val="22"/>
                <w:lang w:val="en-US"/>
              </w:rPr>
              <w:t>Liability for consequential damages is excluded.</w:t>
            </w:r>
          </w:p>
        </w:tc>
      </w:tr>
      <w:tr w:rsidR="006159B8" w:rsidRPr="000736B2" w14:paraId="536E7B97" w14:textId="77777777" w:rsidTr="008839E5">
        <w:tc>
          <w:tcPr>
            <w:tcW w:w="2660" w:type="dxa"/>
          </w:tcPr>
          <w:p w14:paraId="365A23EB"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liability of the empLoyer</w:t>
            </w:r>
          </w:p>
          <w:p w14:paraId="3B20B4CE" w14:textId="77777777" w:rsidR="006159B8" w:rsidRDefault="006159B8" w:rsidP="008839E5">
            <w:pPr>
              <w:pStyle w:val="BodyText1"/>
              <w:tabs>
                <w:tab w:val="num" w:pos="0"/>
              </w:tabs>
              <w:spacing w:before="0" w:after="120"/>
              <w:rPr>
                <w:b/>
                <w:caps/>
                <w:sz w:val="22"/>
                <w:szCs w:val="22"/>
                <w:lang w:eastAsia="x-none"/>
              </w:rPr>
            </w:pPr>
          </w:p>
        </w:tc>
        <w:tc>
          <w:tcPr>
            <w:tcW w:w="6662" w:type="dxa"/>
          </w:tcPr>
          <w:p w14:paraId="70C512C8" w14:textId="77777777" w:rsidR="006159B8" w:rsidRDefault="006159B8" w:rsidP="008839E5">
            <w:pPr>
              <w:pStyle w:val="DEStandardL3"/>
              <w:numPr>
                <w:ilvl w:val="0"/>
                <w:numId w:val="0"/>
              </w:numPr>
              <w:tabs>
                <w:tab w:val="num" w:pos="1996"/>
              </w:tabs>
              <w:spacing w:before="0" w:after="120"/>
              <w:ind w:left="198"/>
              <w:rPr>
                <w:sz w:val="22"/>
                <w:szCs w:val="22"/>
              </w:rPr>
            </w:pPr>
            <w:r>
              <w:rPr>
                <w:sz w:val="22"/>
                <w:szCs w:val="22"/>
                <w:lang w:val="en-US"/>
              </w:rPr>
              <w:t>The Employer shall be liable for culpable breaches of its contractual obligations, including, without limitation, of its obligations under Paragraph 2 [</w:t>
            </w:r>
            <w:r>
              <w:rPr>
                <w:i/>
                <w:sz w:val="22"/>
                <w:szCs w:val="22"/>
                <w:lang w:val="en-US"/>
              </w:rPr>
              <w:t>The Employer</w:t>
            </w:r>
            <w:r>
              <w:rPr>
                <w:sz w:val="22"/>
                <w:szCs w:val="22"/>
                <w:lang w:val="en-US"/>
              </w:rPr>
              <w:t>].</w:t>
            </w:r>
          </w:p>
        </w:tc>
      </w:tr>
    </w:tbl>
    <w:p w14:paraId="5088304A" w14:textId="77777777" w:rsidR="006159B8" w:rsidRPr="000736B2" w:rsidRDefault="006159B8" w:rsidP="006159B8">
      <w:pPr>
        <w:spacing w:after="120"/>
        <w:rPr>
          <w:sz w:val="22"/>
          <w:szCs w:val="22"/>
          <w:lang w:val="en-GB"/>
        </w:rPr>
      </w:pPr>
    </w:p>
    <w:p w14:paraId="13B157F5" w14:textId="77777777" w:rsidR="006159B8" w:rsidRPr="000736B2" w:rsidRDefault="006159B8" w:rsidP="006159B8">
      <w:pPr>
        <w:rPr>
          <w:sz w:val="22"/>
          <w:szCs w:val="22"/>
          <w:lang w:val="en-GB"/>
        </w:rPr>
      </w:pPr>
      <w:r w:rsidRPr="000736B2">
        <w:rPr>
          <w:sz w:val="22"/>
          <w:szCs w:val="22"/>
          <w:lang w:val="en-GB"/>
        </w:rPr>
        <w:br w:type="page"/>
      </w:r>
    </w:p>
    <w:tbl>
      <w:tblPr>
        <w:tblW w:w="9322" w:type="dxa"/>
        <w:tblLayout w:type="fixed"/>
        <w:tblLook w:val="01E0" w:firstRow="1" w:lastRow="1" w:firstColumn="1" w:lastColumn="1" w:noHBand="0" w:noVBand="0"/>
      </w:tblPr>
      <w:tblGrid>
        <w:gridCol w:w="2660"/>
        <w:gridCol w:w="6662"/>
      </w:tblGrid>
      <w:tr w:rsidR="006159B8" w:rsidRPr="000736B2" w14:paraId="215AADEC" w14:textId="77777777" w:rsidTr="008839E5">
        <w:tc>
          <w:tcPr>
            <w:tcW w:w="9322" w:type="dxa"/>
            <w:gridSpan w:val="2"/>
          </w:tcPr>
          <w:p w14:paraId="15881A03" w14:textId="77777777" w:rsidR="006159B8" w:rsidRDefault="006159B8" w:rsidP="006159B8">
            <w:pPr>
              <w:pStyle w:val="DEStandardL1"/>
              <w:tabs>
                <w:tab w:val="clear" w:pos="720"/>
              </w:tabs>
              <w:spacing w:before="0" w:after="120"/>
              <w:ind w:left="2268" w:hanging="2268"/>
              <w:rPr>
                <w:rFonts w:ascii="Arial" w:hAnsi="Arial"/>
                <w:sz w:val="22"/>
                <w:szCs w:val="22"/>
                <w:lang w:eastAsia="zh-CN"/>
              </w:rPr>
            </w:pPr>
            <w:r w:rsidRPr="00AA319E">
              <w:rPr>
                <w:rFonts w:ascii="Arial" w:hAnsi="Arial"/>
                <w:b/>
                <w:szCs w:val="32"/>
              </w:rPr>
              <w:lastRenderedPageBreak/>
              <w:t>Insurance against Liability and Damages / Guarantees</w:t>
            </w:r>
          </w:p>
        </w:tc>
      </w:tr>
      <w:tr w:rsidR="006159B8" w:rsidRPr="000736B2" w14:paraId="3C701876" w14:textId="77777777" w:rsidTr="008839E5">
        <w:trPr>
          <w:trHeight w:val="4510"/>
        </w:trPr>
        <w:tc>
          <w:tcPr>
            <w:tcW w:w="2660" w:type="dxa"/>
          </w:tcPr>
          <w:p w14:paraId="2ECEFF7E"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insurance against liability and damages</w:t>
            </w:r>
          </w:p>
          <w:p w14:paraId="562C468F" w14:textId="77777777" w:rsidR="006159B8" w:rsidRDefault="006159B8" w:rsidP="008839E5">
            <w:pPr>
              <w:pStyle w:val="BodyText1"/>
              <w:spacing w:before="0" w:after="120"/>
              <w:rPr>
                <w:sz w:val="22"/>
                <w:szCs w:val="22"/>
              </w:rPr>
            </w:pPr>
          </w:p>
          <w:p w14:paraId="7B9BC838" w14:textId="77777777" w:rsidR="006159B8" w:rsidRDefault="006159B8" w:rsidP="008839E5">
            <w:pPr>
              <w:pStyle w:val="BodyText1"/>
              <w:spacing w:before="0" w:after="120"/>
              <w:rPr>
                <w:sz w:val="22"/>
                <w:szCs w:val="22"/>
              </w:rPr>
            </w:pPr>
          </w:p>
          <w:p w14:paraId="225CF83E" w14:textId="77777777" w:rsidR="006159B8" w:rsidRDefault="006159B8" w:rsidP="008839E5">
            <w:pPr>
              <w:pStyle w:val="BodyText1"/>
              <w:spacing w:before="0" w:after="120"/>
              <w:rPr>
                <w:sz w:val="22"/>
                <w:szCs w:val="22"/>
              </w:rPr>
            </w:pPr>
          </w:p>
          <w:p w14:paraId="63AC2B94" w14:textId="77777777" w:rsidR="006159B8" w:rsidRDefault="006159B8" w:rsidP="008839E5">
            <w:pPr>
              <w:pStyle w:val="BodyText1"/>
              <w:spacing w:before="0" w:after="120"/>
              <w:rPr>
                <w:sz w:val="22"/>
                <w:szCs w:val="22"/>
              </w:rPr>
            </w:pPr>
          </w:p>
          <w:p w14:paraId="5F10AA6D" w14:textId="77777777" w:rsidR="006159B8" w:rsidRDefault="006159B8" w:rsidP="008839E5">
            <w:pPr>
              <w:pStyle w:val="BodyText1"/>
              <w:spacing w:before="0" w:after="120"/>
              <w:rPr>
                <w:sz w:val="22"/>
                <w:szCs w:val="22"/>
              </w:rPr>
            </w:pPr>
          </w:p>
          <w:p w14:paraId="1D66F363" w14:textId="77777777" w:rsidR="006159B8" w:rsidRDefault="006159B8" w:rsidP="008839E5">
            <w:pPr>
              <w:pStyle w:val="BodyText1"/>
              <w:spacing w:before="0" w:after="120"/>
              <w:rPr>
                <w:sz w:val="22"/>
                <w:szCs w:val="22"/>
              </w:rPr>
            </w:pPr>
          </w:p>
          <w:p w14:paraId="1193E400" w14:textId="77777777" w:rsidR="006159B8" w:rsidRDefault="006159B8" w:rsidP="008839E5">
            <w:pPr>
              <w:pStyle w:val="BodyText1"/>
              <w:spacing w:before="0" w:after="120"/>
              <w:rPr>
                <w:sz w:val="22"/>
                <w:szCs w:val="22"/>
              </w:rPr>
            </w:pPr>
          </w:p>
          <w:p w14:paraId="719E8EF7" w14:textId="77777777" w:rsidR="006159B8" w:rsidRDefault="006159B8" w:rsidP="008839E5">
            <w:pPr>
              <w:pStyle w:val="BodyText1"/>
              <w:spacing w:before="0" w:after="120"/>
              <w:rPr>
                <w:sz w:val="22"/>
                <w:szCs w:val="22"/>
              </w:rPr>
            </w:pPr>
          </w:p>
          <w:p w14:paraId="6ADF980F" w14:textId="77777777" w:rsidR="006159B8" w:rsidRDefault="006159B8" w:rsidP="008839E5">
            <w:pPr>
              <w:pStyle w:val="BodyText1"/>
              <w:spacing w:before="0" w:after="120"/>
              <w:rPr>
                <w:sz w:val="22"/>
                <w:szCs w:val="22"/>
              </w:rPr>
            </w:pPr>
          </w:p>
          <w:p w14:paraId="1ED95AE2" w14:textId="77777777" w:rsidR="006159B8" w:rsidRDefault="006159B8" w:rsidP="008839E5">
            <w:pPr>
              <w:pStyle w:val="BodyText1"/>
              <w:spacing w:before="0" w:after="120"/>
              <w:rPr>
                <w:sz w:val="22"/>
                <w:szCs w:val="22"/>
              </w:rPr>
            </w:pPr>
          </w:p>
          <w:p w14:paraId="13804514" w14:textId="77777777" w:rsidR="006159B8" w:rsidRDefault="006159B8" w:rsidP="008839E5">
            <w:pPr>
              <w:pStyle w:val="BodyText1"/>
              <w:spacing w:before="0" w:after="120"/>
              <w:rPr>
                <w:sz w:val="22"/>
                <w:szCs w:val="22"/>
              </w:rPr>
            </w:pPr>
          </w:p>
        </w:tc>
        <w:tc>
          <w:tcPr>
            <w:tcW w:w="6662" w:type="dxa"/>
          </w:tcPr>
          <w:p w14:paraId="3AE6D3DA" w14:textId="77777777" w:rsidR="006159B8" w:rsidRDefault="006159B8" w:rsidP="006159B8">
            <w:pPr>
              <w:pStyle w:val="DEStandardL3"/>
              <w:pageBreakBefore/>
              <w:tabs>
                <w:tab w:val="clear" w:pos="1167"/>
                <w:tab w:val="num" w:pos="958"/>
                <w:tab w:val="num" w:pos="1440"/>
              </w:tabs>
              <w:spacing w:before="0" w:after="120"/>
              <w:ind w:left="743" w:hanging="709"/>
              <w:rPr>
                <w:sz w:val="22"/>
                <w:szCs w:val="22"/>
              </w:rPr>
            </w:pPr>
            <w:r>
              <w:rPr>
                <w:sz w:val="22"/>
                <w:szCs w:val="22"/>
              </w:rPr>
              <w:t>The Consultant shall take out and maintain adequate insurance for the entire duration of the Consulting Contract and on the terms specified in the Special Conditions, including, but not limited to, the following:</w:t>
            </w:r>
          </w:p>
          <w:p w14:paraId="445A25E4"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lang w:eastAsia="zh-CN"/>
              </w:rPr>
            </w:pPr>
            <w:r>
              <w:rPr>
                <w:sz w:val="22"/>
                <w:szCs w:val="22"/>
                <w:lang w:eastAsia="zh-CN"/>
              </w:rPr>
              <w:t>professional liability insurance;</w:t>
            </w:r>
          </w:p>
          <w:p w14:paraId="516C718C"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lang w:eastAsia="zh-CN"/>
              </w:rPr>
            </w:pPr>
            <w:r>
              <w:rPr>
                <w:sz w:val="22"/>
                <w:szCs w:val="22"/>
                <w:lang w:eastAsia="zh-CN"/>
              </w:rPr>
              <w:t>personal liability insurance;</w:t>
            </w:r>
          </w:p>
          <w:p w14:paraId="484CD9E8"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lang w:eastAsia="zh-CN"/>
              </w:rPr>
            </w:pPr>
            <w:r>
              <w:rPr>
                <w:sz w:val="22"/>
                <w:szCs w:val="22"/>
                <w:lang w:eastAsia="zh-CN"/>
              </w:rPr>
              <w:t>equipment insurance covering loss of or physical damage to all equipment acquired, used, provided or paid for by the Employer within the context of this Consulting Contract; and</w:t>
            </w:r>
          </w:p>
          <w:p w14:paraId="47506F26"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lang w:eastAsia="zh-CN"/>
              </w:rPr>
            </w:pPr>
            <w:r>
              <w:rPr>
                <w:sz w:val="22"/>
                <w:szCs w:val="22"/>
                <w:lang w:eastAsia="zh-CN"/>
              </w:rPr>
              <w:t>motor vehicle third party liability insurance and motor vehicle comprehensive hull insurance for the vehicles acquired in connection with this Consulting Contract.</w:t>
            </w:r>
          </w:p>
          <w:p w14:paraId="73C4E4C9" w14:textId="77777777" w:rsidR="006159B8" w:rsidRDefault="006159B8" w:rsidP="006159B8">
            <w:pPr>
              <w:pStyle w:val="DEStandardL3"/>
              <w:pageBreakBefore/>
              <w:tabs>
                <w:tab w:val="clear" w:pos="1167"/>
                <w:tab w:val="num" w:pos="958"/>
                <w:tab w:val="num" w:pos="1440"/>
              </w:tabs>
              <w:spacing w:before="0" w:after="120"/>
              <w:ind w:left="743" w:hanging="709"/>
              <w:rPr>
                <w:sz w:val="22"/>
                <w:szCs w:val="22"/>
              </w:rPr>
            </w:pPr>
            <w:r>
              <w:rPr>
                <w:sz w:val="22"/>
                <w:szCs w:val="22"/>
              </w:rPr>
              <w:t>The costs incurred in connection with the insurance specified in Paragraph 7.1.1 [</w:t>
            </w:r>
            <w:r>
              <w:rPr>
                <w:i/>
                <w:sz w:val="22"/>
                <w:szCs w:val="22"/>
              </w:rPr>
              <w:t>Insurance Against Liability and Damages</w:t>
            </w:r>
            <w:r>
              <w:rPr>
                <w:sz w:val="22"/>
                <w:szCs w:val="22"/>
              </w:rPr>
              <w:t>] shall be fully compensated by the Agreed Remuneration and may not be charged separately.</w:t>
            </w:r>
          </w:p>
          <w:p w14:paraId="6389E702" w14:textId="77777777" w:rsidR="006159B8" w:rsidRDefault="006159B8" w:rsidP="006159B8">
            <w:pPr>
              <w:pStyle w:val="DEStandardL3"/>
              <w:pageBreakBefore/>
              <w:tabs>
                <w:tab w:val="clear" w:pos="1167"/>
                <w:tab w:val="num" w:pos="958"/>
                <w:tab w:val="num" w:pos="1440"/>
              </w:tabs>
              <w:spacing w:before="0" w:after="120"/>
              <w:ind w:left="743" w:hanging="709"/>
              <w:rPr>
                <w:sz w:val="22"/>
                <w:szCs w:val="22"/>
              </w:rPr>
            </w:pPr>
            <w:r>
              <w:rPr>
                <w:sz w:val="22"/>
                <w:szCs w:val="22"/>
              </w:rPr>
              <w:t>The Employer shall take out the insurances to the extent agreed in the Special Conditions.</w:t>
            </w:r>
          </w:p>
        </w:tc>
      </w:tr>
      <w:tr w:rsidR="006159B8" w:rsidRPr="000736B2" w14:paraId="0806AE17" w14:textId="77777777" w:rsidTr="008839E5">
        <w:trPr>
          <w:trHeight w:val="1769"/>
        </w:trPr>
        <w:tc>
          <w:tcPr>
            <w:tcW w:w="2660" w:type="dxa"/>
            <w:shd w:val="clear" w:color="auto" w:fill="auto"/>
          </w:tcPr>
          <w:p w14:paraId="33672D73"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t>GGuarantess</w:t>
            </w:r>
          </w:p>
        </w:tc>
        <w:tc>
          <w:tcPr>
            <w:tcW w:w="6662" w:type="dxa"/>
            <w:shd w:val="clear" w:color="auto" w:fill="FFFFFF" w:themeFill="background1"/>
          </w:tcPr>
          <w:p w14:paraId="184772AA" w14:textId="77777777" w:rsidR="006159B8" w:rsidRDefault="006159B8" w:rsidP="008839E5">
            <w:pPr>
              <w:pStyle w:val="DEStandardL3"/>
              <w:pageBreakBefore/>
              <w:numPr>
                <w:ilvl w:val="0"/>
                <w:numId w:val="0"/>
              </w:numPr>
              <w:tabs>
                <w:tab w:val="num" w:pos="1440"/>
              </w:tabs>
              <w:spacing w:before="0" w:after="120"/>
              <w:rPr>
                <w:sz w:val="22"/>
                <w:szCs w:val="22"/>
                <w:lang w:val="en-US"/>
              </w:rPr>
            </w:pPr>
            <w:r>
              <w:rPr>
                <w:sz w:val="22"/>
                <w:szCs w:val="22"/>
              </w:rPr>
              <w:t xml:space="preserve">Any guarantees shall be in the form set out in Annex 10 </w:t>
            </w:r>
            <w:r>
              <w:rPr>
                <w:sz w:val="22"/>
                <w:szCs w:val="22"/>
                <w:lang w:val="en-US"/>
              </w:rPr>
              <w:t>[</w:t>
            </w:r>
            <w:r>
              <w:rPr>
                <w:i/>
                <w:sz w:val="22"/>
                <w:szCs w:val="22"/>
              </w:rPr>
              <w:t>Form of Advance Payment Guarantee</w:t>
            </w:r>
            <w:r>
              <w:rPr>
                <w:sz w:val="22"/>
                <w:szCs w:val="22"/>
                <w:lang w:val="en-US"/>
              </w:rPr>
              <w:t xml:space="preserve">] </w:t>
            </w:r>
            <w:r>
              <w:rPr>
                <w:sz w:val="22"/>
                <w:szCs w:val="22"/>
              </w:rPr>
              <w:t>and shall always be provided as bank guarantees issued in favour of the Employer as beneficiary. They must be acceptable to the Employer and KfW. The original of the guarantee shall be sent to the Employer, with a copy, together with a confirmation of delivery of the original, to be sent to KfW.</w:t>
            </w:r>
          </w:p>
        </w:tc>
      </w:tr>
    </w:tbl>
    <w:p w14:paraId="03516307" w14:textId="77777777" w:rsidR="006159B8" w:rsidRPr="000736B2" w:rsidRDefault="006159B8" w:rsidP="006159B8">
      <w:pPr>
        <w:spacing w:after="120"/>
        <w:rPr>
          <w:sz w:val="22"/>
          <w:szCs w:val="22"/>
          <w:lang w:val="en-GB"/>
        </w:rPr>
      </w:pPr>
    </w:p>
    <w:p w14:paraId="6450BFA2" w14:textId="77777777" w:rsidR="006159B8" w:rsidRPr="000736B2" w:rsidRDefault="006159B8" w:rsidP="006159B8">
      <w:pPr>
        <w:spacing w:after="120"/>
        <w:rPr>
          <w:sz w:val="22"/>
          <w:szCs w:val="22"/>
          <w:lang w:val="en-GB"/>
        </w:rPr>
      </w:pPr>
      <w:r w:rsidRPr="000736B2">
        <w:rPr>
          <w:sz w:val="22"/>
          <w:szCs w:val="22"/>
          <w:lang w:val="en-GB"/>
        </w:rPr>
        <w:br w:type="page"/>
      </w:r>
    </w:p>
    <w:tbl>
      <w:tblPr>
        <w:tblW w:w="9322" w:type="dxa"/>
        <w:tblLayout w:type="fixed"/>
        <w:tblLook w:val="01E0" w:firstRow="1" w:lastRow="1" w:firstColumn="1" w:lastColumn="1" w:noHBand="0" w:noVBand="0"/>
      </w:tblPr>
      <w:tblGrid>
        <w:gridCol w:w="2660"/>
        <w:gridCol w:w="6662"/>
      </w:tblGrid>
      <w:tr w:rsidR="006159B8" w14:paraId="6E96364F" w14:textId="77777777" w:rsidTr="008839E5">
        <w:tc>
          <w:tcPr>
            <w:tcW w:w="9322" w:type="dxa"/>
            <w:gridSpan w:val="2"/>
          </w:tcPr>
          <w:p w14:paraId="08D49D9F" w14:textId="77777777" w:rsidR="006159B8" w:rsidRPr="00AA319E" w:rsidRDefault="006159B8" w:rsidP="006159B8">
            <w:pPr>
              <w:pStyle w:val="DEStandardL1"/>
              <w:tabs>
                <w:tab w:val="clear" w:pos="720"/>
                <w:tab w:val="num" w:pos="958"/>
              </w:tabs>
              <w:spacing w:before="0" w:after="120"/>
              <w:ind w:left="958" w:hanging="958"/>
              <w:rPr>
                <w:rFonts w:ascii="Arial" w:hAnsi="Arial"/>
                <w:b/>
                <w:szCs w:val="32"/>
              </w:rPr>
            </w:pPr>
            <w:r w:rsidRPr="00AA319E">
              <w:rPr>
                <w:rFonts w:ascii="Arial" w:hAnsi="Arial"/>
                <w:b/>
                <w:szCs w:val="32"/>
              </w:rPr>
              <w:lastRenderedPageBreak/>
              <w:t>Disputes and Arbitration Procedure</w:t>
            </w:r>
          </w:p>
          <w:p w14:paraId="5FAF993A" w14:textId="77777777" w:rsidR="006159B8" w:rsidRDefault="006159B8" w:rsidP="008839E5">
            <w:pPr>
              <w:pStyle w:val="DEStandardL3"/>
              <w:numPr>
                <w:ilvl w:val="0"/>
                <w:numId w:val="0"/>
              </w:numPr>
              <w:spacing w:before="0" w:after="120"/>
              <w:ind w:left="12"/>
              <w:rPr>
                <w:sz w:val="22"/>
                <w:szCs w:val="22"/>
              </w:rPr>
            </w:pPr>
          </w:p>
        </w:tc>
      </w:tr>
      <w:tr w:rsidR="006159B8" w:rsidRPr="000736B2" w14:paraId="5B396FA6" w14:textId="77777777" w:rsidTr="008839E5">
        <w:trPr>
          <w:trHeight w:val="1545"/>
        </w:trPr>
        <w:tc>
          <w:tcPr>
            <w:tcW w:w="2660" w:type="dxa"/>
          </w:tcPr>
          <w:p w14:paraId="13AE78A7"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t>xARBITRATION PROCEDURE</w:t>
            </w:r>
          </w:p>
        </w:tc>
        <w:tc>
          <w:tcPr>
            <w:tcW w:w="6662" w:type="dxa"/>
          </w:tcPr>
          <w:p w14:paraId="27574D33" w14:textId="77777777" w:rsidR="006159B8" w:rsidRPr="00395A96" w:rsidRDefault="006159B8" w:rsidP="008839E5">
            <w:pPr>
              <w:pStyle w:val="DEStandardL3"/>
              <w:pageBreakBefore/>
              <w:numPr>
                <w:ilvl w:val="0"/>
                <w:numId w:val="0"/>
              </w:numPr>
              <w:tabs>
                <w:tab w:val="num" w:pos="1440"/>
              </w:tabs>
              <w:spacing w:before="0" w:after="120"/>
              <w:ind w:left="39"/>
              <w:rPr>
                <w:sz w:val="22"/>
                <w:szCs w:val="22"/>
              </w:rPr>
            </w:pPr>
            <w:r w:rsidRPr="00395A96">
              <w:rPr>
                <w:sz w:val="22"/>
                <w:szCs w:val="22"/>
              </w:rPr>
              <w:t>If the Parties do not reach amicable agreement, disputes arising out of or in connection with this Consulting Contract shall finally and exclusively be settled by a single arbitrator appointed and proceeding in accordance with the Rules of Conciliation and Arbitration of the International Chamber of Commerce in Paris. The place of arbitration and the language of the arbitration procedure shall be stipulated in the Special Conditions.</w:t>
            </w:r>
          </w:p>
        </w:tc>
      </w:tr>
    </w:tbl>
    <w:p w14:paraId="457D1024" w14:textId="77777777" w:rsidR="006159B8" w:rsidRDefault="006159B8" w:rsidP="006159B8">
      <w:pPr>
        <w:pStyle w:val="BodyText1"/>
        <w:spacing w:before="0" w:after="120"/>
        <w:rPr>
          <w:sz w:val="22"/>
          <w:szCs w:val="22"/>
        </w:rPr>
      </w:pPr>
    </w:p>
    <w:p w14:paraId="69E110F0" w14:textId="77777777" w:rsidR="006159B8" w:rsidRDefault="006159B8" w:rsidP="006159B8">
      <w:pPr>
        <w:pStyle w:val="BodyText1"/>
        <w:spacing w:before="0" w:after="120"/>
        <w:rPr>
          <w:sz w:val="22"/>
          <w:szCs w:val="22"/>
        </w:rPr>
      </w:pPr>
    </w:p>
    <w:p w14:paraId="6E753B2A" w14:textId="7A53BB8C" w:rsidR="007729B1" w:rsidRPr="007729B1" w:rsidRDefault="006159B8" w:rsidP="006159B8">
      <w:pPr>
        <w:suppressAutoHyphens w:val="0"/>
        <w:spacing w:after="120"/>
        <w:rPr>
          <w:rFonts w:eastAsia="SimSun"/>
          <w:sz w:val="22"/>
          <w:szCs w:val="22"/>
          <w:lang w:val="en-GB" w:eastAsia="en-GB" w:bidi="he-IL"/>
        </w:rPr>
        <w:sectPr w:rsidR="007729B1" w:rsidRPr="007729B1" w:rsidSect="007729B1">
          <w:footerReference w:type="default" r:id="rId68"/>
          <w:footerReference w:type="first" r:id="rId69"/>
          <w:pgSz w:w="11906" w:h="16838" w:code="9"/>
          <w:pgMar w:top="1440" w:right="1440" w:bottom="1134" w:left="1440" w:header="720" w:footer="340" w:gutter="0"/>
          <w:cols w:space="708"/>
          <w:formProt w:val="0"/>
          <w:docGrid w:linePitch="360"/>
        </w:sectPr>
      </w:pPr>
      <w:r w:rsidRPr="000736B2">
        <w:rPr>
          <w:sz w:val="22"/>
          <w:szCs w:val="22"/>
          <w:lang w:val="en-GB"/>
        </w:rPr>
        <w:br w:type="page"/>
      </w:r>
    </w:p>
    <w:p w14:paraId="226BB91D" w14:textId="77777777" w:rsidR="007729B1" w:rsidRPr="007729B1" w:rsidRDefault="007729B1" w:rsidP="007729B1">
      <w:pPr>
        <w:keepNext/>
        <w:keepLines/>
        <w:suppressAutoHyphens w:val="0"/>
        <w:spacing w:after="240"/>
        <w:jc w:val="center"/>
        <w:outlineLvl w:val="0"/>
        <w:rPr>
          <w:rFonts w:eastAsia="SimSun"/>
          <w:b/>
          <w:sz w:val="22"/>
          <w:szCs w:val="22"/>
          <w:u w:val="single"/>
          <w:lang w:val="en-GB" w:eastAsia="x-none" w:bidi="ar-AE"/>
        </w:rPr>
      </w:pPr>
      <w:bookmarkStart w:id="133" w:name="_Toc515628010"/>
      <w:r w:rsidRPr="007729B1">
        <w:rPr>
          <w:rFonts w:eastAsia="SimSun"/>
          <w:b/>
          <w:sz w:val="22"/>
          <w:szCs w:val="22"/>
          <w:u w:val="single"/>
          <w:lang w:val="en-GB" w:eastAsia="x-none" w:bidi="ar-AE"/>
        </w:rPr>
        <w:lastRenderedPageBreak/>
        <w:t>Part II: Special Conditions</w:t>
      </w:r>
      <w:bookmarkEnd w:id="133"/>
    </w:p>
    <w:p w14:paraId="19A954F2" w14:textId="77777777" w:rsidR="007729B1" w:rsidRPr="007729B1" w:rsidRDefault="007729B1" w:rsidP="007729B1">
      <w:pPr>
        <w:suppressAutoHyphens w:val="0"/>
        <w:spacing w:before="240"/>
        <w:jc w:val="both"/>
        <w:rPr>
          <w:rFonts w:eastAsia="SimSun"/>
          <w:sz w:val="22"/>
          <w:szCs w:val="22"/>
          <w:lang w:val="en-GB" w:eastAsia="x-none" w:bidi="he-IL"/>
        </w:rPr>
      </w:pPr>
    </w:p>
    <w:p w14:paraId="102C7F5D" w14:textId="77777777" w:rsidR="007729B1" w:rsidRPr="007729B1" w:rsidRDefault="007729B1" w:rsidP="007729B1">
      <w:pPr>
        <w:tabs>
          <w:tab w:val="left" w:pos="0"/>
          <w:tab w:val="left" w:pos="709"/>
        </w:tabs>
        <w:suppressAutoHyphens w:val="0"/>
        <w:spacing w:after="200" w:line="280" w:lineRule="auto"/>
        <w:jc w:val="both"/>
        <w:rPr>
          <w:rFonts w:eastAsia="SimSun"/>
          <w:b/>
          <w:iCs/>
          <w:kern w:val="28"/>
          <w:sz w:val="22"/>
          <w:szCs w:val="22"/>
          <w:lang w:val="en-GB" w:eastAsia="zh-CN" w:bidi="he-IL"/>
        </w:rPr>
      </w:pPr>
      <w:r w:rsidRPr="007729B1">
        <w:rPr>
          <w:rFonts w:eastAsia="SimSun"/>
          <w:b/>
          <w:iCs/>
          <w:kern w:val="28"/>
          <w:sz w:val="22"/>
          <w:szCs w:val="22"/>
          <w:lang w:val="en-GB" w:eastAsia="zh-CN" w:bidi="he-IL"/>
        </w:rPr>
        <w:t>Ad Article 1:</w:t>
      </w:r>
      <w:r w:rsidRPr="007729B1">
        <w:rPr>
          <w:rFonts w:eastAsia="SimSun"/>
          <w:sz w:val="22"/>
          <w:szCs w:val="22"/>
          <w:lang w:val="en-GB" w:eastAsia="zh-CN" w:bidi="ar-AE"/>
        </w:rPr>
        <w:t xml:space="preserve"> </w:t>
      </w:r>
      <w:r w:rsidRPr="007729B1">
        <w:rPr>
          <w:rFonts w:eastAsia="SimSun"/>
          <w:sz w:val="22"/>
          <w:szCs w:val="22"/>
          <w:lang w:val="en-GB" w:eastAsia="zh-CN" w:bidi="ar-AE"/>
        </w:rPr>
        <w:tab/>
      </w:r>
      <w:r w:rsidRPr="007729B1">
        <w:rPr>
          <w:rFonts w:eastAsia="SimSun"/>
          <w:b/>
          <w:iCs/>
          <w:kern w:val="28"/>
          <w:sz w:val="22"/>
          <w:szCs w:val="22"/>
          <w:lang w:val="en-GB" w:eastAsia="zh-CN" w:bidi="he-IL"/>
        </w:rPr>
        <w:t>General Provisions</w:t>
      </w:r>
    </w:p>
    <w:p w14:paraId="161ED626" w14:textId="77777777" w:rsidR="007729B1" w:rsidRPr="007729B1" w:rsidRDefault="007729B1" w:rsidP="007729B1">
      <w:pPr>
        <w:tabs>
          <w:tab w:val="left" w:pos="1440"/>
        </w:tabs>
        <w:suppressAutoHyphens w:val="0"/>
        <w:spacing w:after="200" w:line="280" w:lineRule="auto"/>
        <w:ind w:left="1440" w:hanging="1440"/>
        <w:jc w:val="both"/>
        <w:rPr>
          <w:rFonts w:eastAsia="SimSun"/>
          <w:b/>
          <w:iCs/>
          <w:sz w:val="22"/>
          <w:szCs w:val="22"/>
          <w:lang w:val="en-GB" w:eastAsia="zh-CN" w:bidi="he-IL"/>
        </w:rPr>
      </w:pPr>
      <w:r w:rsidRPr="007729B1">
        <w:rPr>
          <w:rFonts w:eastAsia="SimSun"/>
          <w:b/>
          <w:iCs/>
          <w:sz w:val="22"/>
          <w:szCs w:val="22"/>
          <w:lang w:val="en-GB" w:eastAsia="zh-CN" w:bidi="he-IL"/>
        </w:rPr>
        <w:t>Ad 1.1:</w:t>
      </w:r>
      <w:r w:rsidRPr="007729B1">
        <w:rPr>
          <w:rFonts w:eastAsia="SimSun"/>
          <w:sz w:val="22"/>
          <w:szCs w:val="22"/>
          <w:lang w:val="en-GB" w:eastAsia="zh-CN" w:bidi="ar-AE"/>
        </w:rPr>
        <w:t xml:space="preserve"> </w:t>
      </w:r>
      <w:r w:rsidRPr="007729B1">
        <w:rPr>
          <w:rFonts w:eastAsia="SimSun"/>
          <w:sz w:val="22"/>
          <w:szCs w:val="22"/>
          <w:lang w:val="en-GB" w:eastAsia="zh-CN" w:bidi="ar-AE"/>
        </w:rPr>
        <w:tab/>
      </w:r>
      <w:r w:rsidRPr="007729B1">
        <w:rPr>
          <w:rFonts w:eastAsia="SimSun"/>
          <w:b/>
          <w:iCs/>
          <w:sz w:val="22"/>
          <w:szCs w:val="22"/>
          <w:lang w:val="en-GB" w:eastAsia="zh-CN" w:bidi="he-IL"/>
        </w:rPr>
        <w:t>Definitions</w:t>
      </w:r>
    </w:p>
    <w:p w14:paraId="380A2E98" w14:textId="35C466D4" w:rsidR="007729B1" w:rsidRPr="007729B1" w:rsidRDefault="007729B1" w:rsidP="007729B1">
      <w:pPr>
        <w:tabs>
          <w:tab w:val="left" w:pos="1440"/>
        </w:tabs>
        <w:suppressAutoHyphens w:val="0"/>
        <w:spacing w:after="200" w:line="280" w:lineRule="auto"/>
        <w:ind w:left="1440" w:hanging="1440"/>
        <w:jc w:val="both"/>
        <w:rPr>
          <w:rFonts w:eastAsia="SimSun"/>
          <w:iCs/>
          <w:sz w:val="22"/>
          <w:szCs w:val="22"/>
          <w:lang w:val="en-GB" w:eastAsia="zh-CN" w:bidi="he-IL"/>
        </w:rPr>
      </w:pPr>
      <w:r w:rsidRPr="007729B1">
        <w:rPr>
          <w:rFonts w:eastAsia="SimSun"/>
          <w:b/>
          <w:bCs/>
          <w:iCs/>
          <w:sz w:val="22"/>
          <w:szCs w:val="22"/>
          <w:lang w:val="en-GB" w:eastAsia="en-GB" w:bidi="ar-AE"/>
        </w:rPr>
        <w:tab/>
        <w:t xml:space="preserve">“Completion Period”: </w:t>
      </w:r>
      <w:r w:rsidRPr="007729B1">
        <w:rPr>
          <w:rFonts w:eastAsia="SimSun"/>
          <w:iCs/>
          <w:sz w:val="22"/>
          <w:szCs w:val="22"/>
          <w:lang w:val="en-GB" w:eastAsia="zh-CN" w:bidi="he-IL"/>
        </w:rPr>
        <w:t xml:space="preserve">The completion period shall be the period starting on the Commencement Date and ending </w:t>
      </w:r>
      <w:r w:rsidR="00AD1FFA">
        <w:rPr>
          <w:rFonts w:eastAsia="SimSun"/>
          <w:iCs/>
          <w:sz w:val="22"/>
          <w:szCs w:val="22"/>
          <w:lang w:val="en-GB" w:eastAsia="zh-CN" w:bidi="he-IL"/>
        </w:rPr>
        <w:t xml:space="preserve">on </w:t>
      </w:r>
      <w:r w:rsidR="00A50DE1" w:rsidRPr="00694359">
        <w:rPr>
          <w:rFonts w:eastAsia="SimSun"/>
          <w:b/>
          <w:bCs/>
          <w:iCs/>
          <w:sz w:val="22"/>
          <w:szCs w:val="22"/>
          <w:lang w:val="en-GB" w:eastAsia="zh-CN" w:bidi="he-IL"/>
        </w:rPr>
        <w:t>[</w:t>
      </w:r>
      <w:r w:rsidR="00BE66CA" w:rsidRPr="00694359">
        <w:rPr>
          <w:rFonts w:eastAsia="SimSun"/>
          <w:b/>
          <w:bCs/>
          <w:iCs/>
          <w:sz w:val="22"/>
          <w:szCs w:val="22"/>
          <w:lang w:val="en-GB" w:eastAsia="zh-CN" w:bidi="he-IL"/>
        </w:rPr>
        <w:t xml:space="preserve">insert </w:t>
      </w:r>
      <w:r w:rsidR="00A50DE1" w:rsidRPr="00694359">
        <w:rPr>
          <w:rFonts w:eastAsia="SimSun"/>
          <w:b/>
          <w:bCs/>
          <w:iCs/>
          <w:sz w:val="22"/>
          <w:szCs w:val="22"/>
          <w:lang w:val="en-GB" w:eastAsia="zh-CN" w:bidi="he-IL"/>
        </w:rPr>
        <w:t xml:space="preserve">a period of </w:t>
      </w:r>
      <w:r w:rsidR="00D77730">
        <w:rPr>
          <w:rFonts w:eastAsia="SimSun"/>
          <w:b/>
          <w:bCs/>
          <w:iCs/>
          <w:sz w:val="22"/>
          <w:szCs w:val="22"/>
          <w:lang w:val="en-GB" w:eastAsia="zh-CN" w:bidi="he-IL"/>
        </w:rPr>
        <w:t>8</w:t>
      </w:r>
      <w:r w:rsidR="00837E8B" w:rsidRPr="00694359">
        <w:rPr>
          <w:rFonts w:eastAsia="SimSun"/>
          <w:b/>
          <w:bCs/>
          <w:iCs/>
          <w:sz w:val="22"/>
          <w:szCs w:val="22"/>
          <w:lang w:val="en-GB" w:eastAsia="zh-CN" w:bidi="he-IL"/>
        </w:rPr>
        <w:t xml:space="preserve"> </w:t>
      </w:r>
      <w:r w:rsidR="00133C30" w:rsidRPr="00694359">
        <w:rPr>
          <w:rFonts w:eastAsia="SimSun"/>
          <w:b/>
          <w:bCs/>
          <w:iCs/>
          <w:sz w:val="22"/>
          <w:szCs w:val="22"/>
          <w:lang w:val="en-GB" w:eastAsia="zh-CN" w:bidi="he-IL"/>
        </w:rPr>
        <w:t>months</w:t>
      </w:r>
      <w:r w:rsidR="00A50DE1" w:rsidRPr="00694359">
        <w:rPr>
          <w:rFonts w:eastAsia="SimSun"/>
          <w:b/>
          <w:bCs/>
          <w:iCs/>
          <w:sz w:val="22"/>
          <w:szCs w:val="22"/>
          <w:lang w:val="en-GB" w:eastAsia="zh-CN" w:bidi="he-IL"/>
        </w:rPr>
        <w:t>]</w:t>
      </w:r>
      <w:r w:rsidRPr="00694359">
        <w:rPr>
          <w:rFonts w:eastAsia="SimSun"/>
          <w:b/>
          <w:iCs/>
          <w:sz w:val="22"/>
          <w:szCs w:val="22"/>
          <w:lang w:val="en-GB" w:eastAsia="zh-CN" w:bidi="he-IL"/>
        </w:rPr>
        <w:t>.</w:t>
      </w:r>
    </w:p>
    <w:p w14:paraId="79AA5F4C" w14:textId="3C59F8BC" w:rsidR="007729B1" w:rsidRPr="007729B1" w:rsidRDefault="007729B1" w:rsidP="007729B1">
      <w:pPr>
        <w:tabs>
          <w:tab w:val="left" w:pos="1440"/>
        </w:tabs>
        <w:suppressAutoHyphens w:val="0"/>
        <w:spacing w:after="200" w:line="280" w:lineRule="auto"/>
        <w:ind w:left="2880" w:hanging="2880"/>
        <w:jc w:val="both"/>
        <w:rPr>
          <w:rFonts w:eastAsia="SimSun"/>
          <w:b/>
          <w:iCs/>
          <w:sz w:val="22"/>
          <w:szCs w:val="22"/>
          <w:lang w:val="en-GB" w:eastAsia="zh-CN" w:bidi="he-IL"/>
        </w:rPr>
      </w:pPr>
      <w:r w:rsidRPr="007729B1">
        <w:rPr>
          <w:rFonts w:eastAsia="SimSun"/>
          <w:b/>
          <w:iCs/>
          <w:sz w:val="22"/>
          <w:szCs w:val="22"/>
          <w:lang w:val="en-GB" w:eastAsia="zh-CN" w:bidi="he-IL"/>
        </w:rPr>
        <w:tab/>
        <w:t xml:space="preserve">“Country”: </w:t>
      </w:r>
      <w:r w:rsidRPr="007729B1">
        <w:rPr>
          <w:rFonts w:eastAsia="SimSun"/>
          <w:b/>
          <w:iCs/>
          <w:sz w:val="22"/>
          <w:szCs w:val="22"/>
          <w:lang w:val="en-GB" w:eastAsia="zh-CN" w:bidi="he-IL"/>
        </w:rPr>
        <w:tab/>
      </w:r>
      <w:r w:rsidR="00AD1FFA">
        <w:rPr>
          <w:rFonts w:eastAsia="SimSun"/>
          <w:b/>
          <w:iCs/>
          <w:sz w:val="22"/>
          <w:szCs w:val="22"/>
          <w:lang w:val="en-GB" w:eastAsia="zh-CN" w:bidi="he-IL"/>
        </w:rPr>
        <w:t xml:space="preserve">Republic of </w:t>
      </w:r>
      <w:r w:rsidR="00D77730">
        <w:rPr>
          <w:rFonts w:eastAsia="SimSun"/>
          <w:b/>
          <w:iCs/>
          <w:sz w:val="22"/>
          <w:szCs w:val="22"/>
          <w:lang w:val="en-GB" w:eastAsia="zh-CN" w:bidi="he-IL"/>
        </w:rPr>
        <w:t>Kosovo</w:t>
      </w:r>
    </w:p>
    <w:p w14:paraId="1816DDE6" w14:textId="388D1688" w:rsidR="007729B1" w:rsidRPr="007729B1" w:rsidRDefault="007729B1" w:rsidP="007729B1">
      <w:pPr>
        <w:tabs>
          <w:tab w:val="left" w:pos="1440"/>
        </w:tabs>
        <w:suppressAutoHyphens w:val="0"/>
        <w:spacing w:after="200" w:line="280" w:lineRule="auto"/>
        <w:ind w:left="2880" w:hanging="2880"/>
        <w:jc w:val="both"/>
        <w:rPr>
          <w:rFonts w:eastAsia="SimSun"/>
          <w:iCs/>
          <w:sz w:val="22"/>
          <w:szCs w:val="22"/>
          <w:lang w:val="en-GB" w:eastAsia="zh-CN" w:bidi="he-IL"/>
        </w:rPr>
      </w:pPr>
      <w:r w:rsidRPr="007729B1">
        <w:rPr>
          <w:rFonts w:eastAsia="SimSun"/>
          <w:b/>
          <w:iCs/>
          <w:sz w:val="22"/>
          <w:szCs w:val="22"/>
          <w:lang w:val="en-GB" w:eastAsia="zh-CN" w:bidi="he-IL"/>
        </w:rPr>
        <w:tab/>
        <w:t>“Project”:</w:t>
      </w:r>
      <w:r w:rsidRPr="007729B1">
        <w:rPr>
          <w:rFonts w:eastAsia="SimSun"/>
          <w:sz w:val="22"/>
          <w:szCs w:val="22"/>
          <w:lang w:val="en-GB" w:eastAsia="zh-CN" w:bidi="ar-AE"/>
        </w:rPr>
        <w:tab/>
      </w:r>
      <w:r w:rsidR="00D965EA">
        <w:rPr>
          <w:b/>
          <w:iCs/>
          <w:lang w:val="en-GB" w:bidi="he-IL"/>
        </w:rPr>
        <w:t>Kosovo</w:t>
      </w:r>
      <w:r w:rsidR="001B2891" w:rsidRPr="000736B2">
        <w:rPr>
          <w:b/>
          <w:iCs/>
          <w:lang w:val="en-GB" w:bidi="he-IL"/>
        </w:rPr>
        <w:t xml:space="preserve"> Challenge Fund”</w:t>
      </w:r>
      <w:r w:rsidR="001B2891" w:rsidRPr="007729A1">
        <w:rPr>
          <w:rFonts w:eastAsia="SimSun"/>
          <w:iCs/>
          <w:sz w:val="22"/>
          <w:szCs w:val="22"/>
          <w:lang w:val="en-GB" w:eastAsia="zh-CN" w:bidi="he-IL"/>
        </w:rPr>
        <w:t xml:space="preserve"> </w:t>
      </w:r>
      <w:r w:rsidR="0053145B" w:rsidRPr="002E6AB4">
        <w:rPr>
          <w:iCs/>
          <w:lang w:val="en-US"/>
        </w:rPr>
        <w:t>BMZ no.</w:t>
      </w:r>
      <w:r w:rsidR="0053145B" w:rsidRPr="002E6AB4">
        <w:rPr>
          <w:iCs/>
          <w:lang w:val="en-GB"/>
        </w:rPr>
        <w:t xml:space="preserve"> </w:t>
      </w:r>
      <w:r w:rsidR="0053145B" w:rsidRPr="00C31F61">
        <w:rPr>
          <w:iCs/>
          <w:lang w:val="en-US"/>
        </w:rPr>
        <w:t>20</w:t>
      </w:r>
      <w:r w:rsidR="009347AB" w:rsidRPr="00C31F61">
        <w:rPr>
          <w:iCs/>
          <w:lang w:val="en-US"/>
        </w:rPr>
        <w:t>18</w:t>
      </w:r>
      <w:r w:rsidR="0053145B" w:rsidRPr="00C31F61">
        <w:rPr>
          <w:iCs/>
          <w:lang w:val="en-US"/>
        </w:rPr>
        <w:t xml:space="preserve"> </w:t>
      </w:r>
      <w:r w:rsidR="009347AB" w:rsidRPr="00C31F61">
        <w:rPr>
          <w:iCs/>
          <w:lang w:val="en-US"/>
        </w:rPr>
        <w:t>67</w:t>
      </w:r>
      <w:r w:rsidR="0053145B" w:rsidRPr="00C31F61">
        <w:rPr>
          <w:iCs/>
          <w:lang w:val="en-US"/>
        </w:rPr>
        <w:t xml:space="preserve"> 1</w:t>
      </w:r>
      <w:r w:rsidR="009347AB" w:rsidRPr="00C31F61">
        <w:rPr>
          <w:iCs/>
          <w:lang w:val="en-US"/>
        </w:rPr>
        <w:t>8</w:t>
      </w:r>
      <w:r w:rsidR="0053145B" w:rsidRPr="00C31F61">
        <w:rPr>
          <w:iCs/>
          <w:lang w:val="en-US"/>
        </w:rPr>
        <w:t>3</w:t>
      </w:r>
      <w:r w:rsidR="001B2891" w:rsidRPr="002E6AB4">
        <w:rPr>
          <w:iCs/>
          <w:lang w:val="en-US"/>
        </w:rPr>
        <w:t>,</w:t>
      </w:r>
      <w:r w:rsidR="0053145B" w:rsidRPr="002E6AB4" w:rsidDel="0053145B">
        <w:rPr>
          <w:rFonts w:eastAsia="SimSun"/>
          <w:b/>
          <w:iCs/>
          <w:sz w:val="22"/>
          <w:szCs w:val="22"/>
          <w:lang w:val="en-GB" w:eastAsia="zh-CN" w:bidi="he-IL"/>
        </w:rPr>
        <w:t xml:space="preserve"> </w:t>
      </w:r>
      <w:r w:rsidRPr="002E6AB4">
        <w:rPr>
          <w:rFonts w:eastAsia="SimSun"/>
          <w:iCs/>
          <w:sz w:val="22"/>
          <w:szCs w:val="22"/>
          <w:lang w:val="en-GB" w:eastAsia="zh-CN" w:bidi="he-IL"/>
        </w:rPr>
        <w:t>as further specified in Annex 3.</w:t>
      </w:r>
    </w:p>
    <w:p w14:paraId="0EC26FE7" w14:textId="060F9E84" w:rsidR="00706E29" w:rsidRPr="000736B2" w:rsidRDefault="007729B1" w:rsidP="00706E29">
      <w:pPr>
        <w:tabs>
          <w:tab w:val="left" w:pos="1418"/>
        </w:tabs>
        <w:spacing w:line="280" w:lineRule="auto"/>
        <w:ind w:left="1440" w:hanging="1440"/>
        <w:jc w:val="both"/>
        <w:rPr>
          <w:bCs/>
          <w:iCs/>
          <w:lang w:val="en-GB" w:eastAsia="en-GB"/>
        </w:rPr>
      </w:pPr>
      <w:r w:rsidRPr="007729B1">
        <w:rPr>
          <w:rFonts w:eastAsia="SimSun"/>
          <w:bCs/>
          <w:i/>
          <w:sz w:val="22"/>
          <w:szCs w:val="22"/>
          <w:lang w:val="en-GB" w:eastAsia="en-GB" w:bidi="ar-AE"/>
        </w:rPr>
        <w:tab/>
      </w:r>
      <w:r w:rsidR="00E75DDC" w:rsidRPr="00E75DDC">
        <w:rPr>
          <w:lang w:val="en-GB"/>
        </w:rPr>
        <w:t xml:space="preserve">The Ministry of Education, Technology, Science and Innovation of the Republic of </w:t>
      </w:r>
      <w:proofErr w:type="gramStart"/>
      <w:r w:rsidR="00E75DDC" w:rsidRPr="00E75DDC">
        <w:rPr>
          <w:lang w:val="en-GB"/>
        </w:rPr>
        <w:t>Kosovo  (</w:t>
      </w:r>
      <w:proofErr w:type="gramEnd"/>
      <w:r w:rsidR="00E75DDC" w:rsidRPr="00E75DDC">
        <w:rPr>
          <w:lang w:val="en-GB"/>
        </w:rPr>
        <w:t>hereinafter called “Recipient”) has received financing from KfW Development Bank (“KfW") in the form of a financial contribution (hereinafter called grant) toward the cost of the Kosovo Challenge Fund project. The Kosovo Challenge Fund (the “KCF”) is a distinct facility set up to strengthen the labour market relevance of vocational training (VET) particularly through support to VET projects that are jointly implemented by vocational training institutes and partner enterprises (cooperative training approach) in the Republic of Kosovo.</w:t>
      </w:r>
    </w:p>
    <w:p w14:paraId="27E8F589" w14:textId="1B61AC51" w:rsidR="007729B1" w:rsidRPr="007729B1" w:rsidRDefault="00FE67EA" w:rsidP="007729A1">
      <w:pPr>
        <w:tabs>
          <w:tab w:val="left" w:pos="1440"/>
        </w:tabs>
        <w:suppressAutoHyphens w:val="0"/>
        <w:spacing w:after="200" w:line="280" w:lineRule="auto"/>
        <w:ind w:left="1440"/>
        <w:jc w:val="both"/>
        <w:rPr>
          <w:rFonts w:eastAsia="SimSun"/>
          <w:i/>
          <w:iCs/>
          <w:sz w:val="22"/>
          <w:szCs w:val="22"/>
          <w:lang w:val="en-GB" w:eastAsia="zh-CN" w:bidi="he-IL"/>
        </w:rPr>
      </w:pPr>
      <w:r>
        <w:rPr>
          <w:rFonts w:eastAsia="SimSun"/>
          <w:bCs/>
          <w:i/>
          <w:sz w:val="22"/>
          <w:szCs w:val="22"/>
          <w:lang w:val="en-GB" w:eastAsia="en-GB" w:bidi="ar-AE"/>
        </w:rPr>
        <w:br/>
      </w:r>
      <w:r w:rsidR="007729B1" w:rsidRPr="007729B1">
        <w:rPr>
          <w:rFonts w:eastAsia="SimSun"/>
          <w:b/>
          <w:iCs/>
          <w:sz w:val="22"/>
          <w:szCs w:val="22"/>
          <w:lang w:val="en-GB" w:eastAsia="zh-CN" w:bidi="he-IL"/>
        </w:rPr>
        <w:t>“Commencement Date”:</w:t>
      </w:r>
      <w:r w:rsidR="007729B1" w:rsidRPr="007729B1">
        <w:rPr>
          <w:rFonts w:eastAsia="SimSun"/>
          <w:sz w:val="22"/>
          <w:szCs w:val="22"/>
          <w:lang w:val="en-GB" w:eastAsia="zh-CN" w:bidi="ar-AE"/>
        </w:rPr>
        <w:tab/>
      </w:r>
      <w:r w:rsidR="00963EB0">
        <w:rPr>
          <w:rFonts w:eastAsia="SimSun"/>
          <w:sz w:val="22"/>
          <w:szCs w:val="22"/>
          <w:lang w:val="en-GB" w:eastAsia="zh-CN" w:bidi="ar-AE"/>
        </w:rPr>
        <w:t>1</w:t>
      </w:r>
      <w:r>
        <w:rPr>
          <w:rFonts w:eastAsia="SimSun"/>
          <w:iCs/>
          <w:sz w:val="22"/>
          <w:szCs w:val="22"/>
          <w:lang w:val="en-GB" w:eastAsia="zh-CN" w:bidi="he-IL"/>
        </w:rPr>
        <w:t xml:space="preserve"> </w:t>
      </w:r>
      <w:r w:rsidR="007729A1">
        <w:rPr>
          <w:rFonts w:eastAsia="SimSun"/>
          <w:iCs/>
          <w:sz w:val="22"/>
          <w:szCs w:val="22"/>
          <w:lang w:val="en-GB" w:eastAsia="zh-CN" w:bidi="he-IL"/>
        </w:rPr>
        <w:t>(</w:t>
      </w:r>
      <w:r w:rsidR="00963EB0">
        <w:rPr>
          <w:rFonts w:eastAsia="SimSun"/>
          <w:iCs/>
          <w:sz w:val="22"/>
          <w:szCs w:val="22"/>
          <w:lang w:val="en-GB" w:eastAsia="zh-CN" w:bidi="he-IL"/>
        </w:rPr>
        <w:t>one</w:t>
      </w:r>
      <w:r w:rsidR="007729A1">
        <w:rPr>
          <w:rFonts w:eastAsia="SimSun"/>
          <w:iCs/>
          <w:sz w:val="22"/>
          <w:szCs w:val="22"/>
          <w:lang w:val="en-GB" w:eastAsia="zh-CN" w:bidi="he-IL"/>
        </w:rPr>
        <w:t xml:space="preserve">) </w:t>
      </w:r>
      <w:r w:rsidR="00C32DFA">
        <w:rPr>
          <w:rFonts w:eastAsia="SimSun"/>
          <w:iCs/>
          <w:sz w:val="22"/>
          <w:szCs w:val="22"/>
          <w:lang w:val="en-GB" w:eastAsia="zh-CN" w:bidi="he-IL"/>
        </w:rPr>
        <w:t>week after</w:t>
      </w:r>
      <w:r w:rsidR="007729B1" w:rsidRPr="007729B1">
        <w:rPr>
          <w:rFonts w:eastAsia="SimSun"/>
          <w:iCs/>
          <w:sz w:val="22"/>
          <w:szCs w:val="22"/>
          <w:lang w:val="en-GB" w:eastAsia="zh-CN" w:bidi="he-IL"/>
        </w:rPr>
        <w:t xml:space="preserve"> entry into force of this Consulting Contract.</w:t>
      </w:r>
      <w:r w:rsidR="007729B1" w:rsidRPr="007729B1">
        <w:rPr>
          <w:rFonts w:eastAsia="SimSun"/>
          <w:b/>
          <w:iCs/>
          <w:sz w:val="22"/>
          <w:szCs w:val="22"/>
          <w:lang w:val="en-GB" w:eastAsia="zh-CN" w:bidi="he-IL"/>
        </w:rPr>
        <w:tab/>
      </w:r>
    </w:p>
    <w:p w14:paraId="2F20519A" w14:textId="77777777" w:rsidR="007729B1" w:rsidRPr="007729B1" w:rsidRDefault="007729B1" w:rsidP="007729B1">
      <w:pPr>
        <w:tabs>
          <w:tab w:val="left" w:pos="1440"/>
        </w:tabs>
        <w:suppressAutoHyphens w:val="0"/>
        <w:spacing w:after="200" w:line="280" w:lineRule="auto"/>
        <w:ind w:left="1440" w:hanging="1440"/>
        <w:jc w:val="both"/>
        <w:rPr>
          <w:rFonts w:eastAsia="SimSun"/>
          <w:b/>
          <w:iCs/>
          <w:sz w:val="22"/>
          <w:szCs w:val="22"/>
          <w:lang w:val="en-GB" w:eastAsia="zh-CN" w:bidi="he-IL"/>
        </w:rPr>
      </w:pPr>
      <w:r w:rsidRPr="007729B1">
        <w:rPr>
          <w:rFonts w:eastAsia="SimSun"/>
          <w:b/>
          <w:iCs/>
          <w:sz w:val="22"/>
          <w:szCs w:val="22"/>
          <w:lang w:val="en-GB" w:eastAsia="zh-CN" w:bidi="he-IL"/>
        </w:rPr>
        <w:t>Ad 1.4:</w:t>
      </w:r>
      <w:r w:rsidRPr="007729B1">
        <w:rPr>
          <w:rFonts w:eastAsia="SimSun"/>
          <w:sz w:val="22"/>
          <w:szCs w:val="22"/>
          <w:lang w:val="en-GB" w:eastAsia="zh-CN" w:bidi="ar-AE"/>
        </w:rPr>
        <w:tab/>
      </w:r>
      <w:r w:rsidRPr="007729B1">
        <w:rPr>
          <w:rFonts w:eastAsia="SimSun"/>
          <w:b/>
          <w:iCs/>
          <w:sz w:val="22"/>
          <w:szCs w:val="22"/>
          <w:lang w:val="en-GB" w:eastAsia="zh-CN" w:bidi="he-IL"/>
        </w:rPr>
        <w:t>Communication and Language</w:t>
      </w:r>
    </w:p>
    <w:p w14:paraId="05E749B4" w14:textId="249D677A" w:rsidR="007729B1" w:rsidRPr="007729B1" w:rsidRDefault="007729B1" w:rsidP="007729B1">
      <w:pPr>
        <w:tabs>
          <w:tab w:val="left" w:pos="1440"/>
        </w:tabs>
        <w:suppressAutoHyphens w:val="0"/>
        <w:spacing w:after="200" w:line="280" w:lineRule="auto"/>
        <w:ind w:left="1440" w:hanging="1440"/>
        <w:jc w:val="both"/>
        <w:rPr>
          <w:rFonts w:eastAsia="SimSun"/>
          <w:iCs/>
          <w:sz w:val="22"/>
          <w:szCs w:val="22"/>
          <w:lang w:val="en-GB" w:eastAsia="zh-CN" w:bidi="he-IL"/>
        </w:rPr>
      </w:pPr>
      <w:r w:rsidRPr="007729B1">
        <w:rPr>
          <w:rFonts w:eastAsia="SimSun"/>
          <w:b/>
          <w:iCs/>
          <w:sz w:val="22"/>
          <w:szCs w:val="22"/>
          <w:lang w:val="en-GB" w:eastAsia="zh-CN" w:bidi="he-IL"/>
        </w:rPr>
        <w:tab/>
      </w:r>
      <w:r w:rsidRPr="007729B1">
        <w:rPr>
          <w:rFonts w:eastAsia="SimSun"/>
          <w:iCs/>
          <w:sz w:val="22"/>
          <w:szCs w:val="22"/>
          <w:lang w:val="en-GB" w:eastAsia="zh-CN" w:bidi="he-IL"/>
        </w:rPr>
        <w:t xml:space="preserve">The language for notices, instructions, reports and other communication shall be </w:t>
      </w:r>
      <w:r w:rsidR="006159B8">
        <w:rPr>
          <w:rFonts w:eastAsia="SimSun"/>
          <w:b/>
          <w:iCs/>
          <w:sz w:val="22"/>
          <w:szCs w:val="22"/>
          <w:lang w:val="en-GB" w:eastAsia="zh-CN" w:bidi="he-IL"/>
        </w:rPr>
        <w:t>English</w:t>
      </w:r>
      <w:r w:rsidRPr="007729B1">
        <w:rPr>
          <w:rFonts w:eastAsia="SimSun"/>
          <w:iCs/>
          <w:sz w:val="22"/>
          <w:szCs w:val="22"/>
          <w:lang w:val="en-GB" w:eastAsia="zh-CN" w:bidi="he-IL"/>
        </w:rPr>
        <w:t>.</w:t>
      </w:r>
    </w:p>
    <w:p w14:paraId="1503402E" w14:textId="77777777" w:rsidR="007729B1" w:rsidRPr="007729B1" w:rsidRDefault="007729B1" w:rsidP="007729B1">
      <w:pPr>
        <w:tabs>
          <w:tab w:val="left" w:pos="1440"/>
        </w:tabs>
        <w:suppressAutoHyphens w:val="0"/>
        <w:spacing w:after="200" w:line="280" w:lineRule="auto"/>
        <w:ind w:left="1440" w:hanging="1440"/>
        <w:jc w:val="both"/>
        <w:rPr>
          <w:rFonts w:eastAsia="SimSun"/>
          <w:b/>
          <w:iCs/>
          <w:sz w:val="22"/>
          <w:szCs w:val="22"/>
          <w:lang w:val="en-GB" w:eastAsia="zh-CN" w:bidi="he-IL"/>
        </w:rPr>
      </w:pPr>
      <w:r w:rsidRPr="007729B1">
        <w:rPr>
          <w:rFonts w:eastAsia="SimSun"/>
          <w:b/>
          <w:iCs/>
          <w:sz w:val="22"/>
          <w:szCs w:val="22"/>
          <w:lang w:val="en-GB" w:eastAsia="zh-CN" w:bidi="he-IL"/>
        </w:rPr>
        <w:tab/>
        <w:t>Notices</w:t>
      </w:r>
    </w:p>
    <w:p w14:paraId="38C1EA9F" w14:textId="77777777" w:rsidR="007729B1" w:rsidRPr="007729B1" w:rsidRDefault="007729B1" w:rsidP="007729B1">
      <w:pPr>
        <w:tabs>
          <w:tab w:val="left" w:pos="1440"/>
        </w:tabs>
        <w:suppressAutoHyphens w:val="0"/>
        <w:spacing w:after="200" w:line="280" w:lineRule="auto"/>
        <w:ind w:left="1440" w:hanging="1440"/>
        <w:jc w:val="both"/>
        <w:rPr>
          <w:rFonts w:eastAsia="SimSun"/>
          <w:iCs/>
          <w:sz w:val="22"/>
          <w:szCs w:val="22"/>
          <w:u w:val="single"/>
          <w:lang w:val="en-GB" w:eastAsia="zh-CN" w:bidi="he-IL"/>
        </w:rPr>
      </w:pPr>
      <w:r w:rsidRPr="007729B1">
        <w:rPr>
          <w:rFonts w:eastAsia="SimSun"/>
          <w:b/>
          <w:iCs/>
          <w:sz w:val="22"/>
          <w:szCs w:val="22"/>
          <w:lang w:val="en-GB" w:eastAsia="zh-CN" w:bidi="he-IL"/>
        </w:rPr>
        <w:tab/>
      </w:r>
      <w:r w:rsidRPr="007729B1">
        <w:rPr>
          <w:rFonts w:eastAsia="SimSun"/>
          <w:iCs/>
          <w:sz w:val="22"/>
          <w:szCs w:val="22"/>
          <w:u w:val="single"/>
          <w:lang w:val="en-GB" w:eastAsia="zh-CN" w:bidi="he-IL"/>
        </w:rPr>
        <w:t>Address of the Employer</w:t>
      </w:r>
    </w:p>
    <w:p w14:paraId="2D561AED" w14:textId="5341E4E1" w:rsidR="006159B8" w:rsidRPr="006159B8" w:rsidRDefault="007729B1" w:rsidP="006159B8">
      <w:pPr>
        <w:tabs>
          <w:tab w:val="left" w:pos="1440"/>
        </w:tabs>
        <w:suppressAutoHyphens w:val="0"/>
        <w:spacing w:after="200" w:line="280" w:lineRule="auto"/>
        <w:ind w:left="1440" w:hanging="1440"/>
        <w:jc w:val="both"/>
        <w:rPr>
          <w:rFonts w:eastAsia="SimSun"/>
          <w:iCs/>
          <w:sz w:val="22"/>
          <w:szCs w:val="22"/>
          <w:lang w:val="en-US" w:eastAsia="zh-CN" w:bidi="he-IL"/>
        </w:rPr>
      </w:pPr>
      <w:r w:rsidRPr="007729B1">
        <w:rPr>
          <w:rFonts w:eastAsia="SimSun"/>
          <w:b/>
          <w:iCs/>
          <w:sz w:val="22"/>
          <w:szCs w:val="22"/>
          <w:lang w:val="en-GB" w:eastAsia="zh-CN" w:bidi="he-IL"/>
        </w:rPr>
        <w:tab/>
      </w:r>
      <w:r w:rsidR="006159B8" w:rsidRPr="006159B8">
        <w:rPr>
          <w:rFonts w:eastAsia="SimSun"/>
          <w:iCs/>
          <w:sz w:val="22"/>
          <w:szCs w:val="22"/>
          <w:lang w:val="en-US" w:eastAsia="zh-CN" w:bidi="he-IL"/>
        </w:rPr>
        <w:t xml:space="preserve">Employer is </w:t>
      </w:r>
      <w:r w:rsidR="00BF375C" w:rsidRPr="00BF375C">
        <w:rPr>
          <w:rFonts w:eastAsia="SimSun"/>
          <w:iCs/>
          <w:sz w:val="22"/>
          <w:szCs w:val="22"/>
          <w:lang w:val="en-US" w:eastAsia="zh-CN" w:bidi="he-IL"/>
        </w:rPr>
        <w:t xml:space="preserve">The Ministry of Education, Science, Technology and Innovation of the Republic of Kosovo, </w:t>
      </w:r>
    </w:p>
    <w:p w14:paraId="5B53C658" w14:textId="021CC562" w:rsidR="006159B8" w:rsidRPr="006159B8" w:rsidRDefault="006159B8" w:rsidP="006159B8">
      <w:pPr>
        <w:tabs>
          <w:tab w:val="left" w:pos="1440"/>
        </w:tabs>
        <w:suppressAutoHyphens w:val="0"/>
        <w:spacing w:after="200" w:line="280" w:lineRule="auto"/>
        <w:ind w:left="1440" w:hanging="1440"/>
        <w:jc w:val="both"/>
        <w:rPr>
          <w:rFonts w:eastAsia="SimSun"/>
          <w:iCs/>
          <w:sz w:val="22"/>
          <w:szCs w:val="22"/>
          <w:lang w:val="en-US" w:eastAsia="zh-CN" w:bidi="he-IL"/>
        </w:rPr>
      </w:pPr>
      <w:r>
        <w:rPr>
          <w:rFonts w:eastAsia="SimSun"/>
          <w:iCs/>
          <w:sz w:val="22"/>
          <w:szCs w:val="22"/>
          <w:lang w:val="en-US" w:eastAsia="zh-CN" w:bidi="he-IL"/>
        </w:rPr>
        <w:tab/>
      </w:r>
      <w:r w:rsidRPr="006159B8">
        <w:rPr>
          <w:rFonts w:eastAsia="SimSun"/>
          <w:iCs/>
          <w:sz w:val="22"/>
          <w:szCs w:val="22"/>
          <w:lang w:val="en-US" w:eastAsia="zh-CN" w:bidi="he-IL"/>
        </w:rPr>
        <w:t xml:space="preserve">The Employer’s contact person is </w:t>
      </w:r>
      <w:r w:rsidR="00BF375C" w:rsidRPr="00BF375C">
        <w:rPr>
          <w:rFonts w:eastAsia="SimSun"/>
          <w:iCs/>
          <w:sz w:val="22"/>
          <w:szCs w:val="22"/>
          <w:lang w:val="en-US" w:eastAsia="zh-CN" w:bidi="he-IL"/>
        </w:rPr>
        <w:t xml:space="preserve">Valbona </w:t>
      </w:r>
      <w:proofErr w:type="spellStart"/>
      <w:r w:rsidR="00BF375C" w:rsidRPr="00BF375C">
        <w:rPr>
          <w:rFonts w:eastAsia="SimSun"/>
          <w:iCs/>
          <w:sz w:val="22"/>
          <w:szCs w:val="22"/>
          <w:lang w:val="en-US" w:eastAsia="zh-CN" w:bidi="he-IL"/>
        </w:rPr>
        <w:t>Fetiu</w:t>
      </w:r>
      <w:proofErr w:type="spellEnd"/>
      <w:r w:rsidR="00BF375C" w:rsidRPr="00BF375C">
        <w:rPr>
          <w:rFonts w:eastAsia="SimSun"/>
          <w:iCs/>
          <w:sz w:val="22"/>
          <w:szCs w:val="22"/>
          <w:lang w:val="en-US" w:eastAsia="zh-CN" w:bidi="he-IL"/>
        </w:rPr>
        <w:t xml:space="preserve"> </w:t>
      </w:r>
      <w:proofErr w:type="spellStart"/>
      <w:r w:rsidR="00BF375C" w:rsidRPr="00BF375C">
        <w:rPr>
          <w:rFonts w:eastAsia="SimSun"/>
          <w:iCs/>
          <w:sz w:val="22"/>
          <w:szCs w:val="22"/>
          <w:lang w:val="en-US" w:eastAsia="zh-CN" w:bidi="he-IL"/>
        </w:rPr>
        <w:t>Mjeku</w:t>
      </w:r>
      <w:proofErr w:type="spellEnd"/>
    </w:p>
    <w:p w14:paraId="37ED0C6A" w14:textId="6AE67800" w:rsidR="006159B8" w:rsidRPr="006159B8" w:rsidRDefault="006159B8" w:rsidP="006159B8">
      <w:pPr>
        <w:tabs>
          <w:tab w:val="left" w:pos="1440"/>
        </w:tabs>
        <w:suppressAutoHyphens w:val="0"/>
        <w:spacing w:after="200" w:line="280" w:lineRule="auto"/>
        <w:ind w:left="1440" w:hanging="1440"/>
        <w:jc w:val="both"/>
        <w:rPr>
          <w:rFonts w:eastAsia="SimSun"/>
          <w:iCs/>
          <w:sz w:val="22"/>
          <w:szCs w:val="22"/>
          <w:lang w:val="en-US" w:eastAsia="zh-CN" w:bidi="he-IL"/>
        </w:rPr>
      </w:pPr>
      <w:r>
        <w:rPr>
          <w:rFonts w:eastAsia="SimSun"/>
          <w:iCs/>
          <w:sz w:val="22"/>
          <w:szCs w:val="22"/>
          <w:lang w:val="en-US" w:eastAsia="zh-CN" w:bidi="he-IL"/>
        </w:rPr>
        <w:tab/>
      </w:r>
      <w:r w:rsidRPr="006159B8">
        <w:rPr>
          <w:rFonts w:eastAsia="SimSun"/>
          <w:iCs/>
          <w:sz w:val="22"/>
          <w:szCs w:val="22"/>
          <w:lang w:val="en-US" w:eastAsia="zh-CN" w:bidi="he-IL"/>
        </w:rPr>
        <w:t xml:space="preserve">The Employer's representative contact person is Frieder </w:t>
      </w:r>
      <w:proofErr w:type="spellStart"/>
      <w:r w:rsidRPr="006159B8">
        <w:rPr>
          <w:rFonts w:eastAsia="SimSun"/>
          <w:iCs/>
          <w:sz w:val="22"/>
          <w:szCs w:val="22"/>
          <w:lang w:val="en-US" w:eastAsia="zh-CN" w:bidi="he-IL"/>
        </w:rPr>
        <w:t>Wöhrmann</w:t>
      </w:r>
      <w:proofErr w:type="spellEnd"/>
    </w:p>
    <w:p w14:paraId="1C020E4F" w14:textId="2696797C" w:rsidR="006159B8" w:rsidRPr="006159B8" w:rsidRDefault="006159B8" w:rsidP="00AF578C">
      <w:pPr>
        <w:tabs>
          <w:tab w:val="left" w:pos="1440"/>
        </w:tabs>
        <w:suppressAutoHyphens w:val="0"/>
        <w:spacing w:after="120"/>
        <w:ind w:left="1440" w:hanging="1440"/>
        <w:jc w:val="both"/>
        <w:rPr>
          <w:rFonts w:eastAsia="SimSun"/>
          <w:iCs/>
          <w:sz w:val="22"/>
          <w:szCs w:val="22"/>
          <w:u w:val="single"/>
          <w:lang w:val="en-US" w:eastAsia="zh-CN" w:bidi="he-IL"/>
        </w:rPr>
      </w:pPr>
      <w:r>
        <w:rPr>
          <w:rFonts w:eastAsia="SimSun"/>
          <w:iCs/>
          <w:sz w:val="22"/>
          <w:szCs w:val="22"/>
          <w:lang w:val="en-US" w:eastAsia="zh-CN" w:bidi="he-IL"/>
        </w:rPr>
        <w:tab/>
      </w:r>
      <w:r w:rsidRPr="006159B8">
        <w:rPr>
          <w:rFonts w:eastAsia="SimSun"/>
          <w:iCs/>
          <w:sz w:val="22"/>
          <w:szCs w:val="22"/>
          <w:u w:val="single"/>
          <w:lang w:val="en-US" w:eastAsia="zh-CN" w:bidi="he-IL"/>
        </w:rPr>
        <w:t>Address of Employer:</w:t>
      </w:r>
    </w:p>
    <w:p w14:paraId="1EB6E011" w14:textId="031CC208" w:rsidR="006159B8" w:rsidRDefault="006159B8" w:rsidP="00AF578C">
      <w:pPr>
        <w:tabs>
          <w:tab w:val="left" w:pos="1440"/>
        </w:tabs>
        <w:suppressAutoHyphens w:val="0"/>
        <w:spacing w:after="120"/>
        <w:ind w:left="1440" w:hanging="1440"/>
        <w:jc w:val="both"/>
        <w:rPr>
          <w:rFonts w:eastAsia="SimSun"/>
          <w:iCs/>
          <w:sz w:val="22"/>
          <w:szCs w:val="22"/>
          <w:lang w:val="en-US" w:eastAsia="zh-CN" w:bidi="he-IL"/>
        </w:rPr>
      </w:pPr>
      <w:r>
        <w:rPr>
          <w:rFonts w:eastAsia="SimSun"/>
          <w:iCs/>
          <w:sz w:val="22"/>
          <w:szCs w:val="22"/>
          <w:lang w:val="en-US" w:eastAsia="zh-CN" w:bidi="he-IL"/>
        </w:rPr>
        <w:tab/>
      </w:r>
      <w:r w:rsidRPr="006159B8">
        <w:rPr>
          <w:rFonts w:eastAsia="SimSun"/>
          <w:iCs/>
          <w:sz w:val="22"/>
          <w:szCs w:val="22"/>
          <w:lang w:val="en-US" w:eastAsia="zh-CN" w:bidi="he-IL"/>
        </w:rPr>
        <w:t xml:space="preserve">Postal address: </w:t>
      </w:r>
      <w:r w:rsidR="00BF375C" w:rsidRPr="00BF375C">
        <w:rPr>
          <w:rFonts w:eastAsia="SimSun"/>
          <w:iCs/>
          <w:sz w:val="22"/>
          <w:szCs w:val="22"/>
          <w:lang w:val="en-US" w:eastAsia="zh-CN" w:bidi="he-IL"/>
        </w:rPr>
        <w:t xml:space="preserve">Agim Ramadani Str. 325, Prishtina, Kosovo  </w:t>
      </w:r>
    </w:p>
    <w:p w14:paraId="15EBB156" w14:textId="5CB9A1C0" w:rsidR="006159B8" w:rsidRPr="000736B2" w:rsidRDefault="006159B8" w:rsidP="00AF578C">
      <w:pPr>
        <w:tabs>
          <w:tab w:val="left" w:pos="1440"/>
        </w:tabs>
        <w:suppressAutoHyphens w:val="0"/>
        <w:spacing w:after="120"/>
        <w:ind w:left="1440" w:hanging="1440"/>
        <w:jc w:val="both"/>
        <w:rPr>
          <w:rFonts w:eastAsia="SimSun"/>
          <w:iCs/>
          <w:sz w:val="22"/>
          <w:szCs w:val="22"/>
          <w:lang w:val="fr-FR" w:eastAsia="zh-CN" w:bidi="he-IL"/>
        </w:rPr>
      </w:pPr>
      <w:r>
        <w:rPr>
          <w:rFonts w:eastAsia="SimSun"/>
          <w:iCs/>
          <w:sz w:val="22"/>
          <w:szCs w:val="22"/>
          <w:lang w:val="en-US" w:eastAsia="zh-CN" w:bidi="he-IL"/>
        </w:rPr>
        <w:tab/>
      </w:r>
      <w:proofErr w:type="gramStart"/>
      <w:r w:rsidRPr="000736B2">
        <w:rPr>
          <w:rFonts w:eastAsia="SimSun"/>
          <w:iCs/>
          <w:sz w:val="22"/>
          <w:szCs w:val="22"/>
          <w:lang w:val="fr-FR" w:eastAsia="zh-CN" w:bidi="he-IL"/>
        </w:rPr>
        <w:t>Email:</w:t>
      </w:r>
      <w:proofErr w:type="gramEnd"/>
      <w:r w:rsidRPr="000736B2">
        <w:rPr>
          <w:rFonts w:eastAsia="SimSun"/>
          <w:iCs/>
          <w:sz w:val="22"/>
          <w:szCs w:val="22"/>
          <w:lang w:val="fr-FR" w:eastAsia="zh-CN" w:bidi="he-IL"/>
        </w:rPr>
        <w:t xml:space="preserve"> </w:t>
      </w:r>
      <w:hyperlink r:id="rId70" w:history="1">
        <w:r w:rsidR="00BF375C" w:rsidRPr="00BF375C">
          <w:rPr>
            <w:rStyle w:val="Hyperlink"/>
            <w:rFonts w:cs="Arial"/>
            <w:sz w:val="22"/>
            <w:szCs w:val="22"/>
          </w:rPr>
          <w:t>valbona.fetiu.mjeku@rks-gov.net</w:t>
        </w:r>
      </w:hyperlink>
      <w:r w:rsidR="00BF375C">
        <w:t xml:space="preserve"> </w:t>
      </w:r>
    </w:p>
    <w:p w14:paraId="0DFEF268" w14:textId="21FF5315" w:rsidR="006159B8" w:rsidRPr="000736B2" w:rsidRDefault="006159B8" w:rsidP="00AF578C">
      <w:pPr>
        <w:tabs>
          <w:tab w:val="left" w:pos="1440"/>
        </w:tabs>
        <w:suppressAutoHyphens w:val="0"/>
        <w:spacing w:after="120"/>
        <w:ind w:left="1440" w:hanging="1440"/>
        <w:jc w:val="both"/>
        <w:rPr>
          <w:rFonts w:eastAsia="SimSun"/>
          <w:iCs/>
          <w:sz w:val="22"/>
          <w:szCs w:val="22"/>
          <w:lang w:val="fr-FR" w:eastAsia="zh-CN" w:bidi="he-IL"/>
        </w:rPr>
      </w:pPr>
      <w:r w:rsidRPr="000736B2">
        <w:rPr>
          <w:rFonts w:eastAsia="SimSun"/>
          <w:iCs/>
          <w:sz w:val="22"/>
          <w:szCs w:val="22"/>
          <w:lang w:val="fr-FR" w:eastAsia="zh-CN" w:bidi="he-IL"/>
        </w:rPr>
        <w:tab/>
      </w:r>
      <w:proofErr w:type="gramStart"/>
      <w:r w:rsidRPr="000736B2">
        <w:rPr>
          <w:rFonts w:eastAsia="SimSun"/>
          <w:iCs/>
          <w:sz w:val="22"/>
          <w:szCs w:val="22"/>
          <w:lang w:val="fr-FR" w:eastAsia="zh-CN" w:bidi="he-IL"/>
        </w:rPr>
        <w:t>Phone:</w:t>
      </w:r>
      <w:proofErr w:type="gramEnd"/>
      <w:r w:rsidRPr="000736B2">
        <w:rPr>
          <w:rFonts w:eastAsia="SimSun"/>
          <w:iCs/>
          <w:sz w:val="22"/>
          <w:szCs w:val="22"/>
          <w:lang w:val="fr-FR" w:eastAsia="zh-CN" w:bidi="he-IL"/>
        </w:rPr>
        <w:t xml:space="preserve"> </w:t>
      </w:r>
      <w:r w:rsidR="00BF375C" w:rsidRPr="00BF375C">
        <w:rPr>
          <w:rFonts w:eastAsia="SimSun"/>
          <w:iCs/>
          <w:sz w:val="22"/>
          <w:szCs w:val="22"/>
          <w:lang w:val="fr-FR" w:eastAsia="zh-CN" w:bidi="he-IL"/>
        </w:rPr>
        <w:t xml:space="preserve">038/212-664 </w:t>
      </w:r>
      <w:proofErr w:type="gramStart"/>
      <w:r w:rsidR="00BF375C" w:rsidRPr="00BF375C">
        <w:rPr>
          <w:rFonts w:eastAsia="SimSun"/>
          <w:iCs/>
          <w:sz w:val="22"/>
          <w:szCs w:val="22"/>
          <w:lang w:val="fr-FR" w:eastAsia="zh-CN" w:bidi="he-IL"/>
        </w:rPr>
        <w:t>20178;</w:t>
      </w:r>
      <w:proofErr w:type="gramEnd"/>
      <w:r w:rsidR="00BF375C" w:rsidRPr="00BF375C">
        <w:rPr>
          <w:rFonts w:eastAsia="SimSun"/>
          <w:iCs/>
          <w:sz w:val="22"/>
          <w:szCs w:val="22"/>
          <w:lang w:val="fr-FR" w:eastAsia="zh-CN" w:bidi="he-IL"/>
        </w:rPr>
        <w:t xml:space="preserve"> +383 (0)38213693</w:t>
      </w:r>
    </w:p>
    <w:p w14:paraId="24A703AC" w14:textId="77777777" w:rsidR="00AF578C" w:rsidRPr="000736B2" w:rsidRDefault="007729B1" w:rsidP="006159B8">
      <w:pPr>
        <w:tabs>
          <w:tab w:val="left" w:pos="1440"/>
        </w:tabs>
        <w:suppressAutoHyphens w:val="0"/>
        <w:spacing w:after="200" w:line="280" w:lineRule="auto"/>
        <w:ind w:left="1440" w:hanging="1440"/>
        <w:jc w:val="both"/>
        <w:rPr>
          <w:rFonts w:eastAsia="SimSun"/>
          <w:b/>
          <w:iCs/>
          <w:sz w:val="22"/>
          <w:szCs w:val="22"/>
          <w:lang w:val="fr-FR" w:eastAsia="zh-CN" w:bidi="he-IL"/>
        </w:rPr>
      </w:pPr>
      <w:r w:rsidRPr="000736B2">
        <w:rPr>
          <w:rFonts w:eastAsia="SimSun"/>
          <w:b/>
          <w:iCs/>
          <w:sz w:val="22"/>
          <w:szCs w:val="22"/>
          <w:lang w:val="fr-FR" w:eastAsia="zh-CN" w:bidi="he-IL"/>
        </w:rPr>
        <w:tab/>
      </w:r>
    </w:p>
    <w:p w14:paraId="79EB1CB8" w14:textId="3644B527" w:rsidR="007729B1" w:rsidRPr="007729B1" w:rsidRDefault="00AF578C" w:rsidP="006159B8">
      <w:pPr>
        <w:tabs>
          <w:tab w:val="left" w:pos="1440"/>
        </w:tabs>
        <w:suppressAutoHyphens w:val="0"/>
        <w:spacing w:after="200" w:line="280" w:lineRule="auto"/>
        <w:ind w:left="1440" w:hanging="1440"/>
        <w:jc w:val="both"/>
        <w:rPr>
          <w:rFonts w:eastAsia="SimSun"/>
          <w:iCs/>
          <w:sz w:val="22"/>
          <w:szCs w:val="22"/>
          <w:u w:val="single"/>
          <w:lang w:val="en-GB" w:eastAsia="zh-CN" w:bidi="he-IL"/>
        </w:rPr>
      </w:pPr>
      <w:r w:rsidRPr="000736B2">
        <w:rPr>
          <w:rFonts w:eastAsia="SimSun"/>
          <w:b/>
          <w:iCs/>
          <w:sz w:val="22"/>
          <w:szCs w:val="22"/>
          <w:lang w:val="fr-FR" w:eastAsia="zh-CN" w:bidi="he-IL"/>
        </w:rPr>
        <w:tab/>
      </w:r>
      <w:r w:rsidR="007729B1" w:rsidRPr="007729B1">
        <w:rPr>
          <w:rFonts w:eastAsia="SimSun"/>
          <w:iCs/>
          <w:sz w:val="22"/>
          <w:szCs w:val="22"/>
          <w:u w:val="single"/>
          <w:lang w:val="en-GB" w:eastAsia="zh-CN" w:bidi="he-IL"/>
        </w:rPr>
        <w:t>Address of the Consultant</w:t>
      </w:r>
    </w:p>
    <w:p w14:paraId="4BB9C770" w14:textId="77777777" w:rsidR="007729B1" w:rsidRPr="007729B1" w:rsidRDefault="007729B1" w:rsidP="007729B1">
      <w:pPr>
        <w:tabs>
          <w:tab w:val="left" w:pos="1440"/>
        </w:tabs>
        <w:suppressAutoHyphens w:val="0"/>
        <w:spacing w:after="200" w:line="280" w:lineRule="auto"/>
        <w:ind w:left="1440" w:hanging="1440"/>
        <w:jc w:val="both"/>
        <w:rPr>
          <w:rFonts w:eastAsia="SimSun"/>
          <w:iCs/>
          <w:sz w:val="22"/>
          <w:szCs w:val="22"/>
          <w:lang w:val="en-GB" w:eastAsia="zh-CN" w:bidi="he-IL"/>
        </w:rPr>
      </w:pPr>
      <w:r w:rsidRPr="007729B1">
        <w:rPr>
          <w:rFonts w:eastAsia="SimSun"/>
          <w:iCs/>
          <w:sz w:val="22"/>
          <w:szCs w:val="22"/>
          <w:lang w:val="en-GB" w:eastAsia="zh-CN" w:bidi="he-IL"/>
        </w:rPr>
        <w:tab/>
        <w:t>Postal address</w:t>
      </w:r>
      <w:r w:rsidRPr="007729B1">
        <w:rPr>
          <w:rFonts w:eastAsia="SimSun"/>
          <w:sz w:val="22"/>
          <w:szCs w:val="22"/>
          <w:lang w:val="en-GB" w:eastAsia="zh-CN" w:bidi="ar-AE"/>
        </w:rPr>
        <w:tab/>
      </w:r>
      <w:r w:rsidRPr="007729B1">
        <w:rPr>
          <w:rFonts w:eastAsia="SimSun"/>
          <w:b/>
          <w:iCs/>
          <w:vanish/>
          <w:sz w:val="22"/>
          <w:szCs w:val="22"/>
          <w:lang w:val="en-GB" w:eastAsia="zh-CN" w:bidi="he-IL"/>
        </w:rPr>
        <w:t>[</w:t>
      </w:r>
      <w:r w:rsidRPr="007729B1">
        <w:rPr>
          <w:rFonts w:eastAsia="SimSun"/>
          <w:iCs/>
          <w:vanish/>
          <w:sz w:val="22"/>
          <w:szCs w:val="22"/>
          <w:lang w:val="en-GB" w:eastAsia="zh-CN" w:bidi="he-IL"/>
        </w:rPr>
        <w:t>●</w:t>
      </w:r>
      <w:r w:rsidRPr="007729B1">
        <w:rPr>
          <w:rFonts w:eastAsia="SimSun"/>
          <w:b/>
          <w:iCs/>
          <w:vanish/>
          <w:sz w:val="22"/>
          <w:szCs w:val="22"/>
          <w:lang w:val="en-GB" w:eastAsia="zh-CN" w:bidi="he-IL"/>
        </w:rPr>
        <w:t>]</w:t>
      </w:r>
    </w:p>
    <w:p w14:paraId="3124F29F" w14:textId="77777777" w:rsidR="007729B1" w:rsidRPr="007729B1" w:rsidRDefault="007729B1" w:rsidP="007729B1">
      <w:pPr>
        <w:tabs>
          <w:tab w:val="left" w:pos="1440"/>
        </w:tabs>
        <w:suppressAutoHyphens w:val="0"/>
        <w:spacing w:after="200" w:line="280" w:lineRule="auto"/>
        <w:ind w:left="1440" w:hanging="1440"/>
        <w:jc w:val="both"/>
        <w:rPr>
          <w:rFonts w:eastAsia="SimSun"/>
          <w:iCs/>
          <w:sz w:val="22"/>
          <w:szCs w:val="22"/>
          <w:lang w:val="en-GB" w:eastAsia="zh-CN" w:bidi="he-IL"/>
        </w:rPr>
      </w:pPr>
      <w:r w:rsidRPr="007729B1">
        <w:rPr>
          <w:rFonts w:eastAsia="SimSun"/>
          <w:iCs/>
          <w:sz w:val="22"/>
          <w:szCs w:val="22"/>
          <w:lang w:val="en-GB" w:eastAsia="zh-CN" w:bidi="he-IL"/>
        </w:rPr>
        <w:lastRenderedPageBreak/>
        <w:tab/>
        <w:t>Email:</w:t>
      </w:r>
      <w:r w:rsidRPr="007729B1">
        <w:rPr>
          <w:rFonts w:eastAsia="SimSun"/>
          <w:iCs/>
          <w:sz w:val="22"/>
          <w:szCs w:val="22"/>
          <w:lang w:val="en-GB" w:eastAsia="zh-CN" w:bidi="he-IL"/>
        </w:rPr>
        <w:tab/>
      </w:r>
      <w:r w:rsidRPr="007729B1">
        <w:rPr>
          <w:rFonts w:eastAsia="SimSun"/>
          <w:iCs/>
          <w:sz w:val="22"/>
          <w:szCs w:val="22"/>
          <w:lang w:val="en-GB" w:eastAsia="zh-CN" w:bidi="he-IL"/>
        </w:rPr>
        <w:tab/>
      </w:r>
      <w:r w:rsidRPr="007729B1">
        <w:rPr>
          <w:rFonts w:eastAsia="SimSun"/>
          <w:iCs/>
          <w:sz w:val="22"/>
          <w:szCs w:val="22"/>
          <w:lang w:val="en-GB" w:eastAsia="zh-CN" w:bidi="he-IL"/>
        </w:rPr>
        <w:tab/>
      </w:r>
      <w:r w:rsidRPr="007729B1">
        <w:rPr>
          <w:rFonts w:eastAsia="SimSun"/>
          <w:b/>
          <w:iCs/>
          <w:sz w:val="22"/>
          <w:szCs w:val="22"/>
          <w:lang w:val="en-GB" w:eastAsia="zh-CN" w:bidi="he-IL"/>
        </w:rPr>
        <w:t>[</w:t>
      </w:r>
      <w:r w:rsidRPr="007729B1">
        <w:rPr>
          <w:rFonts w:eastAsia="SimSun"/>
          <w:iCs/>
          <w:sz w:val="22"/>
          <w:szCs w:val="22"/>
          <w:lang w:val="en-GB" w:eastAsia="zh-CN" w:bidi="he-IL"/>
        </w:rPr>
        <w:t>●</w:t>
      </w:r>
      <w:r w:rsidRPr="007729B1">
        <w:rPr>
          <w:rFonts w:eastAsia="SimSun"/>
          <w:b/>
          <w:iCs/>
          <w:sz w:val="22"/>
          <w:szCs w:val="22"/>
          <w:lang w:val="en-GB" w:eastAsia="zh-CN" w:bidi="he-IL"/>
        </w:rPr>
        <w:t>]</w:t>
      </w:r>
    </w:p>
    <w:p w14:paraId="717C9CEB" w14:textId="77777777" w:rsidR="007729B1" w:rsidRPr="007729B1" w:rsidRDefault="007729B1" w:rsidP="007729B1">
      <w:pPr>
        <w:tabs>
          <w:tab w:val="left" w:pos="1440"/>
        </w:tabs>
        <w:suppressAutoHyphens w:val="0"/>
        <w:spacing w:after="200" w:line="280" w:lineRule="auto"/>
        <w:ind w:left="1440" w:hanging="1440"/>
        <w:jc w:val="both"/>
        <w:rPr>
          <w:rFonts w:eastAsia="SimSun"/>
          <w:iCs/>
          <w:sz w:val="22"/>
          <w:szCs w:val="22"/>
          <w:lang w:val="en-GB" w:eastAsia="zh-CN" w:bidi="he-IL"/>
        </w:rPr>
      </w:pPr>
      <w:r w:rsidRPr="007729B1">
        <w:rPr>
          <w:rFonts w:eastAsia="SimSun"/>
          <w:iCs/>
          <w:sz w:val="22"/>
          <w:szCs w:val="22"/>
          <w:lang w:val="en-GB" w:eastAsia="zh-CN" w:bidi="he-IL"/>
        </w:rPr>
        <w:tab/>
        <w:t>Phone:</w:t>
      </w:r>
      <w:r w:rsidRPr="007729B1">
        <w:rPr>
          <w:rFonts w:eastAsia="SimSun"/>
          <w:sz w:val="22"/>
          <w:szCs w:val="22"/>
          <w:lang w:val="en-GB" w:eastAsia="zh-CN" w:bidi="ar-AE"/>
        </w:rPr>
        <w:tab/>
      </w:r>
      <w:r w:rsidRPr="007729B1">
        <w:rPr>
          <w:rFonts w:eastAsia="SimSun"/>
          <w:sz w:val="22"/>
          <w:szCs w:val="22"/>
          <w:lang w:val="en-GB" w:eastAsia="zh-CN" w:bidi="ar-AE"/>
        </w:rPr>
        <w:tab/>
      </w:r>
      <w:r w:rsidRPr="007729B1">
        <w:rPr>
          <w:rFonts w:eastAsia="SimSun"/>
          <w:sz w:val="22"/>
          <w:szCs w:val="22"/>
          <w:lang w:val="en-GB" w:eastAsia="zh-CN" w:bidi="ar-AE"/>
        </w:rPr>
        <w:tab/>
      </w:r>
      <w:r w:rsidRPr="007729B1">
        <w:rPr>
          <w:rFonts w:eastAsia="SimSun"/>
          <w:b/>
          <w:iCs/>
          <w:sz w:val="22"/>
          <w:szCs w:val="22"/>
          <w:lang w:val="en-GB" w:eastAsia="zh-CN" w:bidi="he-IL"/>
        </w:rPr>
        <w:t>[</w:t>
      </w:r>
      <w:r w:rsidRPr="007729B1">
        <w:rPr>
          <w:rFonts w:eastAsia="SimSun"/>
          <w:iCs/>
          <w:sz w:val="22"/>
          <w:szCs w:val="22"/>
          <w:lang w:val="en-GB" w:eastAsia="zh-CN" w:bidi="he-IL"/>
        </w:rPr>
        <w:t>●</w:t>
      </w:r>
      <w:r w:rsidRPr="007729B1">
        <w:rPr>
          <w:rFonts w:eastAsia="SimSun"/>
          <w:b/>
          <w:iCs/>
          <w:sz w:val="22"/>
          <w:szCs w:val="22"/>
          <w:lang w:val="en-GB" w:eastAsia="zh-CN" w:bidi="he-IL"/>
        </w:rPr>
        <w:t>]</w:t>
      </w:r>
    </w:p>
    <w:p w14:paraId="549CD76F" w14:textId="77777777" w:rsidR="007729B1" w:rsidRPr="007729B1" w:rsidRDefault="007729B1" w:rsidP="007729B1">
      <w:pPr>
        <w:tabs>
          <w:tab w:val="left" w:pos="1440"/>
        </w:tabs>
        <w:suppressAutoHyphens w:val="0"/>
        <w:spacing w:after="200" w:line="280" w:lineRule="auto"/>
        <w:ind w:left="1440" w:hanging="1440"/>
        <w:jc w:val="both"/>
        <w:rPr>
          <w:rFonts w:eastAsia="SimSun"/>
          <w:sz w:val="22"/>
          <w:szCs w:val="22"/>
          <w:lang w:val="en-GB" w:eastAsia="zh-CN" w:bidi="ar-AE"/>
        </w:rPr>
      </w:pPr>
      <w:r w:rsidRPr="007729B1">
        <w:rPr>
          <w:rFonts w:eastAsia="SimSun"/>
          <w:iCs/>
          <w:sz w:val="22"/>
          <w:szCs w:val="22"/>
          <w:lang w:val="en-GB" w:eastAsia="zh-CN" w:bidi="he-IL"/>
        </w:rPr>
        <w:tab/>
        <w:t>Fax:</w:t>
      </w:r>
      <w:r w:rsidRPr="007729B1">
        <w:rPr>
          <w:rFonts w:eastAsia="SimSun"/>
          <w:sz w:val="22"/>
          <w:szCs w:val="22"/>
          <w:lang w:val="en-GB" w:eastAsia="zh-CN" w:bidi="ar-AE"/>
        </w:rPr>
        <w:tab/>
      </w:r>
      <w:r w:rsidRPr="007729B1">
        <w:rPr>
          <w:rFonts w:eastAsia="SimSun"/>
          <w:sz w:val="22"/>
          <w:szCs w:val="22"/>
          <w:lang w:val="en-GB" w:eastAsia="zh-CN" w:bidi="ar-AE"/>
        </w:rPr>
        <w:tab/>
      </w:r>
      <w:r w:rsidRPr="007729B1">
        <w:rPr>
          <w:rFonts w:eastAsia="SimSun"/>
          <w:sz w:val="22"/>
          <w:szCs w:val="22"/>
          <w:lang w:val="en-GB" w:eastAsia="zh-CN" w:bidi="ar-AE"/>
        </w:rPr>
        <w:tab/>
      </w:r>
      <w:r w:rsidRPr="007729B1">
        <w:rPr>
          <w:rFonts w:eastAsia="SimSun"/>
          <w:b/>
          <w:iCs/>
          <w:vanish/>
          <w:sz w:val="22"/>
          <w:szCs w:val="22"/>
          <w:lang w:val="en-GB" w:eastAsia="zh-CN" w:bidi="he-IL"/>
        </w:rPr>
        <w:t>[</w:t>
      </w:r>
      <w:r w:rsidRPr="007729B1">
        <w:rPr>
          <w:rFonts w:eastAsia="SimSun"/>
          <w:iCs/>
          <w:vanish/>
          <w:sz w:val="22"/>
          <w:szCs w:val="22"/>
          <w:lang w:val="en-GB" w:eastAsia="zh-CN" w:bidi="he-IL"/>
        </w:rPr>
        <w:t>●</w:t>
      </w:r>
      <w:r w:rsidRPr="007729B1">
        <w:rPr>
          <w:rFonts w:eastAsia="SimSun"/>
          <w:b/>
          <w:iCs/>
          <w:vanish/>
          <w:sz w:val="22"/>
          <w:szCs w:val="22"/>
          <w:lang w:val="en-GB" w:eastAsia="zh-CN" w:bidi="he-IL"/>
        </w:rPr>
        <w:t>]</w:t>
      </w:r>
    </w:p>
    <w:p w14:paraId="2001A51A" w14:textId="77777777" w:rsidR="007729B1" w:rsidRPr="007729B1" w:rsidRDefault="007729B1" w:rsidP="007729B1">
      <w:pPr>
        <w:tabs>
          <w:tab w:val="left" w:pos="1440"/>
        </w:tabs>
        <w:suppressAutoHyphens w:val="0"/>
        <w:spacing w:after="200" w:line="280" w:lineRule="auto"/>
        <w:ind w:left="1440" w:hanging="1440"/>
        <w:jc w:val="both"/>
        <w:rPr>
          <w:rFonts w:eastAsia="SimSun"/>
          <w:iCs/>
          <w:sz w:val="22"/>
          <w:szCs w:val="22"/>
          <w:lang w:val="en-GB" w:eastAsia="zh-CN" w:bidi="he-IL"/>
        </w:rPr>
      </w:pPr>
      <w:r w:rsidRPr="007729B1">
        <w:rPr>
          <w:rFonts w:eastAsia="SimSun"/>
          <w:sz w:val="22"/>
          <w:szCs w:val="22"/>
          <w:lang w:val="en-GB" w:eastAsia="zh-CN" w:bidi="ar-AE"/>
        </w:rPr>
        <w:tab/>
      </w:r>
      <w:r w:rsidRPr="007729B1">
        <w:rPr>
          <w:rFonts w:eastAsia="SimSun"/>
          <w:iCs/>
          <w:sz w:val="22"/>
          <w:szCs w:val="22"/>
          <w:u w:val="single"/>
          <w:lang w:val="en-GB" w:eastAsia="zh-CN" w:bidi="ar-AE"/>
        </w:rPr>
        <w:t>Tax Residence of the Consultant and all JV Partners:</w:t>
      </w:r>
    </w:p>
    <w:p w14:paraId="7A279FDF" w14:textId="77777777" w:rsidR="007729B1" w:rsidRPr="007729B1" w:rsidRDefault="007729B1" w:rsidP="007729B1">
      <w:pPr>
        <w:tabs>
          <w:tab w:val="left" w:pos="1440"/>
        </w:tabs>
        <w:suppressAutoHyphens w:val="0"/>
        <w:spacing w:after="200" w:line="276" w:lineRule="auto"/>
        <w:ind w:left="1440" w:hanging="1440"/>
        <w:jc w:val="both"/>
        <w:rPr>
          <w:rFonts w:eastAsia="SimSun"/>
          <w:b/>
          <w:iCs/>
          <w:sz w:val="22"/>
          <w:szCs w:val="22"/>
          <w:lang w:val="en-GB" w:eastAsia="zh-CN" w:bidi="he-IL"/>
        </w:rPr>
      </w:pPr>
      <w:r w:rsidRPr="007729B1">
        <w:rPr>
          <w:rFonts w:eastAsia="SimSun"/>
          <w:b/>
          <w:iCs/>
          <w:sz w:val="22"/>
          <w:szCs w:val="22"/>
          <w:lang w:val="en-GB" w:eastAsia="zh-CN" w:bidi="he-IL"/>
        </w:rPr>
        <w:tab/>
      </w:r>
    </w:p>
    <w:p w14:paraId="5D2D2E83" w14:textId="77777777" w:rsidR="007729B1" w:rsidRPr="007729B1" w:rsidRDefault="007729B1" w:rsidP="007729B1">
      <w:pPr>
        <w:tabs>
          <w:tab w:val="left" w:pos="1440"/>
        </w:tabs>
        <w:suppressAutoHyphens w:val="0"/>
        <w:spacing w:after="200" w:line="280" w:lineRule="auto"/>
        <w:ind w:left="1440"/>
        <w:jc w:val="both"/>
        <w:rPr>
          <w:rFonts w:eastAsia="SimSun"/>
          <w:iCs/>
          <w:sz w:val="22"/>
          <w:szCs w:val="22"/>
          <w:u w:val="single"/>
          <w:lang w:val="en-GB" w:eastAsia="zh-CN" w:bidi="he-IL"/>
        </w:rPr>
      </w:pPr>
      <w:r w:rsidRPr="007729B1">
        <w:rPr>
          <w:rFonts w:eastAsia="SimSun"/>
          <w:iCs/>
          <w:sz w:val="22"/>
          <w:szCs w:val="22"/>
          <w:u w:val="single"/>
          <w:lang w:val="en-GB" w:eastAsia="zh-CN" w:bidi="he-IL"/>
        </w:rPr>
        <w:t>Address of KfW</w:t>
      </w:r>
    </w:p>
    <w:p w14:paraId="6EA73960" w14:textId="77777777" w:rsidR="006159B8" w:rsidRPr="006159B8" w:rsidRDefault="007729B1" w:rsidP="006159B8">
      <w:pPr>
        <w:tabs>
          <w:tab w:val="left" w:pos="1440"/>
        </w:tabs>
        <w:suppressAutoHyphens w:val="0"/>
        <w:spacing w:after="200" w:line="280" w:lineRule="auto"/>
        <w:ind w:left="1440" w:hanging="1440"/>
        <w:rPr>
          <w:rFonts w:eastAsia="SimSun"/>
          <w:iCs/>
          <w:sz w:val="22"/>
          <w:szCs w:val="22"/>
          <w:lang w:val="en-US" w:eastAsia="zh-CN" w:bidi="he-IL"/>
        </w:rPr>
      </w:pPr>
      <w:r w:rsidRPr="007729B1">
        <w:rPr>
          <w:rFonts w:eastAsia="SimSun"/>
          <w:b/>
          <w:iCs/>
          <w:sz w:val="22"/>
          <w:szCs w:val="22"/>
          <w:lang w:val="en-GB" w:eastAsia="zh-CN" w:bidi="he-IL"/>
        </w:rPr>
        <w:tab/>
      </w:r>
      <w:r w:rsidR="006159B8" w:rsidRPr="006159B8">
        <w:rPr>
          <w:rFonts w:eastAsia="SimSun"/>
          <w:iCs/>
          <w:sz w:val="22"/>
          <w:szCs w:val="22"/>
          <w:lang w:val="en-US" w:eastAsia="zh-CN" w:bidi="he-IL"/>
        </w:rPr>
        <w:t xml:space="preserve">Postal address: </w:t>
      </w:r>
      <w:proofErr w:type="spellStart"/>
      <w:r w:rsidR="006159B8" w:rsidRPr="006159B8">
        <w:rPr>
          <w:rFonts w:eastAsia="SimSun"/>
          <w:iCs/>
          <w:sz w:val="22"/>
          <w:szCs w:val="22"/>
          <w:lang w:val="en-US" w:eastAsia="zh-CN" w:bidi="he-IL"/>
        </w:rPr>
        <w:t>Palmengartenstrasse</w:t>
      </w:r>
      <w:proofErr w:type="spellEnd"/>
      <w:r w:rsidR="006159B8" w:rsidRPr="006159B8">
        <w:rPr>
          <w:rFonts w:eastAsia="SimSun"/>
          <w:iCs/>
          <w:sz w:val="22"/>
          <w:szCs w:val="22"/>
          <w:lang w:val="en-US" w:eastAsia="zh-CN" w:bidi="he-IL"/>
        </w:rPr>
        <w:t xml:space="preserve"> 5 – 9, 60325 Frankfurt, Germany</w:t>
      </w:r>
    </w:p>
    <w:p w14:paraId="20510D24" w14:textId="6E19ECA9" w:rsidR="006159B8" w:rsidRPr="006159B8" w:rsidRDefault="006159B8" w:rsidP="006159B8">
      <w:pPr>
        <w:tabs>
          <w:tab w:val="left" w:pos="1440"/>
        </w:tabs>
        <w:suppressAutoHyphens w:val="0"/>
        <w:spacing w:after="200" w:line="280" w:lineRule="auto"/>
        <w:ind w:left="1440" w:hanging="1440"/>
        <w:rPr>
          <w:rFonts w:eastAsia="SimSun"/>
          <w:iCs/>
          <w:sz w:val="22"/>
          <w:szCs w:val="22"/>
          <w:lang w:val="en-US" w:eastAsia="zh-CN" w:bidi="he-IL"/>
        </w:rPr>
      </w:pPr>
      <w:r>
        <w:rPr>
          <w:rFonts w:eastAsia="SimSun"/>
          <w:iCs/>
          <w:sz w:val="22"/>
          <w:szCs w:val="22"/>
          <w:lang w:val="en-US" w:eastAsia="zh-CN" w:bidi="he-IL"/>
        </w:rPr>
        <w:tab/>
      </w:r>
      <w:r w:rsidRPr="006159B8">
        <w:rPr>
          <w:rFonts w:eastAsia="SimSun"/>
          <w:iCs/>
          <w:sz w:val="22"/>
          <w:szCs w:val="22"/>
          <w:lang w:val="en-US" w:eastAsia="zh-CN" w:bidi="he-IL"/>
        </w:rPr>
        <w:t>Contact person: Viktoria Veidt</w:t>
      </w:r>
    </w:p>
    <w:p w14:paraId="76948221" w14:textId="77777777" w:rsidR="006159B8" w:rsidRDefault="006159B8" w:rsidP="006159B8">
      <w:pPr>
        <w:tabs>
          <w:tab w:val="left" w:pos="1440"/>
        </w:tabs>
        <w:suppressAutoHyphens w:val="0"/>
        <w:spacing w:after="200" w:line="280" w:lineRule="auto"/>
        <w:ind w:left="1440" w:hanging="1440"/>
        <w:rPr>
          <w:rFonts w:eastAsia="SimSun"/>
          <w:iCs/>
          <w:sz w:val="22"/>
          <w:szCs w:val="22"/>
          <w:lang w:val="en-US" w:eastAsia="zh-CN" w:bidi="he-IL"/>
        </w:rPr>
      </w:pPr>
      <w:r>
        <w:rPr>
          <w:rFonts w:eastAsia="SimSun"/>
          <w:iCs/>
          <w:sz w:val="22"/>
          <w:szCs w:val="22"/>
          <w:lang w:val="en-US" w:eastAsia="zh-CN" w:bidi="he-IL"/>
        </w:rPr>
        <w:tab/>
      </w:r>
      <w:proofErr w:type="gramStart"/>
      <w:r w:rsidRPr="006159B8">
        <w:rPr>
          <w:rFonts w:eastAsia="SimSun"/>
          <w:iCs/>
          <w:sz w:val="22"/>
          <w:szCs w:val="22"/>
          <w:lang w:val="en-US" w:eastAsia="zh-CN" w:bidi="he-IL"/>
        </w:rPr>
        <w:t>Phone :</w:t>
      </w:r>
      <w:proofErr w:type="gramEnd"/>
      <w:r w:rsidRPr="006159B8">
        <w:rPr>
          <w:rFonts w:eastAsia="SimSun"/>
          <w:iCs/>
          <w:sz w:val="22"/>
          <w:szCs w:val="22"/>
          <w:lang w:val="en-US" w:eastAsia="zh-CN" w:bidi="he-IL"/>
        </w:rPr>
        <w:t xml:space="preserve"> +49 (69) 7431 3824 </w:t>
      </w:r>
    </w:p>
    <w:p w14:paraId="56BC04EB" w14:textId="49505934" w:rsidR="007729B1" w:rsidRPr="000736B2" w:rsidRDefault="006159B8" w:rsidP="006159B8">
      <w:pPr>
        <w:tabs>
          <w:tab w:val="left" w:pos="1440"/>
        </w:tabs>
        <w:suppressAutoHyphens w:val="0"/>
        <w:spacing w:after="200" w:line="280" w:lineRule="auto"/>
        <w:ind w:left="1440" w:hanging="1440"/>
        <w:rPr>
          <w:rFonts w:eastAsia="SimSun"/>
          <w:iCs/>
          <w:sz w:val="22"/>
          <w:szCs w:val="22"/>
          <w:lang w:val="en-GB" w:eastAsia="zh-CN" w:bidi="he-IL"/>
        </w:rPr>
      </w:pPr>
      <w:r>
        <w:rPr>
          <w:rFonts w:eastAsia="SimSun"/>
          <w:iCs/>
          <w:sz w:val="22"/>
          <w:szCs w:val="22"/>
          <w:lang w:val="en-US" w:eastAsia="zh-CN" w:bidi="he-IL"/>
        </w:rPr>
        <w:tab/>
      </w:r>
      <w:proofErr w:type="gramStart"/>
      <w:r w:rsidRPr="006159B8">
        <w:rPr>
          <w:rFonts w:eastAsia="SimSun"/>
          <w:iCs/>
          <w:sz w:val="22"/>
          <w:szCs w:val="22"/>
          <w:lang w:val="en-US" w:eastAsia="zh-CN" w:bidi="he-IL"/>
        </w:rPr>
        <w:t>Email :</w:t>
      </w:r>
      <w:proofErr w:type="gramEnd"/>
      <w:r w:rsidRPr="006159B8">
        <w:rPr>
          <w:rFonts w:eastAsia="SimSun"/>
          <w:iCs/>
          <w:sz w:val="22"/>
          <w:szCs w:val="22"/>
          <w:lang w:val="en-US" w:eastAsia="zh-CN" w:bidi="he-IL"/>
        </w:rPr>
        <w:t xml:space="preserve"> viktoria.veidt@kfw.de</w:t>
      </w:r>
      <w:r w:rsidR="007729B1" w:rsidRPr="007729B1">
        <w:rPr>
          <w:rFonts w:eastAsia="SimSun"/>
          <w:iCs/>
          <w:sz w:val="22"/>
          <w:szCs w:val="22"/>
          <w:lang w:val="en-US" w:eastAsia="zh-CN" w:bidi="he-IL"/>
        </w:rPr>
        <w:tab/>
      </w:r>
      <w:r>
        <w:rPr>
          <w:rFonts w:eastAsia="SimSun"/>
          <w:i/>
          <w:sz w:val="22"/>
          <w:szCs w:val="22"/>
          <w:lang w:val="en-GB" w:eastAsia="zh-CN" w:bidi="ar-AE"/>
        </w:rPr>
        <w:tab/>
      </w:r>
    </w:p>
    <w:p w14:paraId="06157F25" w14:textId="77777777" w:rsidR="007729B1" w:rsidRPr="007729B1" w:rsidRDefault="007729B1" w:rsidP="007729B1">
      <w:pPr>
        <w:tabs>
          <w:tab w:val="left" w:pos="1440"/>
        </w:tabs>
        <w:suppressAutoHyphens w:val="0"/>
        <w:spacing w:after="200" w:line="280" w:lineRule="auto"/>
        <w:ind w:left="1440" w:hanging="1440"/>
        <w:jc w:val="both"/>
        <w:rPr>
          <w:rFonts w:eastAsia="SimSun"/>
          <w:b/>
          <w:iCs/>
          <w:sz w:val="22"/>
          <w:szCs w:val="22"/>
          <w:lang w:val="en-GB" w:eastAsia="zh-CN" w:bidi="he-IL"/>
        </w:rPr>
      </w:pPr>
      <w:r w:rsidRPr="007729B1">
        <w:rPr>
          <w:rFonts w:eastAsia="SimSun"/>
          <w:b/>
          <w:iCs/>
          <w:sz w:val="22"/>
          <w:szCs w:val="22"/>
          <w:lang w:val="en-GB" w:eastAsia="zh-CN" w:bidi="he-IL"/>
        </w:rPr>
        <w:t>Ad 1.5:</w:t>
      </w:r>
      <w:r w:rsidRPr="007729B1">
        <w:rPr>
          <w:rFonts w:eastAsia="SimSun"/>
          <w:sz w:val="22"/>
          <w:szCs w:val="22"/>
          <w:lang w:val="en-GB" w:eastAsia="zh-CN" w:bidi="ar-AE"/>
        </w:rPr>
        <w:tab/>
      </w:r>
      <w:r w:rsidRPr="007729B1">
        <w:rPr>
          <w:rFonts w:eastAsia="SimSun"/>
          <w:b/>
          <w:iCs/>
          <w:sz w:val="22"/>
          <w:szCs w:val="22"/>
          <w:lang w:val="en-GB" w:eastAsia="zh-CN" w:bidi="he-IL"/>
        </w:rPr>
        <w:t>Governing law</w:t>
      </w:r>
    </w:p>
    <w:p w14:paraId="795ABBE3" w14:textId="25AA7CBB" w:rsidR="007729B1" w:rsidRPr="007729B1" w:rsidRDefault="007729B1" w:rsidP="007729B1">
      <w:pPr>
        <w:tabs>
          <w:tab w:val="left" w:pos="1440"/>
        </w:tabs>
        <w:suppressAutoHyphens w:val="0"/>
        <w:spacing w:after="200" w:line="280" w:lineRule="auto"/>
        <w:ind w:left="1440" w:hanging="1440"/>
        <w:jc w:val="both"/>
        <w:rPr>
          <w:rFonts w:eastAsia="SimSun"/>
          <w:iCs/>
          <w:sz w:val="22"/>
          <w:szCs w:val="22"/>
          <w:lang w:val="en-GB" w:eastAsia="zh-CN" w:bidi="he-IL"/>
        </w:rPr>
      </w:pPr>
      <w:r w:rsidRPr="007729B1">
        <w:rPr>
          <w:rFonts w:eastAsia="SimSun"/>
          <w:iCs/>
          <w:sz w:val="22"/>
          <w:szCs w:val="22"/>
          <w:lang w:val="en-GB" w:eastAsia="zh-CN" w:bidi="he-IL"/>
        </w:rPr>
        <w:tab/>
        <w:t xml:space="preserve">The law governing this Consulting Contract shall be </w:t>
      </w:r>
      <w:r w:rsidR="006159B8">
        <w:rPr>
          <w:rFonts w:eastAsia="SimSun"/>
          <w:b/>
          <w:iCs/>
          <w:sz w:val="22"/>
          <w:szCs w:val="22"/>
          <w:lang w:val="en-GB" w:eastAsia="zh-CN" w:bidi="he-IL"/>
        </w:rPr>
        <w:t>German</w:t>
      </w:r>
      <w:r w:rsidRPr="007729B1">
        <w:rPr>
          <w:rFonts w:eastAsia="SimSun"/>
          <w:b/>
          <w:iCs/>
          <w:sz w:val="22"/>
          <w:szCs w:val="22"/>
          <w:lang w:val="en-GB" w:eastAsia="zh-CN" w:bidi="he-IL"/>
        </w:rPr>
        <w:t>.</w:t>
      </w:r>
      <w:r w:rsidRPr="007729B1">
        <w:rPr>
          <w:rFonts w:eastAsia="SimSun"/>
          <w:iCs/>
          <w:sz w:val="22"/>
          <w:szCs w:val="22"/>
          <w:lang w:val="en-GB" w:eastAsia="zh-CN" w:bidi="he-IL"/>
        </w:rPr>
        <w:tab/>
      </w:r>
    </w:p>
    <w:p w14:paraId="28E6E0E4" w14:textId="77777777" w:rsidR="007729B1" w:rsidRPr="007729B1" w:rsidRDefault="007729B1" w:rsidP="007729B1">
      <w:pPr>
        <w:tabs>
          <w:tab w:val="left" w:pos="1440"/>
        </w:tabs>
        <w:suppressAutoHyphens w:val="0"/>
        <w:spacing w:after="200" w:line="280" w:lineRule="auto"/>
        <w:ind w:left="1440" w:hanging="1440"/>
        <w:jc w:val="both"/>
        <w:rPr>
          <w:rFonts w:eastAsia="SimSun"/>
          <w:b/>
          <w:iCs/>
          <w:sz w:val="22"/>
          <w:szCs w:val="22"/>
          <w:lang w:val="en-GB" w:eastAsia="zh-CN" w:bidi="he-IL"/>
        </w:rPr>
      </w:pPr>
      <w:r w:rsidRPr="007729B1">
        <w:rPr>
          <w:rFonts w:eastAsia="SimSun"/>
          <w:b/>
          <w:iCs/>
          <w:sz w:val="22"/>
          <w:szCs w:val="22"/>
          <w:lang w:val="en-GB" w:eastAsia="zh-CN" w:bidi="he-IL"/>
        </w:rPr>
        <w:t>Ad 1.9:</w:t>
      </w:r>
      <w:r w:rsidRPr="007729B1">
        <w:rPr>
          <w:rFonts w:eastAsia="SimSun"/>
          <w:sz w:val="22"/>
          <w:szCs w:val="22"/>
          <w:lang w:val="en-GB" w:eastAsia="zh-CN" w:bidi="ar-AE"/>
        </w:rPr>
        <w:tab/>
      </w:r>
      <w:r w:rsidRPr="007729B1">
        <w:rPr>
          <w:rFonts w:eastAsia="SimSun"/>
          <w:b/>
          <w:sz w:val="22"/>
          <w:szCs w:val="22"/>
          <w:lang w:val="en-US" w:eastAsia="zh-CN" w:bidi="ar-AE"/>
        </w:rPr>
        <w:t>Copyright and rights of use</w:t>
      </w:r>
    </w:p>
    <w:p w14:paraId="3C4E4D4A" w14:textId="44054275" w:rsidR="007729B1" w:rsidRPr="001B2891" w:rsidRDefault="007729B1" w:rsidP="007729B1">
      <w:pPr>
        <w:tabs>
          <w:tab w:val="left" w:pos="1440"/>
        </w:tabs>
        <w:suppressAutoHyphens w:val="0"/>
        <w:spacing w:after="200" w:line="280" w:lineRule="auto"/>
        <w:ind w:left="1440" w:hanging="1440"/>
        <w:jc w:val="both"/>
        <w:rPr>
          <w:rFonts w:eastAsia="SimSun"/>
          <w:bCs/>
          <w:iCs/>
          <w:sz w:val="22"/>
          <w:szCs w:val="22"/>
          <w:lang w:val="en-GB" w:eastAsia="zh-CN" w:bidi="he-IL"/>
        </w:rPr>
      </w:pPr>
      <w:r w:rsidRPr="007729B1">
        <w:rPr>
          <w:rFonts w:eastAsia="SimSun"/>
          <w:b/>
          <w:iCs/>
          <w:sz w:val="22"/>
          <w:szCs w:val="22"/>
          <w:lang w:val="en-GB" w:eastAsia="zh-CN" w:bidi="he-IL"/>
        </w:rPr>
        <w:tab/>
      </w:r>
      <w:r w:rsidR="001B2891" w:rsidRPr="005A1C5E">
        <w:rPr>
          <w:rFonts w:eastAsia="SimSun"/>
          <w:bCs/>
          <w:iCs/>
          <w:sz w:val="22"/>
          <w:szCs w:val="22"/>
          <w:lang w:val="en-GB" w:eastAsia="zh-CN" w:bidi="he-IL"/>
        </w:rPr>
        <w:t>N/A</w:t>
      </w:r>
    </w:p>
    <w:p w14:paraId="22F7EE25" w14:textId="77777777" w:rsidR="007729B1" w:rsidRPr="007729B1" w:rsidRDefault="007729B1" w:rsidP="007729B1">
      <w:pPr>
        <w:tabs>
          <w:tab w:val="left" w:pos="1440"/>
        </w:tabs>
        <w:suppressAutoHyphens w:val="0"/>
        <w:spacing w:after="200" w:line="280" w:lineRule="auto"/>
        <w:ind w:left="1440" w:hanging="1440"/>
        <w:jc w:val="both"/>
        <w:rPr>
          <w:rFonts w:eastAsia="SimSun"/>
          <w:b/>
          <w:iCs/>
          <w:sz w:val="22"/>
          <w:szCs w:val="22"/>
          <w:lang w:val="en-GB" w:eastAsia="zh-CN" w:bidi="he-IL"/>
        </w:rPr>
      </w:pPr>
      <w:r w:rsidRPr="007729B1">
        <w:rPr>
          <w:rFonts w:eastAsia="SimSun"/>
          <w:b/>
          <w:iCs/>
          <w:sz w:val="22"/>
          <w:szCs w:val="22"/>
          <w:lang w:val="en-GB" w:eastAsia="zh-CN" w:bidi="he-IL"/>
        </w:rPr>
        <w:t>Ad 1.15:</w:t>
      </w:r>
      <w:r w:rsidRPr="007729B1">
        <w:rPr>
          <w:rFonts w:eastAsia="SimSun"/>
          <w:sz w:val="22"/>
          <w:szCs w:val="22"/>
          <w:lang w:val="en-GB" w:eastAsia="zh-CN" w:bidi="ar-AE"/>
        </w:rPr>
        <w:tab/>
      </w:r>
      <w:r w:rsidRPr="007729B1">
        <w:rPr>
          <w:rFonts w:eastAsia="SimSun"/>
          <w:b/>
          <w:iCs/>
          <w:sz w:val="22"/>
          <w:szCs w:val="22"/>
          <w:lang w:val="en-GB" w:eastAsia="zh-CN" w:bidi="he-IL"/>
        </w:rPr>
        <w:t>Reimbursements</w:t>
      </w:r>
    </w:p>
    <w:p w14:paraId="1C77C840" w14:textId="558FDEFC" w:rsidR="007729B1" w:rsidRPr="007729B1" w:rsidRDefault="007729B1" w:rsidP="007729B1">
      <w:pPr>
        <w:tabs>
          <w:tab w:val="left" w:pos="1440"/>
        </w:tabs>
        <w:suppressAutoHyphens w:val="0"/>
        <w:spacing w:after="200" w:line="280" w:lineRule="auto"/>
        <w:ind w:left="1440" w:hanging="1440"/>
        <w:jc w:val="both"/>
        <w:rPr>
          <w:rFonts w:eastAsia="SimSun"/>
          <w:iCs/>
          <w:sz w:val="22"/>
          <w:szCs w:val="22"/>
          <w:lang w:val="en-GB" w:eastAsia="zh-CN" w:bidi="he-IL"/>
        </w:rPr>
      </w:pPr>
      <w:r w:rsidRPr="007729B1">
        <w:rPr>
          <w:rFonts w:eastAsia="SimSun"/>
          <w:b/>
          <w:iCs/>
          <w:sz w:val="22"/>
          <w:szCs w:val="22"/>
          <w:lang w:val="en-GB" w:eastAsia="zh-CN" w:bidi="he-IL"/>
        </w:rPr>
        <w:tab/>
      </w:r>
      <w:r w:rsidR="006159B8">
        <w:rPr>
          <w:rFonts w:eastAsia="SimSun"/>
          <w:iCs/>
          <w:sz w:val="22"/>
          <w:szCs w:val="22"/>
          <w:lang w:val="en-GB" w:eastAsia="zh-CN" w:bidi="he-IL"/>
        </w:rPr>
        <w:t>N/A</w:t>
      </w:r>
    </w:p>
    <w:p w14:paraId="3A4A0BAD" w14:textId="77777777" w:rsidR="007729B1" w:rsidRPr="007729B1" w:rsidRDefault="007729B1" w:rsidP="007729B1">
      <w:pPr>
        <w:tabs>
          <w:tab w:val="left" w:pos="1440"/>
        </w:tabs>
        <w:suppressAutoHyphens w:val="0"/>
        <w:spacing w:after="200" w:line="280" w:lineRule="auto"/>
        <w:ind w:left="1440" w:hanging="1440"/>
        <w:jc w:val="both"/>
        <w:rPr>
          <w:rFonts w:eastAsia="SimSun"/>
          <w:b/>
          <w:iCs/>
          <w:sz w:val="22"/>
          <w:szCs w:val="22"/>
          <w:lang w:val="en-GB" w:eastAsia="zh-CN" w:bidi="he-IL"/>
        </w:rPr>
      </w:pPr>
      <w:r w:rsidRPr="007729B1">
        <w:rPr>
          <w:rFonts w:eastAsia="SimSun"/>
          <w:b/>
          <w:iCs/>
          <w:sz w:val="22"/>
          <w:szCs w:val="22"/>
          <w:lang w:val="en-GB" w:eastAsia="zh-CN" w:bidi="he-IL"/>
        </w:rPr>
        <w:t>Ad Article 2:</w:t>
      </w:r>
      <w:r w:rsidRPr="007729B1">
        <w:rPr>
          <w:rFonts w:eastAsia="SimSun"/>
          <w:sz w:val="22"/>
          <w:szCs w:val="22"/>
          <w:lang w:val="en-GB" w:eastAsia="zh-CN" w:bidi="ar-AE"/>
        </w:rPr>
        <w:tab/>
      </w:r>
      <w:r w:rsidRPr="007729B1">
        <w:rPr>
          <w:rFonts w:eastAsia="SimSun"/>
          <w:b/>
          <w:iCs/>
          <w:sz w:val="22"/>
          <w:szCs w:val="22"/>
          <w:lang w:val="en-GB" w:eastAsia="zh-CN" w:bidi="he-IL"/>
        </w:rPr>
        <w:t>The Employer</w:t>
      </w:r>
    </w:p>
    <w:p w14:paraId="45AED02D" w14:textId="77777777" w:rsidR="007729B1" w:rsidRPr="007729B1" w:rsidRDefault="007729B1" w:rsidP="007729B1">
      <w:pPr>
        <w:tabs>
          <w:tab w:val="left" w:pos="1440"/>
        </w:tabs>
        <w:suppressAutoHyphens w:val="0"/>
        <w:spacing w:after="200" w:line="280" w:lineRule="auto"/>
        <w:ind w:left="1440" w:hanging="1440"/>
        <w:jc w:val="both"/>
        <w:rPr>
          <w:rFonts w:eastAsia="SimSun"/>
          <w:b/>
          <w:iCs/>
          <w:sz w:val="22"/>
          <w:szCs w:val="22"/>
          <w:lang w:val="en-GB" w:eastAsia="zh-CN" w:bidi="he-IL"/>
        </w:rPr>
      </w:pPr>
      <w:r w:rsidRPr="007729B1">
        <w:rPr>
          <w:rFonts w:eastAsia="SimSun"/>
          <w:b/>
          <w:iCs/>
          <w:sz w:val="22"/>
          <w:szCs w:val="22"/>
          <w:lang w:val="en-GB" w:eastAsia="zh-CN" w:bidi="he-IL"/>
        </w:rPr>
        <w:t>Ad 2.2:</w:t>
      </w:r>
      <w:r w:rsidRPr="007729B1">
        <w:rPr>
          <w:rFonts w:eastAsia="SimSun"/>
          <w:sz w:val="22"/>
          <w:szCs w:val="22"/>
          <w:lang w:val="en-GB" w:eastAsia="zh-CN" w:bidi="ar-AE"/>
        </w:rPr>
        <w:tab/>
      </w:r>
      <w:r w:rsidRPr="007729B1">
        <w:rPr>
          <w:rFonts w:eastAsia="SimSun"/>
          <w:b/>
          <w:iCs/>
          <w:sz w:val="22"/>
          <w:szCs w:val="22"/>
          <w:lang w:val="en-GB" w:eastAsia="zh-CN" w:bidi="he-IL"/>
        </w:rPr>
        <w:t>Decisions and cooperation</w:t>
      </w:r>
    </w:p>
    <w:p w14:paraId="5E753081" w14:textId="1513C537" w:rsidR="007729B1" w:rsidRPr="007729B1" w:rsidRDefault="007729B1" w:rsidP="007729B1">
      <w:pPr>
        <w:suppressAutoHyphens w:val="0"/>
        <w:spacing w:after="240"/>
        <w:ind w:left="1418" w:firstLine="22"/>
        <w:jc w:val="both"/>
        <w:rPr>
          <w:rFonts w:eastAsia="SimSun"/>
          <w:b/>
          <w:sz w:val="22"/>
          <w:szCs w:val="22"/>
          <w:lang w:val="en-GB" w:eastAsia="en-GB" w:bidi="ar-AE"/>
        </w:rPr>
      </w:pPr>
      <w:r w:rsidRPr="007729B1">
        <w:rPr>
          <w:rFonts w:eastAsia="SimSun"/>
          <w:iCs/>
          <w:sz w:val="22"/>
          <w:szCs w:val="22"/>
          <w:lang w:val="en-GB" w:eastAsia="zh-CN" w:bidi="he-IL"/>
        </w:rPr>
        <w:t xml:space="preserve">Decisions/discretions/cooperative actions of the Employer pursuant to Paragraph 2.2 Decisions/cooperation must be taken/exercised/performed at the latest within </w:t>
      </w:r>
      <w:r w:rsidR="00C32DFA">
        <w:rPr>
          <w:rFonts w:eastAsia="SimSun"/>
          <w:b/>
          <w:iCs/>
          <w:sz w:val="22"/>
          <w:szCs w:val="22"/>
          <w:lang w:val="en-GB" w:eastAsia="zh-CN" w:bidi="he-IL"/>
        </w:rPr>
        <w:t xml:space="preserve">14 </w:t>
      </w:r>
      <w:r w:rsidRPr="007729B1">
        <w:rPr>
          <w:rFonts w:eastAsia="SimSun"/>
          <w:iCs/>
          <w:sz w:val="22"/>
          <w:szCs w:val="22"/>
          <w:lang w:val="en-GB" w:eastAsia="zh-CN" w:bidi="he-IL"/>
        </w:rPr>
        <w:t>days from receipt by the Employer of the respective written request of the Consultant.</w:t>
      </w:r>
    </w:p>
    <w:p w14:paraId="50D29CC1" w14:textId="77777777" w:rsidR="007729B1" w:rsidRPr="007729B1" w:rsidRDefault="007729B1" w:rsidP="007729B1">
      <w:pPr>
        <w:suppressAutoHyphens w:val="0"/>
        <w:spacing w:after="240"/>
        <w:jc w:val="both"/>
        <w:rPr>
          <w:rFonts w:eastAsia="SimSun"/>
          <w:sz w:val="22"/>
          <w:szCs w:val="22"/>
          <w:lang w:val="en-GB" w:eastAsia="zh-CN" w:bidi="ar-AE"/>
        </w:rPr>
      </w:pPr>
      <w:r w:rsidRPr="007729B1">
        <w:rPr>
          <w:rFonts w:eastAsia="SimSun"/>
          <w:b/>
          <w:sz w:val="22"/>
          <w:szCs w:val="22"/>
          <w:lang w:val="en-GB" w:eastAsia="en-GB" w:bidi="ar-AE"/>
        </w:rPr>
        <w:t>Ad 2.4:</w:t>
      </w:r>
      <w:r w:rsidRPr="007729B1">
        <w:rPr>
          <w:rFonts w:eastAsia="SimSun"/>
          <w:sz w:val="22"/>
          <w:szCs w:val="22"/>
          <w:lang w:val="en-GB" w:eastAsia="zh-CN" w:bidi="ar-AE"/>
        </w:rPr>
        <w:tab/>
      </w:r>
      <w:r w:rsidRPr="007729B1">
        <w:rPr>
          <w:rFonts w:eastAsia="SimSun"/>
          <w:b/>
          <w:bCs/>
          <w:sz w:val="22"/>
          <w:szCs w:val="22"/>
          <w:lang w:val="en-GB" w:eastAsia="en-GB" w:bidi="ar-AE"/>
        </w:rPr>
        <w:t>Taxes</w:t>
      </w:r>
    </w:p>
    <w:p w14:paraId="03834B0C" w14:textId="21E3D16D" w:rsidR="007729B1" w:rsidRPr="007729B1" w:rsidRDefault="007729B1" w:rsidP="007729B1">
      <w:pPr>
        <w:suppressAutoHyphens w:val="0"/>
        <w:spacing w:after="240"/>
        <w:ind w:left="1418" w:firstLine="7"/>
        <w:jc w:val="both"/>
        <w:rPr>
          <w:rFonts w:eastAsia="SimSun"/>
          <w:b/>
          <w:bCs/>
          <w:sz w:val="22"/>
          <w:szCs w:val="22"/>
          <w:lang w:val="en-GB" w:eastAsia="en-GB" w:bidi="ar-AE"/>
        </w:rPr>
      </w:pPr>
      <w:r w:rsidRPr="007729B1">
        <w:rPr>
          <w:rFonts w:eastAsia="SimSun"/>
          <w:bCs/>
          <w:sz w:val="22"/>
          <w:szCs w:val="22"/>
          <w:lang w:val="en-GB" w:eastAsia="en-GB" w:bidi="ar-AE"/>
        </w:rPr>
        <w:t xml:space="preserve">The contractual parties agree on the following provisions regarding taxes and public duties in the country of the Employer: </w:t>
      </w:r>
      <w:r w:rsidRPr="007729B1">
        <w:rPr>
          <w:rFonts w:eastAsia="SimSun"/>
          <w:b/>
          <w:bCs/>
          <w:sz w:val="22"/>
          <w:szCs w:val="22"/>
          <w:lang w:val="en-GB" w:eastAsia="en-GB" w:bidi="ar-AE"/>
        </w:rPr>
        <w:t xml:space="preserve"> </w:t>
      </w:r>
    </w:p>
    <w:p w14:paraId="5B543481" w14:textId="11C76156" w:rsidR="007729B1" w:rsidRPr="007729A1" w:rsidRDefault="008840A9" w:rsidP="007729A1">
      <w:pPr>
        <w:suppressAutoHyphens w:val="0"/>
        <w:spacing w:after="240"/>
        <w:ind w:left="1418"/>
        <w:jc w:val="both"/>
        <w:rPr>
          <w:rFonts w:eastAsia="SimSun"/>
          <w:sz w:val="22"/>
          <w:szCs w:val="22"/>
          <w:lang w:val="en-GB" w:eastAsia="zh-CN" w:bidi="ar-AE"/>
        </w:rPr>
      </w:pPr>
      <w:r w:rsidRPr="008840A9">
        <w:rPr>
          <w:rFonts w:eastAsia="SimSun"/>
          <w:sz w:val="22"/>
          <w:szCs w:val="22"/>
          <w:lang w:val="en-GB" w:eastAsia="zh-CN" w:bidi="ar-AE"/>
        </w:rPr>
        <w:t xml:space="preserve">The Project is Value Added Tax (VAT) Exempted for Kosovo. The document certifying exemption from VAT is provided in </w:t>
      </w:r>
      <w:r w:rsidRPr="00FD63D9">
        <w:rPr>
          <w:rFonts w:eastAsia="SimSun"/>
          <w:sz w:val="22"/>
          <w:szCs w:val="22"/>
          <w:lang w:val="en-GB" w:eastAsia="zh-CN" w:bidi="ar-AE"/>
        </w:rPr>
        <w:t>Annex 11</w:t>
      </w:r>
      <w:r w:rsidRPr="008840A9">
        <w:rPr>
          <w:rFonts w:eastAsia="SimSun"/>
          <w:sz w:val="22"/>
          <w:szCs w:val="22"/>
          <w:lang w:val="en-GB" w:eastAsia="zh-CN" w:bidi="ar-AE"/>
        </w:rPr>
        <w:t>. “VAT Exemption Form”, and will be used during the contract implementation. The Supplier is obliged to fill the form and submit it to the relevant authorities.</w:t>
      </w:r>
    </w:p>
    <w:p w14:paraId="7CA708E4" w14:textId="77777777" w:rsidR="007729B1" w:rsidRPr="007729B1" w:rsidRDefault="007729B1" w:rsidP="007729B1">
      <w:pPr>
        <w:suppressAutoHyphens w:val="0"/>
        <w:spacing w:after="240"/>
        <w:jc w:val="both"/>
        <w:rPr>
          <w:rFonts w:eastAsia="SimSun"/>
          <w:bCs/>
          <w:sz w:val="22"/>
          <w:szCs w:val="22"/>
          <w:lang w:val="en-GB" w:eastAsia="en-GB" w:bidi="ar-AE"/>
        </w:rPr>
      </w:pPr>
      <w:r w:rsidRPr="007729B1">
        <w:rPr>
          <w:rFonts w:eastAsia="SimSun"/>
          <w:b/>
          <w:sz w:val="22"/>
          <w:szCs w:val="22"/>
          <w:lang w:val="en-GB" w:eastAsia="en-GB" w:bidi="ar-AE"/>
        </w:rPr>
        <w:t>Ad 2.6:</w:t>
      </w:r>
      <w:r w:rsidRPr="007729B1">
        <w:rPr>
          <w:rFonts w:eastAsia="SimSun"/>
          <w:sz w:val="22"/>
          <w:szCs w:val="22"/>
          <w:lang w:val="en-GB" w:eastAsia="zh-CN" w:bidi="ar-AE"/>
        </w:rPr>
        <w:tab/>
      </w:r>
      <w:r w:rsidRPr="007729B1">
        <w:rPr>
          <w:rFonts w:eastAsia="SimSun"/>
          <w:b/>
          <w:bCs/>
          <w:sz w:val="22"/>
          <w:szCs w:val="22"/>
          <w:lang w:val="en-GB" w:eastAsia="en-GB" w:bidi="ar-AE"/>
        </w:rPr>
        <w:t>Contact persons of the Employer</w:t>
      </w:r>
    </w:p>
    <w:p w14:paraId="7C975088" w14:textId="11C05529" w:rsidR="00CA3DA8" w:rsidRPr="00CA3DA8" w:rsidRDefault="00CA3DA8" w:rsidP="00CA3DA8">
      <w:pPr>
        <w:suppressAutoHyphens w:val="0"/>
        <w:spacing w:after="240"/>
        <w:ind w:left="1440"/>
        <w:jc w:val="both"/>
        <w:rPr>
          <w:rFonts w:eastAsia="SimSun"/>
          <w:bCs/>
          <w:sz w:val="22"/>
          <w:szCs w:val="22"/>
          <w:lang w:val="en-US" w:eastAsia="en-GB" w:bidi="ar-AE"/>
        </w:rPr>
      </w:pPr>
      <w:r w:rsidRPr="00CA3DA8">
        <w:rPr>
          <w:rFonts w:eastAsia="SimSun"/>
          <w:bCs/>
          <w:sz w:val="22"/>
          <w:szCs w:val="22"/>
          <w:lang w:val="en-US" w:eastAsia="en-GB" w:bidi="ar-AE"/>
        </w:rPr>
        <w:t xml:space="preserve">Employer is </w:t>
      </w:r>
      <w:r w:rsidR="00BF375C" w:rsidRPr="00BF375C">
        <w:rPr>
          <w:rFonts w:eastAsia="SimSun"/>
          <w:bCs/>
          <w:sz w:val="22"/>
          <w:szCs w:val="22"/>
          <w:lang w:val="en-US" w:eastAsia="en-GB" w:bidi="ar-AE"/>
        </w:rPr>
        <w:t>The Ministry of Education, Science, Technology and Innovation of the Republic of Kosovo</w:t>
      </w:r>
    </w:p>
    <w:p w14:paraId="53F95B94" w14:textId="0697DA0E" w:rsidR="00CA3DA8" w:rsidRPr="00CA3DA8" w:rsidRDefault="00CA3DA8" w:rsidP="00CA3DA8">
      <w:pPr>
        <w:suppressAutoHyphens w:val="0"/>
        <w:spacing w:after="240"/>
        <w:ind w:left="1440"/>
        <w:jc w:val="both"/>
        <w:rPr>
          <w:rFonts w:eastAsia="SimSun"/>
          <w:bCs/>
          <w:sz w:val="22"/>
          <w:szCs w:val="22"/>
          <w:lang w:val="en-US" w:eastAsia="en-GB" w:bidi="ar-AE"/>
        </w:rPr>
      </w:pPr>
      <w:r w:rsidRPr="00CA3DA8">
        <w:rPr>
          <w:rFonts w:eastAsia="SimSun"/>
          <w:bCs/>
          <w:sz w:val="22"/>
          <w:szCs w:val="22"/>
          <w:lang w:val="en-US" w:eastAsia="en-GB" w:bidi="ar-AE"/>
        </w:rPr>
        <w:lastRenderedPageBreak/>
        <w:t xml:space="preserve">The Employer’s contact person is </w:t>
      </w:r>
      <w:r w:rsidR="00A00D05" w:rsidRPr="00A00D05">
        <w:rPr>
          <w:rFonts w:eastAsia="SimSun"/>
          <w:bCs/>
          <w:sz w:val="22"/>
          <w:szCs w:val="22"/>
          <w:lang w:val="en-US" w:eastAsia="en-GB" w:bidi="ar-AE"/>
        </w:rPr>
        <w:t xml:space="preserve">Valbona </w:t>
      </w:r>
      <w:proofErr w:type="spellStart"/>
      <w:r w:rsidR="00A00D05" w:rsidRPr="00A00D05">
        <w:rPr>
          <w:rFonts w:eastAsia="SimSun"/>
          <w:bCs/>
          <w:sz w:val="22"/>
          <w:szCs w:val="22"/>
          <w:lang w:val="en-US" w:eastAsia="en-GB" w:bidi="ar-AE"/>
        </w:rPr>
        <w:t>Fetiu</w:t>
      </w:r>
      <w:proofErr w:type="spellEnd"/>
      <w:r w:rsidR="00A00D05" w:rsidRPr="00A00D05">
        <w:rPr>
          <w:rFonts w:eastAsia="SimSun"/>
          <w:bCs/>
          <w:sz w:val="22"/>
          <w:szCs w:val="22"/>
          <w:lang w:val="en-US" w:eastAsia="en-GB" w:bidi="ar-AE"/>
        </w:rPr>
        <w:t xml:space="preserve"> </w:t>
      </w:r>
      <w:proofErr w:type="spellStart"/>
      <w:r w:rsidR="00A00D05" w:rsidRPr="00A00D05">
        <w:rPr>
          <w:rFonts w:eastAsia="SimSun"/>
          <w:bCs/>
          <w:sz w:val="22"/>
          <w:szCs w:val="22"/>
          <w:lang w:val="en-US" w:eastAsia="en-GB" w:bidi="ar-AE"/>
        </w:rPr>
        <w:t>Mjeku</w:t>
      </w:r>
      <w:proofErr w:type="spellEnd"/>
      <w:r w:rsidR="00A00D05" w:rsidRPr="00A00D05">
        <w:rPr>
          <w:rFonts w:eastAsia="SimSun"/>
          <w:bCs/>
          <w:sz w:val="22"/>
          <w:szCs w:val="22"/>
          <w:lang w:val="en-US" w:eastAsia="en-GB" w:bidi="ar-AE"/>
        </w:rPr>
        <w:t xml:space="preserve"> </w:t>
      </w:r>
      <w:r w:rsidRPr="00CA3DA8">
        <w:rPr>
          <w:rFonts w:eastAsia="SimSun"/>
          <w:bCs/>
          <w:sz w:val="22"/>
          <w:szCs w:val="22"/>
          <w:lang w:val="en-US" w:eastAsia="en-GB" w:bidi="ar-AE"/>
        </w:rPr>
        <w:t xml:space="preserve">Contact details: </w:t>
      </w:r>
      <w:hyperlink r:id="rId71" w:history="1">
        <w:r w:rsidR="00DE55E2" w:rsidRPr="00BF375C">
          <w:rPr>
            <w:rStyle w:val="Hyperlink"/>
            <w:rFonts w:cs="Arial"/>
            <w:sz w:val="22"/>
            <w:szCs w:val="22"/>
          </w:rPr>
          <w:t>valbona.fetiu.mjeku@rks-gov.net</w:t>
        </w:r>
      </w:hyperlink>
    </w:p>
    <w:p w14:paraId="203B30FB" w14:textId="4708FA13" w:rsidR="00CA3DA8" w:rsidRPr="00CA3DA8" w:rsidRDefault="00CA3DA8" w:rsidP="00CA3DA8">
      <w:pPr>
        <w:suppressAutoHyphens w:val="0"/>
        <w:spacing w:after="240"/>
        <w:ind w:left="1440"/>
        <w:jc w:val="both"/>
        <w:rPr>
          <w:rFonts w:eastAsia="SimSun"/>
          <w:bCs/>
          <w:sz w:val="22"/>
          <w:szCs w:val="22"/>
          <w:lang w:val="en-US" w:eastAsia="en-GB" w:bidi="ar-AE"/>
        </w:rPr>
      </w:pPr>
      <w:r w:rsidRPr="00CA3DA8">
        <w:rPr>
          <w:rFonts w:eastAsia="SimSun"/>
          <w:bCs/>
          <w:sz w:val="22"/>
          <w:szCs w:val="22"/>
          <w:lang w:val="en-US" w:eastAsia="en-GB" w:bidi="ar-AE"/>
        </w:rPr>
        <w:t xml:space="preserve">The Employer's representative contact person is Frieder </w:t>
      </w:r>
      <w:proofErr w:type="spellStart"/>
      <w:r w:rsidRPr="00CA3DA8">
        <w:rPr>
          <w:rFonts w:eastAsia="SimSun"/>
          <w:bCs/>
          <w:sz w:val="22"/>
          <w:szCs w:val="22"/>
          <w:lang w:val="en-US" w:eastAsia="en-GB" w:bidi="ar-AE"/>
        </w:rPr>
        <w:t>Wöhrmann</w:t>
      </w:r>
      <w:proofErr w:type="spellEnd"/>
      <w:r w:rsidRPr="00CA3DA8">
        <w:rPr>
          <w:rFonts w:eastAsia="SimSun"/>
          <w:bCs/>
          <w:sz w:val="22"/>
          <w:szCs w:val="22"/>
          <w:lang w:val="en-US" w:eastAsia="en-GB" w:bidi="ar-AE"/>
        </w:rPr>
        <w:t xml:space="preserve"> Contact details: </w:t>
      </w:r>
      <w:hyperlink r:id="rId72" w:history="1">
        <w:r w:rsidRPr="00CA3DA8">
          <w:rPr>
            <w:rStyle w:val="Hyperlink"/>
            <w:rFonts w:eastAsia="SimSun" w:cs="Arial"/>
            <w:bCs/>
            <w:sz w:val="22"/>
            <w:szCs w:val="22"/>
            <w:lang w:val="en-US" w:eastAsia="en-GB" w:bidi="ar-AE"/>
          </w:rPr>
          <w:t>frieder.woehrmann@rcf-wb6.org</w:t>
        </w:r>
      </w:hyperlink>
      <w:r>
        <w:rPr>
          <w:rFonts w:eastAsia="SimSun"/>
          <w:bCs/>
          <w:sz w:val="22"/>
          <w:szCs w:val="22"/>
          <w:lang w:val="en-US" w:eastAsia="en-GB" w:bidi="ar-AE"/>
        </w:rPr>
        <w:t xml:space="preserve"> </w:t>
      </w:r>
    </w:p>
    <w:p w14:paraId="4C64D368" w14:textId="6D3B7809" w:rsidR="007729B1" w:rsidRPr="007729B1" w:rsidRDefault="00694359" w:rsidP="00694359">
      <w:pPr>
        <w:suppressAutoHyphens w:val="0"/>
        <w:spacing w:after="240"/>
        <w:ind w:hanging="1440"/>
        <w:jc w:val="both"/>
        <w:rPr>
          <w:rFonts w:eastAsia="SimSun"/>
          <w:b/>
          <w:sz w:val="22"/>
          <w:szCs w:val="22"/>
          <w:lang w:val="en-GB" w:eastAsia="en-GB" w:bidi="ar-AE"/>
        </w:rPr>
      </w:pPr>
      <w:r>
        <w:rPr>
          <w:rFonts w:eastAsia="SimSun"/>
          <w:b/>
          <w:sz w:val="22"/>
          <w:szCs w:val="22"/>
          <w:lang w:val="en-GB" w:eastAsia="en-GB" w:bidi="ar-AE"/>
        </w:rPr>
        <w:br/>
      </w:r>
      <w:r w:rsidR="007729B1" w:rsidRPr="007729B1">
        <w:rPr>
          <w:rFonts w:eastAsia="SimSun"/>
          <w:b/>
          <w:sz w:val="22"/>
          <w:szCs w:val="22"/>
          <w:lang w:val="en-GB" w:eastAsia="en-GB" w:bidi="ar-AE"/>
        </w:rPr>
        <w:t>Ad Article 3:</w:t>
      </w:r>
      <w:r w:rsidR="007729B1" w:rsidRPr="007729B1">
        <w:rPr>
          <w:rFonts w:eastAsia="SimSun"/>
          <w:sz w:val="22"/>
          <w:szCs w:val="22"/>
          <w:lang w:val="en-GB" w:eastAsia="zh-CN" w:bidi="ar-AE"/>
        </w:rPr>
        <w:tab/>
      </w:r>
      <w:r w:rsidR="007729B1" w:rsidRPr="007729B1">
        <w:rPr>
          <w:rFonts w:eastAsia="SimSun"/>
          <w:b/>
          <w:sz w:val="22"/>
          <w:szCs w:val="22"/>
          <w:lang w:val="en-GB" w:eastAsia="en-GB" w:bidi="ar-AE"/>
        </w:rPr>
        <w:t>The Consultant</w:t>
      </w:r>
    </w:p>
    <w:p w14:paraId="530F21B5" w14:textId="77777777" w:rsidR="007729B1" w:rsidRDefault="007729B1" w:rsidP="007729B1">
      <w:pPr>
        <w:suppressAutoHyphens w:val="0"/>
        <w:spacing w:after="240"/>
        <w:jc w:val="both"/>
        <w:rPr>
          <w:rFonts w:eastAsia="SimSun"/>
          <w:b/>
          <w:sz w:val="22"/>
          <w:szCs w:val="22"/>
          <w:lang w:val="en-GB" w:eastAsia="en-GB" w:bidi="ar-AE"/>
        </w:rPr>
      </w:pPr>
      <w:r w:rsidRPr="007729B1">
        <w:rPr>
          <w:rFonts w:eastAsia="SimSun"/>
          <w:b/>
          <w:sz w:val="22"/>
          <w:szCs w:val="22"/>
          <w:lang w:val="en-GB" w:eastAsia="en-GB" w:bidi="ar-AE"/>
        </w:rPr>
        <w:t>Ad 3.2:</w:t>
      </w:r>
      <w:r w:rsidRPr="007729B1">
        <w:rPr>
          <w:rFonts w:eastAsia="SimSun"/>
          <w:sz w:val="22"/>
          <w:szCs w:val="22"/>
          <w:lang w:val="en-GB" w:eastAsia="zh-CN" w:bidi="ar-AE"/>
        </w:rPr>
        <w:tab/>
      </w:r>
      <w:r w:rsidRPr="007729B1">
        <w:rPr>
          <w:rFonts w:eastAsia="SimSun"/>
          <w:b/>
          <w:sz w:val="22"/>
          <w:szCs w:val="22"/>
          <w:lang w:val="en-GB" w:eastAsia="en-GB" w:bidi="ar-AE"/>
        </w:rPr>
        <w:t>Reporting and information</w:t>
      </w:r>
    </w:p>
    <w:p w14:paraId="4222DA1E" w14:textId="186352DB" w:rsidR="00EA1800" w:rsidRPr="000736B2" w:rsidRDefault="00EA1800" w:rsidP="00DE55E2">
      <w:pPr>
        <w:spacing w:after="120" w:line="276" w:lineRule="auto"/>
        <w:ind w:left="1440"/>
        <w:jc w:val="both"/>
        <w:rPr>
          <w:lang w:val="en-GB"/>
        </w:rPr>
      </w:pPr>
      <w:r w:rsidRPr="000736B2">
        <w:rPr>
          <w:lang w:val="en-GB"/>
        </w:rPr>
        <w:t>The Consultant will have to fill in and submit to the Project Executing A</w:t>
      </w:r>
      <w:r w:rsidR="005F3E2E" w:rsidRPr="000736B2">
        <w:rPr>
          <w:lang w:val="en-GB"/>
        </w:rPr>
        <w:t>gency (PE</w:t>
      </w:r>
      <w:r w:rsidRPr="000736B2">
        <w:rPr>
          <w:lang w:val="en-GB"/>
        </w:rPr>
        <w:t>A</w:t>
      </w:r>
      <w:r w:rsidR="005F3E2E" w:rsidRPr="000736B2">
        <w:rPr>
          <w:lang w:val="en-GB"/>
        </w:rPr>
        <w:t>)</w:t>
      </w:r>
      <w:r w:rsidR="00CB272F">
        <w:rPr>
          <w:rStyle w:val="FootnoteReference"/>
          <w:lang w:val="en-GB"/>
        </w:rPr>
        <w:footnoteReference w:id="12"/>
      </w:r>
      <w:r w:rsidRPr="000736B2">
        <w:rPr>
          <w:lang w:val="en-GB"/>
        </w:rPr>
        <w:t xml:space="preserve"> Deliverables as presented in the table below. The Report template</w:t>
      </w:r>
      <w:r w:rsidR="00BF7F95">
        <w:rPr>
          <w:lang w:val="en-GB"/>
        </w:rPr>
        <w:t xml:space="preserve"> for the Final Report</w:t>
      </w:r>
      <w:r w:rsidRPr="000736B2">
        <w:rPr>
          <w:lang w:val="en-GB"/>
        </w:rPr>
        <w:t xml:space="preserve"> will be provided by the PEA and submitted to the Consultant upon the signature of the contract. </w:t>
      </w:r>
    </w:p>
    <w:tbl>
      <w:tblPr>
        <w:tblStyle w:val="TableGrid"/>
        <w:tblW w:w="7966" w:type="dxa"/>
        <w:tblInd w:w="1472" w:type="dxa"/>
        <w:tblLayout w:type="fixed"/>
        <w:tblLook w:val="04A0" w:firstRow="1" w:lastRow="0" w:firstColumn="1" w:lastColumn="0" w:noHBand="0" w:noVBand="1"/>
      </w:tblPr>
      <w:tblGrid>
        <w:gridCol w:w="355"/>
        <w:gridCol w:w="5019"/>
        <w:gridCol w:w="2592"/>
      </w:tblGrid>
      <w:tr w:rsidR="001936C6" w:rsidRPr="00597E85" w14:paraId="111ABF92" w14:textId="77777777" w:rsidTr="00D65EA1">
        <w:tc>
          <w:tcPr>
            <w:tcW w:w="355" w:type="dxa"/>
            <w:shd w:val="clear" w:color="auto" w:fill="auto"/>
          </w:tcPr>
          <w:p w14:paraId="41F923DD" w14:textId="77777777" w:rsidR="001936C6" w:rsidRPr="00597E85" w:rsidRDefault="001936C6" w:rsidP="00A43539">
            <w:pPr>
              <w:pStyle w:val="paragraph"/>
              <w:spacing w:after="0"/>
              <w:textAlignment w:val="baseline"/>
              <w:rPr>
                <w:rStyle w:val="normaltextrun"/>
                <w:rFonts w:ascii="Arial" w:hAnsi="Arial" w:cs="Arial"/>
                <w:b/>
                <w:bCs/>
                <w:sz w:val="22"/>
                <w:szCs w:val="22"/>
              </w:rPr>
            </w:pPr>
            <w:r w:rsidRPr="00597E85">
              <w:rPr>
                <w:rStyle w:val="normaltextrun"/>
                <w:rFonts w:ascii="Arial" w:hAnsi="Arial" w:cs="Arial"/>
                <w:b/>
                <w:bCs/>
                <w:sz w:val="22"/>
                <w:szCs w:val="22"/>
              </w:rPr>
              <w:t>#</w:t>
            </w:r>
          </w:p>
        </w:tc>
        <w:tc>
          <w:tcPr>
            <w:tcW w:w="5019" w:type="dxa"/>
            <w:shd w:val="clear" w:color="auto" w:fill="auto"/>
          </w:tcPr>
          <w:p w14:paraId="0DE1BDD0" w14:textId="77777777" w:rsidR="001936C6" w:rsidRPr="00597E85" w:rsidRDefault="001936C6" w:rsidP="00A43539">
            <w:pPr>
              <w:pStyle w:val="paragraph"/>
              <w:spacing w:after="0"/>
              <w:textAlignment w:val="baseline"/>
              <w:rPr>
                <w:rStyle w:val="normaltextrun"/>
                <w:rFonts w:ascii="Arial" w:hAnsi="Arial" w:cs="Arial"/>
                <w:b/>
                <w:bCs/>
                <w:sz w:val="22"/>
                <w:szCs w:val="22"/>
              </w:rPr>
            </w:pPr>
            <w:r w:rsidRPr="00597E85">
              <w:rPr>
                <w:rStyle w:val="normaltextrun"/>
                <w:rFonts w:ascii="Arial" w:hAnsi="Arial" w:cs="Arial"/>
                <w:b/>
                <w:bCs/>
                <w:sz w:val="22"/>
                <w:szCs w:val="22"/>
              </w:rPr>
              <w:t>Deliverable</w:t>
            </w:r>
          </w:p>
        </w:tc>
        <w:tc>
          <w:tcPr>
            <w:tcW w:w="2592" w:type="dxa"/>
            <w:shd w:val="clear" w:color="auto" w:fill="auto"/>
          </w:tcPr>
          <w:p w14:paraId="283B96F3" w14:textId="3A1C4307" w:rsidR="001936C6" w:rsidRPr="00597E85" w:rsidRDefault="009F037B" w:rsidP="00A43539">
            <w:pPr>
              <w:pStyle w:val="paragraph"/>
              <w:spacing w:after="0"/>
              <w:jc w:val="center"/>
              <w:textAlignment w:val="baseline"/>
              <w:rPr>
                <w:rStyle w:val="normaltextrun"/>
                <w:rFonts w:ascii="Arial" w:hAnsi="Arial" w:cs="Arial"/>
                <w:b/>
                <w:bCs/>
                <w:sz w:val="22"/>
                <w:szCs w:val="22"/>
              </w:rPr>
            </w:pPr>
            <w:r>
              <w:rPr>
                <w:rStyle w:val="normaltextrun"/>
                <w:rFonts w:ascii="Arial" w:hAnsi="Arial" w:cs="Arial"/>
                <w:b/>
                <w:bCs/>
                <w:sz w:val="22"/>
                <w:szCs w:val="22"/>
              </w:rPr>
              <w:t>Completed</w:t>
            </w:r>
            <w:r w:rsidR="008B6D6C" w:rsidRPr="00597E85">
              <w:rPr>
                <w:rStyle w:val="normaltextrun"/>
                <w:rFonts w:ascii="Arial" w:hAnsi="Arial" w:cs="Arial"/>
                <w:b/>
                <w:bCs/>
                <w:sz w:val="22"/>
                <w:szCs w:val="22"/>
              </w:rPr>
              <w:t xml:space="preserve"> by</w:t>
            </w:r>
          </w:p>
        </w:tc>
      </w:tr>
      <w:tr w:rsidR="00D64D26" w:rsidRPr="00597E85" w14:paraId="710456C0" w14:textId="77777777" w:rsidTr="00D65EA1">
        <w:tc>
          <w:tcPr>
            <w:tcW w:w="355" w:type="dxa"/>
            <w:shd w:val="clear" w:color="auto" w:fill="auto"/>
          </w:tcPr>
          <w:p w14:paraId="18B354AC" w14:textId="4E81085F" w:rsidR="00D64D26" w:rsidRPr="00D65EA1" w:rsidRDefault="00D64D26" w:rsidP="00A43539">
            <w:pPr>
              <w:pStyle w:val="paragraph"/>
              <w:spacing w:after="0"/>
              <w:textAlignment w:val="baseline"/>
              <w:rPr>
                <w:rStyle w:val="normaltextrun"/>
                <w:rFonts w:ascii="Arial" w:hAnsi="Arial" w:cs="Arial"/>
                <w:sz w:val="22"/>
                <w:szCs w:val="22"/>
              </w:rPr>
            </w:pPr>
            <w:r w:rsidRPr="00D65EA1">
              <w:rPr>
                <w:rStyle w:val="normaltextrun"/>
                <w:rFonts w:ascii="Arial" w:hAnsi="Arial" w:cs="Arial"/>
                <w:sz w:val="22"/>
                <w:szCs w:val="22"/>
              </w:rPr>
              <w:t>1</w:t>
            </w:r>
          </w:p>
        </w:tc>
        <w:tc>
          <w:tcPr>
            <w:tcW w:w="5019" w:type="dxa"/>
            <w:shd w:val="clear" w:color="auto" w:fill="auto"/>
          </w:tcPr>
          <w:p w14:paraId="32C41830" w14:textId="1AF0DF2F" w:rsidR="00D64D26" w:rsidRPr="00D65EA1" w:rsidRDefault="00D64D26" w:rsidP="00A43539">
            <w:pPr>
              <w:pStyle w:val="paragraph"/>
              <w:spacing w:after="0"/>
              <w:textAlignment w:val="baseline"/>
              <w:rPr>
                <w:rStyle w:val="normaltextrun"/>
                <w:rFonts w:ascii="Arial" w:hAnsi="Arial" w:cs="Arial"/>
                <w:sz w:val="22"/>
                <w:szCs w:val="22"/>
              </w:rPr>
            </w:pPr>
            <w:r w:rsidRPr="00D65EA1">
              <w:rPr>
                <w:rStyle w:val="normaltextrun"/>
                <w:rFonts w:ascii="Arial" w:hAnsi="Arial" w:cs="Arial"/>
                <w:sz w:val="22"/>
                <w:szCs w:val="22"/>
              </w:rPr>
              <w:t>Inception Report</w:t>
            </w:r>
          </w:p>
        </w:tc>
        <w:tc>
          <w:tcPr>
            <w:tcW w:w="2592" w:type="dxa"/>
            <w:shd w:val="clear" w:color="auto" w:fill="auto"/>
          </w:tcPr>
          <w:p w14:paraId="27E0AAC7" w14:textId="5FD9367F" w:rsidR="00D64D26" w:rsidRPr="00D65EA1" w:rsidRDefault="00C91B88" w:rsidP="00A43539">
            <w:pPr>
              <w:pStyle w:val="paragraph"/>
              <w:spacing w:after="0"/>
              <w:jc w:val="center"/>
              <w:textAlignment w:val="baseline"/>
              <w:rPr>
                <w:rStyle w:val="normaltextrun"/>
                <w:rFonts w:ascii="Arial" w:hAnsi="Arial" w:cs="Arial"/>
                <w:sz w:val="22"/>
                <w:szCs w:val="22"/>
              </w:rPr>
            </w:pPr>
            <w:r w:rsidRPr="009F037B">
              <w:rPr>
                <w:rStyle w:val="normaltextrun"/>
                <w:rFonts w:ascii="Arial" w:hAnsi="Arial" w:cs="Arial"/>
                <w:sz w:val="22"/>
                <w:szCs w:val="22"/>
              </w:rPr>
              <w:t>15 calendar days after Contract signing</w:t>
            </w:r>
          </w:p>
        </w:tc>
      </w:tr>
      <w:tr w:rsidR="00B43727" w:rsidRPr="00597E85" w14:paraId="25BFA451" w14:textId="77777777" w:rsidTr="009F037B">
        <w:trPr>
          <w:trHeight w:val="521"/>
        </w:trPr>
        <w:tc>
          <w:tcPr>
            <w:tcW w:w="355" w:type="dxa"/>
            <w:vMerge w:val="restart"/>
            <w:shd w:val="clear" w:color="auto" w:fill="auto"/>
            <w:vAlign w:val="center"/>
          </w:tcPr>
          <w:p w14:paraId="4A7ECFF5" w14:textId="029ABDFF" w:rsidR="00B43727" w:rsidRPr="00597E85" w:rsidRDefault="00B43727" w:rsidP="00EF73A4">
            <w:pPr>
              <w:pStyle w:val="paragraph"/>
              <w:spacing w:after="0"/>
              <w:textAlignment w:val="baseline"/>
              <w:rPr>
                <w:rStyle w:val="normaltextrun"/>
                <w:rFonts w:ascii="Arial" w:hAnsi="Arial" w:cs="Arial"/>
                <w:sz w:val="22"/>
                <w:szCs w:val="22"/>
              </w:rPr>
            </w:pPr>
            <w:r>
              <w:rPr>
                <w:rStyle w:val="normaltextrun"/>
                <w:rFonts w:ascii="Arial" w:hAnsi="Arial" w:cs="Arial"/>
                <w:sz w:val="22"/>
                <w:szCs w:val="22"/>
              </w:rPr>
              <w:t>2</w:t>
            </w:r>
          </w:p>
        </w:tc>
        <w:tc>
          <w:tcPr>
            <w:tcW w:w="5019" w:type="dxa"/>
            <w:shd w:val="clear" w:color="auto" w:fill="auto"/>
          </w:tcPr>
          <w:p w14:paraId="7DFCD7EC" w14:textId="77777777" w:rsidR="00B43727" w:rsidRPr="00597E85" w:rsidRDefault="00B43727" w:rsidP="00A43539">
            <w:pPr>
              <w:pStyle w:val="paragraph"/>
              <w:spacing w:after="0"/>
              <w:textAlignment w:val="baseline"/>
              <w:rPr>
                <w:rStyle w:val="normaltextrun"/>
                <w:rFonts w:ascii="Arial" w:hAnsi="Arial" w:cs="Arial"/>
                <w:sz w:val="22"/>
                <w:szCs w:val="22"/>
              </w:rPr>
            </w:pPr>
            <w:r w:rsidRPr="00597E85">
              <w:rPr>
                <w:rStyle w:val="normaltextrun"/>
                <w:rFonts w:ascii="Arial" w:hAnsi="Arial" w:cs="Arial"/>
                <w:sz w:val="22"/>
                <w:szCs w:val="22"/>
              </w:rPr>
              <w:t>Report on the developed curriculum for coaches</w:t>
            </w:r>
          </w:p>
        </w:tc>
        <w:tc>
          <w:tcPr>
            <w:tcW w:w="2592" w:type="dxa"/>
            <w:vMerge w:val="restart"/>
            <w:shd w:val="clear" w:color="auto" w:fill="auto"/>
            <w:vAlign w:val="bottom"/>
          </w:tcPr>
          <w:p w14:paraId="178807F6" w14:textId="0462BE19" w:rsidR="00B43727" w:rsidRPr="00597E85" w:rsidRDefault="009F037B" w:rsidP="009F037B">
            <w:pPr>
              <w:pStyle w:val="paragraph"/>
              <w:spacing w:after="0"/>
              <w:jc w:val="center"/>
              <w:textAlignment w:val="baseline"/>
              <w:rPr>
                <w:rStyle w:val="normaltextrun"/>
                <w:rFonts w:ascii="Arial" w:hAnsi="Arial" w:cs="Arial"/>
                <w:sz w:val="22"/>
                <w:szCs w:val="22"/>
              </w:rPr>
            </w:pPr>
            <w:r>
              <w:rPr>
                <w:rStyle w:val="normaltextrun"/>
                <w:rFonts w:ascii="Arial" w:hAnsi="Arial" w:cs="Arial"/>
                <w:sz w:val="22"/>
                <w:szCs w:val="22"/>
              </w:rPr>
              <w:t xml:space="preserve">3 </w:t>
            </w:r>
            <w:r w:rsidR="00B43727">
              <w:rPr>
                <w:rStyle w:val="normaltextrun"/>
                <w:rFonts w:ascii="Arial" w:hAnsi="Arial" w:cs="Arial"/>
                <w:sz w:val="22"/>
                <w:szCs w:val="22"/>
              </w:rPr>
              <w:t>months after Contract signing</w:t>
            </w:r>
          </w:p>
          <w:p w14:paraId="67F4647B" w14:textId="505E1775" w:rsidR="00B43727" w:rsidRPr="00597E85" w:rsidRDefault="00B43727" w:rsidP="009F037B">
            <w:pPr>
              <w:pStyle w:val="paragraph"/>
              <w:spacing w:after="0"/>
              <w:jc w:val="center"/>
              <w:textAlignment w:val="baseline"/>
              <w:rPr>
                <w:rStyle w:val="normaltextrun"/>
                <w:rFonts w:ascii="Arial" w:hAnsi="Arial" w:cs="Arial"/>
                <w:sz w:val="22"/>
                <w:szCs w:val="22"/>
              </w:rPr>
            </w:pPr>
          </w:p>
        </w:tc>
      </w:tr>
      <w:tr w:rsidR="00B43727" w:rsidRPr="00597E85" w14:paraId="1ED48079" w14:textId="77777777" w:rsidTr="00D65EA1">
        <w:tc>
          <w:tcPr>
            <w:tcW w:w="355" w:type="dxa"/>
            <w:vMerge/>
            <w:shd w:val="clear" w:color="auto" w:fill="auto"/>
          </w:tcPr>
          <w:p w14:paraId="440F84E7" w14:textId="089D2926" w:rsidR="00B43727" w:rsidRPr="00597E85" w:rsidRDefault="00B43727" w:rsidP="00A43539">
            <w:pPr>
              <w:pStyle w:val="paragraph"/>
              <w:spacing w:after="0"/>
              <w:jc w:val="center"/>
              <w:textAlignment w:val="baseline"/>
              <w:rPr>
                <w:rStyle w:val="normaltextrun"/>
                <w:rFonts w:ascii="Arial" w:hAnsi="Arial" w:cs="Arial"/>
                <w:sz w:val="22"/>
                <w:szCs w:val="22"/>
              </w:rPr>
            </w:pPr>
          </w:p>
        </w:tc>
        <w:tc>
          <w:tcPr>
            <w:tcW w:w="5019" w:type="dxa"/>
            <w:shd w:val="clear" w:color="auto" w:fill="auto"/>
          </w:tcPr>
          <w:p w14:paraId="226A64B7" w14:textId="77777777" w:rsidR="00B43727" w:rsidRPr="00597E85" w:rsidRDefault="00B43727" w:rsidP="00A43539">
            <w:pPr>
              <w:pStyle w:val="paragraph"/>
              <w:spacing w:after="0"/>
              <w:textAlignment w:val="baseline"/>
              <w:rPr>
                <w:rStyle w:val="normaltextrun"/>
                <w:rFonts w:ascii="Arial" w:hAnsi="Arial" w:cs="Arial"/>
                <w:sz w:val="22"/>
                <w:szCs w:val="22"/>
              </w:rPr>
            </w:pPr>
            <w:r w:rsidRPr="00597E85">
              <w:rPr>
                <w:rStyle w:val="normaltextrun"/>
                <w:rFonts w:ascii="Arial" w:hAnsi="Arial" w:cs="Arial"/>
                <w:sz w:val="22"/>
                <w:szCs w:val="22"/>
              </w:rPr>
              <w:t>Report on the developed curriculum for ICT Module</w:t>
            </w:r>
          </w:p>
        </w:tc>
        <w:tc>
          <w:tcPr>
            <w:tcW w:w="2592" w:type="dxa"/>
            <w:vMerge/>
            <w:shd w:val="clear" w:color="auto" w:fill="auto"/>
            <w:vAlign w:val="center"/>
          </w:tcPr>
          <w:p w14:paraId="66A68F4E" w14:textId="3B3B46CD" w:rsidR="00B43727" w:rsidRPr="00597E85" w:rsidRDefault="00B43727" w:rsidP="00A43539">
            <w:pPr>
              <w:pStyle w:val="paragraph"/>
              <w:spacing w:after="0"/>
              <w:jc w:val="center"/>
              <w:textAlignment w:val="baseline"/>
              <w:rPr>
                <w:rStyle w:val="normaltextrun"/>
                <w:rFonts w:ascii="Arial" w:hAnsi="Arial" w:cs="Arial"/>
                <w:sz w:val="22"/>
                <w:szCs w:val="22"/>
              </w:rPr>
            </w:pPr>
          </w:p>
        </w:tc>
      </w:tr>
      <w:tr w:rsidR="00B43727" w:rsidRPr="00597E85" w14:paraId="61F09FAC" w14:textId="77777777" w:rsidTr="00D65EA1">
        <w:tc>
          <w:tcPr>
            <w:tcW w:w="355" w:type="dxa"/>
            <w:vMerge/>
            <w:shd w:val="clear" w:color="auto" w:fill="auto"/>
          </w:tcPr>
          <w:p w14:paraId="59517354" w14:textId="22E96D58" w:rsidR="00B43727" w:rsidRPr="00597E85" w:rsidRDefault="00B43727" w:rsidP="00A43539">
            <w:pPr>
              <w:pStyle w:val="paragraph"/>
              <w:spacing w:after="0"/>
              <w:jc w:val="center"/>
              <w:textAlignment w:val="baseline"/>
              <w:rPr>
                <w:rStyle w:val="normaltextrun"/>
                <w:rFonts w:ascii="Arial" w:hAnsi="Arial" w:cs="Arial"/>
                <w:sz w:val="22"/>
                <w:szCs w:val="22"/>
              </w:rPr>
            </w:pPr>
          </w:p>
        </w:tc>
        <w:tc>
          <w:tcPr>
            <w:tcW w:w="5019" w:type="dxa"/>
            <w:shd w:val="clear" w:color="auto" w:fill="auto"/>
          </w:tcPr>
          <w:p w14:paraId="24C24166" w14:textId="77777777" w:rsidR="00B43727" w:rsidRPr="00597E85" w:rsidRDefault="00B43727" w:rsidP="00A43539">
            <w:pPr>
              <w:pStyle w:val="paragraph"/>
              <w:spacing w:after="0"/>
              <w:textAlignment w:val="baseline"/>
              <w:rPr>
                <w:rStyle w:val="normaltextrun"/>
                <w:rFonts w:ascii="Arial" w:hAnsi="Arial" w:cs="Arial"/>
                <w:sz w:val="22"/>
                <w:szCs w:val="22"/>
              </w:rPr>
            </w:pPr>
            <w:r w:rsidRPr="00597E85">
              <w:rPr>
                <w:rStyle w:val="normaltextrun"/>
                <w:rFonts w:ascii="Arial" w:hAnsi="Arial" w:cs="Arial"/>
                <w:sz w:val="22"/>
                <w:szCs w:val="22"/>
              </w:rPr>
              <w:t>Report on the developed curriculum for Digital Marketing Module</w:t>
            </w:r>
          </w:p>
        </w:tc>
        <w:tc>
          <w:tcPr>
            <w:tcW w:w="2592" w:type="dxa"/>
            <w:vMerge/>
            <w:shd w:val="clear" w:color="auto" w:fill="auto"/>
            <w:vAlign w:val="center"/>
          </w:tcPr>
          <w:p w14:paraId="4B539E67" w14:textId="2736DEBF" w:rsidR="00B43727" w:rsidRPr="00597E85" w:rsidRDefault="00B43727" w:rsidP="00A43539">
            <w:pPr>
              <w:pStyle w:val="paragraph"/>
              <w:spacing w:after="0"/>
              <w:jc w:val="center"/>
              <w:textAlignment w:val="baseline"/>
              <w:rPr>
                <w:rStyle w:val="normaltextrun"/>
                <w:rFonts w:ascii="Arial" w:hAnsi="Arial" w:cs="Arial"/>
                <w:sz w:val="22"/>
                <w:szCs w:val="22"/>
              </w:rPr>
            </w:pPr>
          </w:p>
        </w:tc>
      </w:tr>
      <w:tr w:rsidR="00B43727" w:rsidRPr="00597E85" w14:paraId="42E7F4D4" w14:textId="77777777" w:rsidTr="00D65EA1">
        <w:tc>
          <w:tcPr>
            <w:tcW w:w="355" w:type="dxa"/>
            <w:shd w:val="clear" w:color="auto" w:fill="auto"/>
          </w:tcPr>
          <w:p w14:paraId="672A638C" w14:textId="2A9DF0CA" w:rsidR="00B43727" w:rsidRPr="00597E85" w:rsidRDefault="00B43727" w:rsidP="00A43539">
            <w:pPr>
              <w:pStyle w:val="paragraph"/>
              <w:spacing w:after="0"/>
              <w:jc w:val="center"/>
              <w:textAlignment w:val="baseline"/>
              <w:rPr>
                <w:rStyle w:val="normaltextrun"/>
                <w:rFonts w:ascii="Arial" w:hAnsi="Arial" w:cs="Arial"/>
                <w:sz w:val="22"/>
                <w:szCs w:val="22"/>
              </w:rPr>
            </w:pPr>
            <w:r>
              <w:rPr>
                <w:rStyle w:val="normaltextrun"/>
                <w:rFonts w:ascii="Arial" w:hAnsi="Arial" w:cs="Arial"/>
                <w:sz w:val="22"/>
                <w:szCs w:val="22"/>
              </w:rPr>
              <w:t>3</w:t>
            </w:r>
          </w:p>
        </w:tc>
        <w:tc>
          <w:tcPr>
            <w:tcW w:w="5019" w:type="dxa"/>
            <w:shd w:val="clear" w:color="auto" w:fill="auto"/>
          </w:tcPr>
          <w:p w14:paraId="6039D86F" w14:textId="77777777" w:rsidR="00B43727" w:rsidRPr="00597E85" w:rsidRDefault="00B43727" w:rsidP="00A43539">
            <w:pPr>
              <w:pStyle w:val="paragraph"/>
              <w:spacing w:after="0"/>
              <w:textAlignment w:val="baseline"/>
              <w:rPr>
                <w:rStyle w:val="normaltextrun"/>
                <w:rFonts w:ascii="Arial" w:hAnsi="Arial" w:cs="Arial"/>
                <w:sz w:val="22"/>
                <w:szCs w:val="22"/>
              </w:rPr>
            </w:pPr>
            <w:r w:rsidRPr="00597E85">
              <w:rPr>
                <w:rStyle w:val="normaltextrun"/>
                <w:rFonts w:ascii="Arial" w:hAnsi="Arial" w:cs="Arial"/>
                <w:sz w:val="22"/>
                <w:szCs w:val="22"/>
              </w:rPr>
              <w:t>Training report on the successfully conducted Training of Trainers (</w:t>
            </w:r>
            <w:proofErr w:type="spellStart"/>
            <w:r w:rsidRPr="00597E85">
              <w:rPr>
                <w:rStyle w:val="normaltextrun"/>
                <w:rFonts w:ascii="Arial" w:hAnsi="Arial" w:cs="Arial"/>
                <w:sz w:val="22"/>
                <w:szCs w:val="22"/>
              </w:rPr>
              <w:t>ToT</w:t>
            </w:r>
            <w:proofErr w:type="spellEnd"/>
            <w:r w:rsidRPr="00597E85">
              <w:rPr>
                <w:rStyle w:val="normaltextrun"/>
                <w:rFonts w:ascii="Arial" w:hAnsi="Arial" w:cs="Arial"/>
                <w:sz w:val="22"/>
                <w:szCs w:val="22"/>
              </w:rPr>
              <w:t>) on Developed Curriculums for ICT and Digital Marketing Modules</w:t>
            </w:r>
          </w:p>
        </w:tc>
        <w:tc>
          <w:tcPr>
            <w:tcW w:w="2592" w:type="dxa"/>
            <w:shd w:val="clear" w:color="auto" w:fill="auto"/>
            <w:vAlign w:val="center"/>
          </w:tcPr>
          <w:p w14:paraId="26310DB7" w14:textId="7BBACD46" w:rsidR="00B43727" w:rsidRPr="00597E85" w:rsidRDefault="009F037B" w:rsidP="00A43539">
            <w:pPr>
              <w:pStyle w:val="paragraph"/>
              <w:spacing w:after="0"/>
              <w:jc w:val="center"/>
              <w:textAlignment w:val="baseline"/>
              <w:rPr>
                <w:rStyle w:val="normaltextrun"/>
                <w:rFonts w:ascii="Arial" w:hAnsi="Arial" w:cs="Arial"/>
                <w:sz w:val="22"/>
                <w:szCs w:val="22"/>
              </w:rPr>
            </w:pPr>
            <w:r>
              <w:rPr>
                <w:rStyle w:val="normaltextrun"/>
                <w:rFonts w:ascii="Arial" w:hAnsi="Arial" w:cs="Arial"/>
                <w:sz w:val="22"/>
                <w:szCs w:val="22"/>
              </w:rPr>
              <w:t>5</w:t>
            </w:r>
            <w:r w:rsidR="00B43727">
              <w:rPr>
                <w:rStyle w:val="normaltextrun"/>
                <w:rFonts w:ascii="Arial" w:hAnsi="Arial" w:cs="Arial"/>
                <w:sz w:val="22"/>
                <w:szCs w:val="22"/>
              </w:rPr>
              <w:t xml:space="preserve"> months after Contract signing</w:t>
            </w:r>
          </w:p>
        </w:tc>
      </w:tr>
      <w:tr w:rsidR="001936C6" w:rsidRPr="00597E85" w14:paraId="3ABFF6FC" w14:textId="77777777" w:rsidTr="00D65EA1">
        <w:trPr>
          <w:trHeight w:val="422"/>
        </w:trPr>
        <w:tc>
          <w:tcPr>
            <w:tcW w:w="355" w:type="dxa"/>
            <w:shd w:val="clear" w:color="auto" w:fill="auto"/>
          </w:tcPr>
          <w:p w14:paraId="57A85091" w14:textId="7C8BBD6A" w:rsidR="001936C6" w:rsidRPr="00597E85" w:rsidRDefault="00EF73A4" w:rsidP="00A43539">
            <w:pPr>
              <w:pStyle w:val="paragraph"/>
              <w:spacing w:after="0"/>
              <w:jc w:val="center"/>
              <w:textAlignment w:val="baseline"/>
              <w:rPr>
                <w:rStyle w:val="normaltextrun"/>
                <w:rFonts w:ascii="Arial" w:hAnsi="Arial" w:cs="Arial"/>
                <w:sz w:val="22"/>
                <w:szCs w:val="22"/>
              </w:rPr>
            </w:pPr>
            <w:r>
              <w:rPr>
                <w:rStyle w:val="normaltextrun"/>
                <w:rFonts w:ascii="Arial" w:hAnsi="Arial" w:cs="Arial"/>
                <w:sz w:val="22"/>
                <w:szCs w:val="22"/>
              </w:rPr>
              <w:t>4</w:t>
            </w:r>
          </w:p>
        </w:tc>
        <w:tc>
          <w:tcPr>
            <w:tcW w:w="5019" w:type="dxa"/>
            <w:shd w:val="clear" w:color="auto" w:fill="auto"/>
          </w:tcPr>
          <w:p w14:paraId="6F27A590" w14:textId="77777777" w:rsidR="001936C6" w:rsidRPr="00597E85" w:rsidRDefault="001936C6" w:rsidP="00A43539">
            <w:pPr>
              <w:pStyle w:val="paragraph"/>
              <w:spacing w:after="0"/>
              <w:textAlignment w:val="baseline"/>
              <w:rPr>
                <w:rStyle w:val="normaltextrun"/>
                <w:rFonts w:ascii="Arial" w:hAnsi="Arial" w:cs="Arial"/>
                <w:sz w:val="22"/>
                <w:szCs w:val="22"/>
              </w:rPr>
            </w:pPr>
            <w:r w:rsidRPr="00597E85">
              <w:rPr>
                <w:rStyle w:val="normaltextrun"/>
                <w:rFonts w:ascii="Arial" w:hAnsi="Arial" w:cs="Arial"/>
                <w:sz w:val="22"/>
                <w:szCs w:val="22"/>
              </w:rPr>
              <w:t>Report on the developed curriculum for Soft Skills</w:t>
            </w:r>
          </w:p>
        </w:tc>
        <w:tc>
          <w:tcPr>
            <w:tcW w:w="2592" w:type="dxa"/>
            <w:shd w:val="clear" w:color="auto" w:fill="auto"/>
            <w:vAlign w:val="center"/>
          </w:tcPr>
          <w:p w14:paraId="5F076BD0" w14:textId="4456F5FC" w:rsidR="001936C6" w:rsidRPr="00597E85" w:rsidRDefault="009F037B" w:rsidP="00A43539">
            <w:pPr>
              <w:pStyle w:val="paragraph"/>
              <w:spacing w:after="0"/>
              <w:jc w:val="center"/>
              <w:textAlignment w:val="baseline"/>
              <w:rPr>
                <w:rStyle w:val="normaltextrun"/>
                <w:rFonts w:ascii="Arial" w:hAnsi="Arial" w:cs="Arial"/>
                <w:sz w:val="22"/>
                <w:szCs w:val="22"/>
              </w:rPr>
            </w:pPr>
            <w:r>
              <w:rPr>
                <w:rStyle w:val="normaltextrun"/>
                <w:rFonts w:ascii="Arial" w:hAnsi="Arial" w:cs="Arial"/>
                <w:sz w:val="22"/>
                <w:szCs w:val="22"/>
              </w:rPr>
              <w:t xml:space="preserve">6 </w:t>
            </w:r>
            <w:r w:rsidR="00EF73A4">
              <w:rPr>
                <w:rStyle w:val="normaltextrun"/>
                <w:rFonts w:ascii="Arial" w:hAnsi="Arial" w:cs="Arial"/>
                <w:sz w:val="22"/>
                <w:szCs w:val="22"/>
              </w:rPr>
              <w:t>months after Contract signing</w:t>
            </w:r>
          </w:p>
        </w:tc>
      </w:tr>
      <w:tr w:rsidR="001936C6" w:rsidRPr="00597E85" w14:paraId="2016BB2C" w14:textId="77777777" w:rsidTr="00D65EA1">
        <w:tc>
          <w:tcPr>
            <w:tcW w:w="355" w:type="dxa"/>
            <w:shd w:val="clear" w:color="auto" w:fill="auto"/>
          </w:tcPr>
          <w:p w14:paraId="7172F504" w14:textId="36C5C79B" w:rsidR="001936C6" w:rsidRPr="00597E85" w:rsidRDefault="00EF73A4" w:rsidP="00A43539">
            <w:pPr>
              <w:pStyle w:val="paragraph"/>
              <w:spacing w:after="0"/>
              <w:jc w:val="center"/>
              <w:textAlignment w:val="baseline"/>
              <w:rPr>
                <w:rStyle w:val="normaltextrun"/>
                <w:rFonts w:ascii="Arial" w:hAnsi="Arial" w:cs="Arial"/>
                <w:sz w:val="22"/>
                <w:szCs w:val="22"/>
              </w:rPr>
            </w:pPr>
            <w:r>
              <w:rPr>
                <w:rStyle w:val="normaltextrun"/>
                <w:rFonts w:ascii="Arial" w:hAnsi="Arial" w:cs="Arial"/>
                <w:sz w:val="22"/>
                <w:szCs w:val="22"/>
              </w:rPr>
              <w:t>5</w:t>
            </w:r>
          </w:p>
        </w:tc>
        <w:tc>
          <w:tcPr>
            <w:tcW w:w="5019" w:type="dxa"/>
            <w:shd w:val="clear" w:color="auto" w:fill="auto"/>
          </w:tcPr>
          <w:p w14:paraId="622E81A1" w14:textId="77777777" w:rsidR="001936C6" w:rsidRPr="00597E85" w:rsidRDefault="001936C6" w:rsidP="00A43539">
            <w:pPr>
              <w:pStyle w:val="paragraph"/>
              <w:spacing w:after="0"/>
              <w:textAlignment w:val="baseline"/>
              <w:rPr>
                <w:rStyle w:val="normaltextrun"/>
                <w:rFonts w:ascii="Arial" w:hAnsi="Arial" w:cs="Arial"/>
                <w:sz w:val="22"/>
                <w:szCs w:val="22"/>
              </w:rPr>
            </w:pPr>
            <w:r w:rsidRPr="00597E85">
              <w:rPr>
                <w:rStyle w:val="normaltextrun"/>
                <w:rFonts w:ascii="Arial" w:hAnsi="Arial" w:cs="Arial"/>
                <w:sz w:val="22"/>
                <w:szCs w:val="22"/>
              </w:rPr>
              <w:t>A final report summarizing the results of capacity-building activities for all tasks under this assignment and include results from the conducted training effectiveness survey. The report should also include lessons learned, and recommendations for future improvements.</w:t>
            </w:r>
          </w:p>
        </w:tc>
        <w:tc>
          <w:tcPr>
            <w:tcW w:w="2592" w:type="dxa"/>
            <w:shd w:val="clear" w:color="auto" w:fill="auto"/>
            <w:vAlign w:val="center"/>
          </w:tcPr>
          <w:p w14:paraId="2D2FDBF9" w14:textId="486F3578" w:rsidR="001936C6" w:rsidRPr="00597E85" w:rsidRDefault="009F037B" w:rsidP="00A43539">
            <w:pPr>
              <w:pStyle w:val="paragraph"/>
              <w:spacing w:after="0"/>
              <w:jc w:val="center"/>
              <w:textAlignment w:val="baseline"/>
              <w:rPr>
                <w:rStyle w:val="normaltextrun"/>
                <w:rFonts w:ascii="Arial" w:hAnsi="Arial" w:cs="Arial"/>
                <w:sz w:val="22"/>
                <w:szCs w:val="22"/>
              </w:rPr>
            </w:pPr>
            <w:r>
              <w:rPr>
                <w:rStyle w:val="normaltextrun"/>
                <w:rFonts w:ascii="Arial" w:hAnsi="Arial" w:cs="Arial"/>
                <w:sz w:val="22"/>
                <w:szCs w:val="22"/>
              </w:rPr>
              <w:t>30 calendar days from completion of agreed activities</w:t>
            </w:r>
          </w:p>
        </w:tc>
      </w:tr>
    </w:tbl>
    <w:p w14:paraId="57AFCBC6" w14:textId="77777777" w:rsidR="00535029" w:rsidRPr="00DC7BBF" w:rsidRDefault="00535029" w:rsidP="00535029">
      <w:pPr>
        <w:spacing w:after="120" w:line="276" w:lineRule="auto"/>
      </w:pPr>
    </w:p>
    <w:p w14:paraId="621C421E" w14:textId="10A5DBD1" w:rsidR="007729B1" w:rsidRPr="007729B1" w:rsidRDefault="00EA1800" w:rsidP="007729B1">
      <w:pPr>
        <w:suppressAutoHyphens w:val="0"/>
        <w:spacing w:after="240"/>
        <w:jc w:val="both"/>
        <w:rPr>
          <w:rFonts w:eastAsia="SimSun"/>
          <w:bCs/>
          <w:sz w:val="22"/>
          <w:szCs w:val="22"/>
          <w:lang w:val="en-GB" w:eastAsia="en-GB" w:bidi="ar-AE"/>
        </w:rPr>
      </w:pPr>
      <w:r>
        <w:rPr>
          <w:rFonts w:eastAsia="SimSun"/>
          <w:sz w:val="22"/>
          <w:szCs w:val="22"/>
          <w:highlight w:val="yellow"/>
          <w:lang w:val="en-GB" w:eastAsia="en-GB" w:bidi="ar-AE"/>
        </w:rPr>
        <w:br/>
      </w:r>
      <w:r w:rsidR="007729B1" w:rsidRPr="007729B1">
        <w:rPr>
          <w:rFonts w:eastAsia="SimSun"/>
          <w:b/>
          <w:sz w:val="22"/>
          <w:szCs w:val="22"/>
          <w:lang w:val="en-GB" w:eastAsia="en-GB" w:bidi="ar-AE"/>
        </w:rPr>
        <w:t>Ad 3.4.1:</w:t>
      </w:r>
      <w:r w:rsidR="007729B1" w:rsidRPr="007729B1">
        <w:rPr>
          <w:rFonts w:eastAsia="SimSun"/>
          <w:sz w:val="22"/>
          <w:szCs w:val="22"/>
          <w:lang w:val="en-GB" w:eastAsia="zh-CN" w:bidi="ar-AE"/>
        </w:rPr>
        <w:tab/>
      </w:r>
      <w:r w:rsidR="007729B1" w:rsidRPr="007729B1">
        <w:rPr>
          <w:rFonts w:eastAsia="SimSun"/>
          <w:b/>
          <w:bCs/>
          <w:sz w:val="22"/>
          <w:szCs w:val="22"/>
          <w:lang w:val="en-GB" w:eastAsia="en-GB" w:bidi="ar-AE"/>
        </w:rPr>
        <w:t xml:space="preserve">The Consultant’s contact person </w:t>
      </w:r>
    </w:p>
    <w:p w14:paraId="7121585B" w14:textId="77777777" w:rsidR="007729B1" w:rsidRPr="007729B1" w:rsidRDefault="007729B1" w:rsidP="007729B1">
      <w:pPr>
        <w:suppressAutoHyphens w:val="0"/>
        <w:spacing w:after="240"/>
        <w:ind w:left="1440"/>
        <w:jc w:val="both"/>
        <w:rPr>
          <w:rFonts w:eastAsia="SimSun"/>
          <w:bCs/>
          <w:sz w:val="22"/>
          <w:szCs w:val="22"/>
          <w:lang w:val="en-GB" w:eastAsia="en-GB" w:bidi="ar-AE"/>
        </w:rPr>
      </w:pPr>
      <w:r w:rsidRPr="007729B1">
        <w:rPr>
          <w:rFonts w:eastAsia="SimSun"/>
          <w:bCs/>
          <w:sz w:val="22"/>
          <w:szCs w:val="22"/>
          <w:lang w:val="en-GB" w:eastAsia="en-GB" w:bidi="ar-AE"/>
        </w:rPr>
        <w:t xml:space="preserve">The Consultant’s contact person shall be </w:t>
      </w:r>
      <w:r w:rsidRPr="007729B1">
        <w:rPr>
          <w:rFonts w:eastAsia="SimSun"/>
          <w:b/>
          <w:bCs/>
          <w:sz w:val="22"/>
          <w:szCs w:val="22"/>
          <w:lang w:val="en-GB" w:eastAsia="en-GB" w:bidi="ar-AE"/>
        </w:rPr>
        <w:t>[</w:t>
      </w:r>
      <w:r w:rsidRPr="007729B1">
        <w:rPr>
          <w:rFonts w:eastAsia="SimSun"/>
          <w:bCs/>
          <w:sz w:val="22"/>
          <w:szCs w:val="22"/>
          <w:lang w:val="en-GB" w:eastAsia="en-GB" w:bidi="ar-AE"/>
        </w:rPr>
        <w:t>●</w:t>
      </w:r>
      <w:r w:rsidRPr="007729B1">
        <w:rPr>
          <w:rFonts w:eastAsia="SimSun"/>
          <w:b/>
          <w:bCs/>
          <w:sz w:val="22"/>
          <w:szCs w:val="22"/>
          <w:lang w:val="en-GB" w:eastAsia="en-GB" w:bidi="ar-AE"/>
        </w:rPr>
        <w:t>]</w:t>
      </w:r>
      <w:r w:rsidRPr="007729B1">
        <w:rPr>
          <w:rFonts w:eastAsia="SimSun"/>
          <w:bCs/>
          <w:sz w:val="22"/>
          <w:szCs w:val="22"/>
          <w:lang w:val="en-GB" w:eastAsia="en-GB" w:bidi="ar-AE"/>
        </w:rPr>
        <w:t>.</w:t>
      </w:r>
    </w:p>
    <w:p w14:paraId="274784A2" w14:textId="77777777" w:rsidR="007729B1" w:rsidRPr="007729B1" w:rsidRDefault="007729B1" w:rsidP="007729B1">
      <w:pPr>
        <w:suppressAutoHyphens w:val="0"/>
        <w:spacing w:after="240"/>
        <w:ind w:left="1440"/>
        <w:jc w:val="both"/>
        <w:rPr>
          <w:rFonts w:eastAsia="SimSun"/>
          <w:bCs/>
          <w:sz w:val="22"/>
          <w:szCs w:val="22"/>
          <w:lang w:val="en-GB" w:eastAsia="en-GB" w:bidi="ar-AE"/>
        </w:rPr>
      </w:pPr>
      <w:r w:rsidRPr="007729B1">
        <w:rPr>
          <w:rFonts w:eastAsia="SimSun"/>
          <w:bCs/>
          <w:sz w:val="22"/>
          <w:szCs w:val="22"/>
          <w:lang w:val="en-GB" w:eastAsia="en-GB" w:bidi="ar-AE"/>
        </w:rPr>
        <w:t xml:space="preserve">Contact details </w:t>
      </w:r>
      <w:r w:rsidRPr="007729B1">
        <w:rPr>
          <w:rFonts w:eastAsia="SimSun"/>
          <w:b/>
          <w:bCs/>
          <w:sz w:val="22"/>
          <w:szCs w:val="22"/>
          <w:lang w:val="en-GB" w:eastAsia="en-GB" w:bidi="ar-AE"/>
        </w:rPr>
        <w:t>[</w:t>
      </w:r>
      <w:r w:rsidRPr="007729B1">
        <w:rPr>
          <w:rFonts w:eastAsia="SimSun"/>
          <w:bCs/>
          <w:sz w:val="22"/>
          <w:szCs w:val="22"/>
          <w:lang w:val="en-GB" w:eastAsia="en-GB" w:bidi="ar-AE"/>
        </w:rPr>
        <w:t>●</w:t>
      </w:r>
      <w:r w:rsidRPr="007729B1">
        <w:rPr>
          <w:rFonts w:eastAsia="SimSun"/>
          <w:b/>
          <w:bCs/>
          <w:sz w:val="22"/>
          <w:szCs w:val="22"/>
          <w:lang w:val="en-GB" w:eastAsia="en-GB" w:bidi="ar-AE"/>
        </w:rPr>
        <w:t>]</w:t>
      </w:r>
      <w:r w:rsidRPr="007729B1">
        <w:rPr>
          <w:rFonts w:eastAsia="SimSun"/>
          <w:bCs/>
          <w:sz w:val="22"/>
          <w:szCs w:val="22"/>
          <w:lang w:val="en-GB" w:eastAsia="en-GB" w:bidi="ar-AE"/>
        </w:rPr>
        <w:t>.</w:t>
      </w:r>
    </w:p>
    <w:p w14:paraId="7DB81224" w14:textId="77777777" w:rsidR="007729B1" w:rsidRPr="007729B1" w:rsidRDefault="007729B1" w:rsidP="007729B1">
      <w:pPr>
        <w:suppressAutoHyphens w:val="0"/>
        <w:spacing w:after="240"/>
        <w:ind w:left="1440"/>
        <w:jc w:val="both"/>
        <w:rPr>
          <w:rFonts w:eastAsia="SimSun"/>
          <w:bCs/>
          <w:sz w:val="22"/>
          <w:szCs w:val="22"/>
          <w:lang w:val="en-GB" w:eastAsia="en-GB" w:bidi="ar-AE"/>
        </w:rPr>
      </w:pPr>
      <w:r w:rsidRPr="007729B1">
        <w:rPr>
          <w:rFonts w:eastAsia="SimSun"/>
          <w:bCs/>
          <w:sz w:val="22"/>
          <w:szCs w:val="22"/>
          <w:lang w:val="en-GB" w:eastAsia="en-GB" w:bidi="ar-AE"/>
        </w:rPr>
        <w:t xml:space="preserve">The deputy shall be </w:t>
      </w:r>
      <w:r w:rsidRPr="007729B1">
        <w:rPr>
          <w:rFonts w:eastAsia="SimSun"/>
          <w:b/>
          <w:bCs/>
          <w:sz w:val="22"/>
          <w:szCs w:val="22"/>
          <w:lang w:val="en-GB" w:eastAsia="en-GB" w:bidi="ar-AE"/>
        </w:rPr>
        <w:t>[</w:t>
      </w:r>
      <w:r w:rsidRPr="007729B1">
        <w:rPr>
          <w:rFonts w:eastAsia="SimSun"/>
          <w:bCs/>
          <w:sz w:val="22"/>
          <w:szCs w:val="22"/>
          <w:lang w:val="en-GB" w:eastAsia="en-GB" w:bidi="ar-AE"/>
        </w:rPr>
        <w:t>●</w:t>
      </w:r>
      <w:r w:rsidRPr="007729B1">
        <w:rPr>
          <w:rFonts w:eastAsia="SimSun"/>
          <w:b/>
          <w:bCs/>
          <w:sz w:val="22"/>
          <w:szCs w:val="22"/>
          <w:lang w:val="en-GB" w:eastAsia="en-GB" w:bidi="ar-AE"/>
        </w:rPr>
        <w:t>]</w:t>
      </w:r>
      <w:r w:rsidRPr="007729B1">
        <w:rPr>
          <w:rFonts w:eastAsia="SimSun"/>
          <w:bCs/>
          <w:sz w:val="22"/>
          <w:szCs w:val="22"/>
          <w:lang w:val="en-GB" w:eastAsia="en-GB" w:bidi="ar-AE"/>
        </w:rPr>
        <w:t>.</w:t>
      </w:r>
    </w:p>
    <w:p w14:paraId="199CE05F" w14:textId="77777777" w:rsidR="007729B1" w:rsidRPr="007729B1" w:rsidRDefault="007729B1" w:rsidP="007729B1">
      <w:pPr>
        <w:suppressAutoHyphens w:val="0"/>
        <w:spacing w:after="240"/>
        <w:ind w:left="1440"/>
        <w:jc w:val="both"/>
        <w:rPr>
          <w:rFonts w:eastAsia="SimSun"/>
          <w:bCs/>
          <w:sz w:val="22"/>
          <w:szCs w:val="22"/>
          <w:lang w:val="en-GB" w:eastAsia="en-GB" w:bidi="ar-AE"/>
        </w:rPr>
      </w:pPr>
      <w:r w:rsidRPr="007729B1">
        <w:rPr>
          <w:rFonts w:eastAsia="SimSun"/>
          <w:bCs/>
          <w:sz w:val="22"/>
          <w:szCs w:val="22"/>
          <w:lang w:val="en-GB" w:eastAsia="en-GB" w:bidi="ar-AE"/>
        </w:rPr>
        <w:t xml:space="preserve">Contact details </w:t>
      </w:r>
      <w:r w:rsidRPr="007729B1">
        <w:rPr>
          <w:rFonts w:eastAsia="SimSun"/>
          <w:b/>
          <w:bCs/>
          <w:sz w:val="22"/>
          <w:szCs w:val="22"/>
          <w:lang w:val="en-GB" w:eastAsia="en-GB" w:bidi="ar-AE"/>
        </w:rPr>
        <w:t>[</w:t>
      </w:r>
      <w:r w:rsidRPr="007729B1">
        <w:rPr>
          <w:rFonts w:eastAsia="SimSun"/>
          <w:bCs/>
          <w:sz w:val="22"/>
          <w:szCs w:val="22"/>
          <w:lang w:val="en-GB" w:eastAsia="en-GB" w:bidi="ar-AE"/>
        </w:rPr>
        <w:t>●</w:t>
      </w:r>
      <w:r w:rsidRPr="007729B1">
        <w:rPr>
          <w:rFonts w:eastAsia="SimSun"/>
          <w:b/>
          <w:bCs/>
          <w:sz w:val="22"/>
          <w:szCs w:val="22"/>
          <w:lang w:val="en-GB" w:eastAsia="en-GB" w:bidi="ar-AE"/>
        </w:rPr>
        <w:t>]</w:t>
      </w:r>
      <w:r w:rsidRPr="007729B1">
        <w:rPr>
          <w:rFonts w:eastAsia="SimSun"/>
          <w:bCs/>
          <w:sz w:val="22"/>
          <w:szCs w:val="22"/>
          <w:lang w:val="en-GB" w:eastAsia="en-GB" w:bidi="ar-AE"/>
        </w:rPr>
        <w:t>.</w:t>
      </w:r>
    </w:p>
    <w:p w14:paraId="32586891" w14:textId="77777777" w:rsidR="007729B1" w:rsidRPr="007729B1" w:rsidRDefault="007729B1" w:rsidP="007729B1">
      <w:pPr>
        <w:suppressAutoHyphens w:val="0"/>
        <w:spacing w:after="240"/>
        <w:ind w:left="1440" w:hanging="1440"/>
        <w:jc w:val="both"/>
        <w:rPr>
          <w:rFonts w:eastAsia="SimSun"/>
          <w:bCs/>
          <w:sz w:val="22"/>
          <w:szCs w:val="22"/>
          <w:lang w:val="en-GB" w:eastAsia="en-GB" w:bidi="ar-AE"/>
        </w:rPr>
      </w:pPr>
      <w:r w:rsidRPr="007729B1">
        <w:rPr>
          <w:rFonts w:eastAsia="SimSun"/>
          <w:b/>
          <w:sz w:val="22"/>
          <w:szCs w:val="22"/>
          <w:lang w:val="en-GB" w:eastAsia="en-GB" w:bidi="ar-AE"/>
        </w:rPr>
        <w:t>Ad 3.4.2:</w:t>
      </w:r>
      <w:r w:rsidRPr="007729B1">
        <w:rPr>
          <w:rFonts w:eastAsia="SimSun"/>
          <w:sz w:val="22"/>
          <w:szCs w:val="22"/>
          <w:lang w:val="en-GB" w:eastAsia="zh-CN" w:bidi="ar-AE"/>
        </w:rPr>
        <w:tab/>
      </w:r>
      <w:r w:rsidRPr="007729B1">
        <w:rPr>
          <w:rFonts w:eastAsia="SimSun"/>
          <w:b/>
          <w:bCs/>
          <w:sz w:val="22"/>
          <w:szCs w:val="22"/>
          <w:lang w:val="en-GB" w:eastAsia="en-GB" w:bidi="ar-AE"/>
        </w:rPr>
        <w:t>The Consultant’s contact person for cases of emergency</w:t>
      </w:r>
      <w:r w:rsidRPr="007729B1">
        <w:rPr>
          <w:rFonts w:eastAsia="SimSun"/>
          <w:b/>
          <w:bCs/>
          <w:sz w:val="22"/>
          <w:szCs w:val="22"/>
          <w:lang w:val="en-GB" w:eastAsia="en-GB" w:bidi="ar-AE"/>
        </w:rPr>
        <w:br/>
        <w:t>or crisis</w:t>
      </w:r>
    </w:p>
    <w:p w14:paraId="04B0442B" w14:textId="77777777" w:rsidR="007729B1" w:rsidRPr="007729B1" w:rsidRDefault="007729B1" w:rsidP="007729B1">
      <w:pPr>
        <w:suppressAutoHyphens w:val="0"/>
        <w:spacing w:after="240"/>
        <w:ind w:left="1440"/>
        <w:jc w:val="both"/>
        <w:rPr>
          <w:rFonts w:eastAsia="SimSun"/>
          <w:bCs/>
          <w:sz w:val="22"/>
          <w:szCs w:val="22"/>
          <w:lang w:val="en-GB" w:eastAsia="en-GB" w:bidi="ar-AE"/>
        </w:rPr>
      </w:pPr>
      <w:r w:rsidRPr="007729B1">
        <w:rPr>
          <w:rFonts w:eastAsia="SimSun"/>
          <w:bCs/>
          <w:sz w:val="22"/>
          <w:szCs w:val="22"/>
          <w:lang w:val="en-GB" w:eastAsia="en-GB" w:bidi="ar-AE"/>
        </w:rPr>
        <w:lastRenderedPageBreak/>
        <w:t xml:space="preserve">The Consultant’s contact person for cases of emergency or crisis shall be </w:t>
      </w:r>
      <w:r w:rsidRPr="007729B1">
        <w:rPr>
          <w:rFonts w:eastAsia="SimSun"/>
          <w:b/>
          <w:bCs/>
          <w:sz w:val="22"/>
          <w:szCs w:val="22"/>
          <w:lang w:val="en-GB" w:eastAsia="en-GB" w:bidi="ar-AE"/>
        </w:rPr>
        <w:t>[</w:t>
      </w:r>
      <w:r w:rsidRPr="007729B1">
        <w:rPr>
          <w:rFonts w:eastAsia="SimSun"/>
          <w:bCs/>
          <w:sz w:val="22"/>
          <w:szCs w:val="22"/>
          <w:lang w:val="en-GB" w:eastAsia="en-GB" w:bidi="ar-AE"/>
        </w:rPr>
        <w:t>●</w:t>
      </w:r>
      <w:r w:rsidRPr="007729B1">
        <w:rPr>
          <w:rFonts w:eastAsia="SimSun"/>
          <w:b/>
          <w:bCs/>
          <w:sz w:val="22"/>
          <w:szCs w:val="22"/>
          <w:lang w:val="en-GB" w:eastAsia="en-GB" w:bidi="ar-AE"/>
        </w:rPr>
        <w:t>].</w:t>
      </w:r>
    </w:p>
    <w:p w14:paraId="7933CFA7" w14:textId="77777777" w:rsidR="007729B1" w:rsidRPr="007729B1" w:rsidRDefault="007729B1" w:rsidP="007729B1">
      <w:pPr>
        <w:suppressAutoHyphens w:val="0"/>
        <w:spacing w:after="240"/>
        <w:ind w:left="1440"/>
        <w:jc w:val="both"/>
        <w:rPr>
          <w:rFonts w:eastAsia="SimSun"/>
          <w:bCs/>
          <w:sz w:val="22"/>
          <w:szCs w:val="22"/>
          <w:lang w:val="en-GB" w:eastAsia="en-GB" w:bidi="ar-AE"/>
        </w:rPr>
      </w:pPr>
      <w:r w:rsidRPr="007729B1">
        <w:rPr>
          <w:rFonts w:eastAsia="SimSun"/>
          <w:bCs/>
          <w:sz w:val="22"/>
          <w:szCs w:val="22"/>
          <w:lang w:val="en-GB" w:eastAsia="en-GB" w:bidi="ar-AE"/>
        </w:rPr>
        <w:t xml:space="preserve">Contact details </w:t>
      </w:r>
      <w:r w:rsidRPr="007729B1">
        <w:rPr>
          <w:rFonts w:eastAsia="SimSun"/>
          <w:b/>
          <w:bCs/>
          <w:sz w:val="22"/>
          <w:szCs w:val="22"/>
          <w:lang w:val="en-GB" w:eastAsia="en-GB" w:bidi="ar-AE"/>
        </w:rPr>
        <w:t>[</w:t>
      </w:r>
      <w:r w:rsidRPr="007729B1">
        <w:rPr>
          <w:rFonts w:eastAsia="SimSun"/>
          <w:bCs/>
          <w:sz w:val="22"/>
          <w:szCs w:val="22"/>
          <w:lang w:val="en-GB" w:eastAsia="en-GB" w:bidi="ar-AE"/>
        </w:rPr>
        <w:t>●</w:t>
      </w:r>
      <w:r w:rsidRPr="007729B1">
        <w:rPr>
          <w:rFonts w:eastAsia="SimSun"/>
          <w:b/>
          <w:bCs/>
          <w:sz w:val="22"/>
          <w:szCs w:val="22"/>
          <w:lang w:val="en-GB" w:eastAsia="en-GB" w:bidi="ar-AE"/>
        </w:rPr>
        <w:t>]</w:t>
      </w:r>
      <w:r w:rsidRPr="007729B1">
        <w:rPr>
          <w:rFonts w:eastAsia="SimSun"/>
          <w:bCs/>
          <w:sz w:val="22"/>
          <w:szCs w:val="22"/>
          <w:lang w:val="en-GB" w:eastAsia="en-GB" w:bidi="ar-AE"/>
        </w:rPr>
        <w:t>.</w:t>
      </w:r>
    </w:p>
    <w:p w14:paraId="53B2360C" w14:textId="77777777" w:rsidR="007729B1" w:rsidRPr="007729B1" w:rsidRDefault="007729B1" w:rsidP="007729B1">
      <w:pPr>
        <w:suppressAutoHyphens w:val="0"/>
        <w:spacing w:after="240"/>
        <w:ind w:left="1440"/>
        <w:jc w:val="both"/>
        <w:rPr>
          <w:rFonts w:eastAsia="SimSun"/>
          <w:bCs/>
          <w:sz w:val="22"/>
          <w:szCs w:val="22"/>
          <w:lang w:val="en-GB" w:eastAsia="en-GB" w:bidi="ar-AE"/>
        </w:rPr>
      </w:pPr>
      <w:r w:rsidRPr="007729B1">
        <w:rPr>
          <w:rFonts w:eastAsia="SimSun"/>
          <w:bCs/>
          <w:sz w:val="22"/>
          <w:szCs w:val="22"/>
          <w:lang w:val="en-GB" w:eastAsia="en-GB" w:bidi="ar-AE"/>
        </w:rPr>
        <w:t xml:space="preserve">The deputy shall be </w:t>
      </w:r>
      <w:r w:rsidRPr="007729B1">
        <w:rPr>
          <w:rFonts w:eastAsia="SimSun"/>
          <w:b/>
          <w:bCs/>
          <w:sz w:val="22"/>
          <w:szCs w:val="22"/>
          <w:lang w:val="en-GB" w:eastAsia="en-GB" w:bidi="ar-AE"/>
        </w:rPr>
        <w:t>[</w:t>
      </w:r>
      <w:r w:rsidRPr="007729B1">
        <w:rPr>
          <w:rFonts w:eastAsia="SimSun"/>
          <w:bCs/>
          <w:sz w:val="22"/>
          <w:szCs w:val="22"/>
          <w:lang w:val="en-GB" w:eastAsia="en-GB" w:bidi="ar-AE"/>
        </w:rPr>
        <w:t>●</w:t>
      </w:r>
      <w:r w:rsidRPr="007729B1">
        <w:rPr>
          <w:rFonts w:eastAsia="SimSun"/>
          <w:b/>
          <w:bCs/>
          <w:sz w:val="22"/>
          <w:szCs w:val="22"/>
          <w:lang w:val="en-GB" w:eastAsia="en-GB" w:bidi="ar-AE"/>
        </w:rPr>
        <w:t>]</w:t>
      </w:r>
      <w:r w:rsidRPr="007729B1">
        <w:rPr>
          <w:rFonts w:eastAsia="SimSun"/>
          <w:bCs/>
          <w:sz w:val="22"/>
          <w:szCs w:val="22"/>
          <w:lang w:val="en-GB" w:eastAsia="en-GB" w:bidi="ar-AE"/>
        </w:rPr>
        <w:t>.</w:t>
      </w:r>
    </w:p>
    <w:p w14:paraId="76D05847" w14:textId="77777777" w:rsidR="007729B1" w:rsidRPr="007729B1" w:rsidRDefault="007729B1" w:rsidP="007729B1">
      <w:pPr>
        <w:suppressAutoHyphens w:val="0"/>
        <w:spacing w:after="240"/>
        <w:ind w:left="1440"/>
        <w:jc w:val="both"/>
        <w:rPr>
          <w:rFonts w:eastAsia="SimSun"/>
          <w:bCs/>
          <w:sz w:val="22"/>
          <w:szCs w:val="22"/>
          <w:lang w:val="en-GB" w:eastAsia="en-GB" w:bidi="ar-AE"/>
        </w:rPr>
      </w:pPr>
      <w:r w:rsidRPr="007729B1">
        <w:rPr>
          <w:rFonts w:eastAsia="SimSun"/>
          <w:bCs/>
          <w:sz w:val="22"/>
          <w:szCs w:val="22"/>
          <w:lang w:val="en-GB" w:eastAsia="en-GB" w:bidi="ar-AE"/>
        </w:rPr>
        <w:t xml:space="preserve">Contact details </w:t>
      </w:r>
      <w:r w:rsidRPr="007729B1">
        <w:rPr>
          <w:rFonts w:eastAsia="SimSun"/>
          <w:b/>
          <w:bCs/>
          <w:sz w:val="22"/>
          <w:szCs w:val="22"/>
          <w:lang w:val="en-GB" w:eastAsia="en-GB" w:bidi="ar-AE"/>
        </w:rPr>
        <w:t>[</w:t>
      </w:r>
      <w:r w:rsidRPr="007729B1">
        <w:rPr>
          <w:rFonts w:eastAsia="SimSun"/>
          <w:bCs/>
          <w:sz w:val="22"/>
          <w:szCs w:val="22"/>
          <w:lang w:val="en-GB" w:eastAsia="en-GB" w:bidi="ar-AE"/>
        </w:rPr>
        <w:t>●</w:t>
      </w:r>
      <w:r w:rsidRPr="007729B1">
        <w:rPr>
          <w:rFonts w:eastAsia="SimSun"/>
          <w:b/>
          <w:bCs/>
          <w:sz w:val="22"/>
          <w:szCs w:val="22"/>
          <w:lang w:val="en-GB" w:eastAsia="en-GB" w:bidi="ar-AE"/>
        </w:rPr>
        <w:t>]</w:t>
      </w:r>
      <w:r w:rsidRPr="007729B1">
        <w:rPr>
          <w:rFonts w:eastAsia="SimSun"/>
          <w:bCs/>
          <w:sz w:val="22"/>
          <w:szCs w:val="22"/>
          <w:lang w:val="en-GB" w:eastAsia="en-GB" w:bidi="ar-AE"/>
        </w:rPr>
        <w:t>.</w:t>
      </w:r>
    </w:p>
    <w:p w14:paraId="31D7878B" w14:textId="77777777" w:rsidR="007729B1" w:rsidRPr="007729B1" w:rsidRDefault="007729B1" w:rsidP="007729B1">
      <w:pPr>
        <w:suppressAutoHyphens w:val="0"/>
        <w:spacing w:after="240"/>
        <w:ind w:firstLine="7"/>
        <w:jc w:val="both"/>
        <w:rPr>
          <w:rFonts w:eastAsia="SimSun"/>
          <w:b/>
          <w:sz w:val="22"/>
          <w:szCs w:val="22"/>
          <w:lang w:val="en-GB" w:eastAsia="en-GB" w:bidi="ar-AE"/>
        </w:rPr>
      </w:pPr>
      <w:r w:rsidRPr="007729B1">
        <w:rPr>
          <w:rFonts w:eastAsia="SimSun"/>
          <w:b/>
          <w:sz w:val="22"/>
          <w:szCs w:val="22"/>
          <w:lang w:val="en-GB" w:eastAsia="en-GB" w:bidi="ar-AE"/>
        </w:rPr>
        <w:t>Ad Article 5:</w:t>
      </w:r>
      <w:r w:rsidRPr="007729B1">
        <w:rPr>
          <w:rFonts w:eastAsia="SimSun"/>
          <w:sz w:val="22"/>
          <w:szCs w:val="22"/>
          <w:lang w:val="en-GB" w:eastAsia="zh-CN" w:bidi="ar-AE"/>
        </w:rPr>
        <w:tab/>
      </w:r>
      <w:r w:rsidRPr="007729B1">
        <w:rPr>
          <w:rFonts w:eastAsia="SimSun"/>
          <w:b/>
          <w:sz w:val="22"/>
          <w:szCs w:val="22"/>
          <w:lang w:val="en-GB" w:eastAsia="en-GB" w:bidi="ar-AE"/>
        </w:rPr>
        <w:t>Remuneration</w:t>
      </w:r>
    </w:p>
    <w:p w14:paraId="34779AC4" w14:textId="77777777" w:rsidR="007729B1" w:rsidRPr="007729B1" w:rsidRDefault="007729B1" w:rsidP="007729B1">
      <w:pPr>
        <w:suppressAutoHyphens w:val="0"/>
        <w:spacing w:after="240"/>
        <w:ind w:firstLine="7"/>
        <w:jc w:val="both"/>
        <w:rPr>
          <w:rFonts w:eastAsia="SimSun"/>
          <w:b/>
          <w:sz w:val="22"/>
          <w:szCs w:val="22"/>
          <w:lang w:val="en-GB" w:eastAsia="en-GB" w:bidi="ar-AE"/>
        </w:rPr>
      </w:pPr>
      <w:r w:rsidRPr="007729B1">
        <w:rPr>
          <w:rFonts w:eastAsia="SimSun"/>
          <w:b/>
          <w:sz w:val="22"/>
          <w:szCs w:val="22"/>
          <w:lang w:val="en-GB" w:eastAsia="en-GB" w:bidi="ar-AE"/>
        </w:rPr>
        <w:t>Ad 5.1:</w:t>
      </w:r>
      <w:r w:rsidRPr="007729B1">
        <w:rPr>
          <w:rFonts w:eastAsia="SimSun"/>
          <w:sz w:val="22"/>
          <w:szCs w:val="22"/>
          <w:lang w:val="en-GB" w:eastAsia="zh-CN" w:bidi="ar-AE"/>
        </w:rPr>
        <w:tab/>
      </w:r>
      <w:r w:rsidRPr="007729B1">
        <w:rPr>
          <w:rFonts w:eastAsia="SimSun"/>
          <w:b/>
          <w:sz w:val="22"/>
          <w:szCs w:val="22"/>
          <w:lang w:val="en-GB" w:eastAsia="zh-CN" w:bidi="ar-AE"/>
        </w:rPr>
        <w:t>Forms of</w:t>
      </w:r>
      <w:r w:rsidRPr="007729B1">
        <w:rPr>
          <w:rFonts w:eastAsia="SimSun"/>
          <w:sz w:val="22"/>
          <w:szCs w:val="22"/>
          <w:lang w:val="en-GB" w:eastAsia="zh-CN" w:bidi="ar-AE"/>
        </w:rPr>
        <w:t xml:space="preserve"> </w:t>
      </w:r>
      <w:r w:rsidRPr="007729B1">
        <w:rPr>
          <w:rFonts w:eastAsia="SimSun"/>
          <w:b/>
          <w:sz w:val="22"/>
          <w:szCs w:val="22"/>
          <w:lang w:val="en-GB" w:eastAsia="en-GB" w:bidi="ar-AE"/>
        </w:rPr>
        <w:t>Remuneration</w:t>
      </w:r>
    </w:p>
    <w:p w14:paraId="6B791EAD" w14:textId="77777777" w:rsidR="007729B1" w:rsidRPr="007729B1" w:rsidRDefault="007729B1" w:rsidP="007729B1">
      <w:pPr>
        <w:suppressAutoHyphens w:val="0"/>
        <w:spacing w:before="240"/>
        <w:ind w:left="1440"/>
        <w:jc w:val="both"/>
        <w:rPr>
          <w:rFonts w:eastAsia="SimSun"/>
          <w:sz w:val="22"/>
          <w:szCs w:val="22"/>
          <w:lang w:val="en-GB" w:eastAsia="en-GB" w:bidi="he-IL"/>
        </w:rPr>
      </w:pPr>
      <w:r w:rsidRPr="007729B1">
        <w:rPr>
          <w:rFonts w:eastAsia="SimSun"/>
          <w:sz w:val="22"/>
          <w:szCs w:val="22"/>
          <w:lang w:val="en-GB" w:eastAsia="en-GB" w:bidi="he-IL"/>
        </w:rPr>
        <w:t>In consideration of the Services, the Employer shall pay to the Consultant an amount of</w:t>
      </w:r>
    </w:p>
    <w:p w14:paraId="209ACC02" w14:textId="77777777" w:rsidR="007729B1" w:rsidRPr="007729B1" w:rsidRDefault="007729B1" w:rsidP="007729B1">
      <w:pPr>
        <w:suppressAutoHyphens w:val="0"/>
        <w:spacing w:after="240"/>
        <w:ind w:left="1440"/>
        <w:jc w:val="center"/>
        <w:rPr>
          <w:rFonts w:eastAsia="SimSun"/>
          <w:sz w:val="22"/>
          <w:szCs w:val="22"/>
          <w:lang w:val="en-GB" w:eastAsia="en-GB" w:bidi="ar-AE"/>
        </w:rPr>
      </w:pPr>
      <w:r w:rsidRPr="007729B1">
        <w:rPr>
          <w:rFonts w:eastAsia="SimSun"/>
          <w:b/>
          <w:sz w:val="22"/>
          <w:szCs w:val="22"/>
          <w:lang w:val="en-GB" w:eastAsia="en-GB" w:bidi="ar-AE"/>
        </w:rPr>
        <w:br/>
      </w:r>
      <w:r w:rsidRPr="007729B1">
        <w:rPr>
          <w:rFonts w:eastAsia="SimSun"/>
          <w:sz w:val="22"/>
          <w:szCs w:val="22"/>
          <w:lang w:val="en-GB" w:eastAsia="en-GB" w:bidi="ar-AE"/>
        </w:rPr>
        <w:t>up to</w:t>
      </w:r>
      <w:r w:rsidRPr="007729B1">
        <w:rPr>
          <w:rFonts w:eastAsia="SimSun"/>
          <w:b/>
          <w:sz w:val="22"/>
          <w:szCs w:val="22"/>
          <w:lang w:val="en-GB" w:eastAsia="en-GB" w:bidi="ar-AE"/>
        </w:rPr>
        <w:t xml:space="preserve"> [</w:t>
      </w:r>
      <w:r w:rsidRPr="007729B1">
        <w:rPr>
          <w:rFonts w:eastAsia="SimSun"/>
          <w:sz w:val="22"/>
          <w:szCs w:val="22"/>
          <w:lang w:val="en-GB" w:eastAsia="en-GB" w:bidi="ar-AE"/>
        </w:rPr>
        <w:t>●</w:t>
      </w:r>
      <w:r w:rsidRPr="007729B1">
        <w:rPr>
          <w:rFonts w:eastAsia="SimSun"/>
          <w:b/>
          <w:sz w:val="22"/>
          <w:szCs w:val="22"/>
          <w:lang w:val="en-GB" w:eastAsia="en-GB" w:bidi="ar-AE"/>
        </w:rPr>
        <w:t>]</w:t>
      </w:r>
      <w:r w:rsidRPr="007729B1">
        <w:rPr>
          <w:rFonts w:eastAsia="SimSun"/>
          <w:sz w:val="22"/>
          <w:szCs w:val="22"/>
          <w:lang w:val="en-GB" w:eastAsia="en-GB" w:bidi="ar-AE"/>
        </w:rPr>
        <w:t xml:space="preserve"> in [● currency]</w:t>
      </w:r>
    </w:p>
    <w:p w14:paraId="6D9137A0" w14:textId="77777777" w:rsidR="007729B1" w:rsidRPr="007729B1" w:rsidRDefault="007729B1" w:rsidP="007729B1">
      <w:pPr>
        <w:suppressAutoHyphens w:val="0"/>
        <w:spacing w:before="240"/>
        <w:ind w:left="1440"/>
        <w:jc w:val="center"/>
        <w:rPr>
          <w:rFonts w:eastAsia="SimSun"/>
          <w:sz w:val="22"/>
          <w:szCs w:val="22"/>
          <w:lang w:val="en-GB" w:eastAsia="en-GB" w:bidi="he-IL"/>
        </w:rPr>
      </w:pPr>
      <w:r w:rsidRPr="007729B1">
        <w:rPr>
          <w:rFonts w:eastAsia="SimSun"/>
          <w:sz w:val="22"/>
          <w:szCs w:val="22"/>
          <w:lang w:val="en-GB" w:eastAsia="en-GB" w:bidi="he-IL"/>
        </w:rPr>
        <w:t>(the “</w:t>
      </w:r>
      <w:r w:rsidRPr="007729B1">
        <w:rPr>
          <w:rFonts w:eastAsia="SimSun"/>
          <w:b/>
          <w:sz w:val="22"/>
          <w:szCs w:val="22"/>
          <w:lang w:val="en-GB" w:eastAsia="en-GB" w:bidi="he-IL"/>
        </w:rPr>
        <w:t>Contract Value</w:t>
      </w:r>
      <w:r w:rsidRPr="007729B1">
        <w:rPr>
          <w:rFonts w:eastAsia="SimSun"/>
          <w:sz w:val="22"/>
          <w:szCs w:val="22"/>
          <w:lang w:val="en-GB" w:eastAsia="en-GB" w:bidi="he-IL"/>
        </w:rPr>
        <w:t>”).</w:t>
      </w:r>
    </w:p>
    <w:p w14:paraId="770FD93A" w14:textId="77777777" w:rsidR="007729B1" w:rsidRPr="007729B1" w:rsidRDefault="007729B1" w:rsidP="007729B1">
      <w:pPr>
        <w:suppressAutoHyphens w:val="0"/>
        <w:spacing w:before="240"/>
        <w:ind w:left="1440"/>
        <w:jc w:val="both"/>
        <w:rPr>
          <w:rFonts w:eastAsia="SimSun"/>
          <w:sz w:val="22"/>
          <w:szCs w:val="22"/>
          <w:lang w:val="en-GB" w:eastAsia="en-GB" w:bidi="he-IL"/>
        </w:rPr>
      </w:pPr>
      <w:r w:rsidRPr="007729B1">
        <w:rPr>
          <w:rFonts w:eastAsia="SimSun"/>
          <w:sz w:val="22"/>
          <w:szCs w:val="22"/>
          <w:lang w:val="en-GB" w:eastAsia="en-GB" w:bidi="he-IL"/>
        </w:rPr>
        <w:t>In accordance with the Terms of Reference, the Services will be rendered as</w:t>
      </w:r>
    </w:p>
    <w:p w14:paraId="3E0212E7" w14:textId="2C5001FA" w:rsidR="007729B1" w:rsidRPr="007729B1" w:rsidRDefault="00000000" w:rsidP="007729B1">
      <w:pPr>
        <w:suppressAutoHyphens w:val="0"/>
        <w:spacing w:before="240"/>
        <w:ind w:left="1800"/>
        <w:jc w:val="both"/>
        <w:rPr>
          <w:rFonts w:eastAsia="SimSun"/>
          <w:sz w:val="22"/>
          <w:szCs w:val="22"/>
          <w:lang w:val="en-GB" w:eastAsia="en-GB" w:bidi="he-IL"/>
        </w:rPr>
      </w:pPr>
      <w:sdt>
        <w:sdtPr>
          <w:rPr>
            <w:rFonts w:eastAsia="SimSun"/>
            <w:noProof/>
            <w:sz w:val="18"/>
            <w:szCs w:val="18"/>
            <w:lang w:val="en-US" w:eastAsia="en-GB" w:bidi="he-IL"/>
          </w:rPr>
          <w:id w:val="-1471665586"/>
          <w14:checkbox>
            <w14:checked w14:val="1"/>
            <w14:checkedState w14:val="2612" w14:font="MS Gothic"/>
            <w14:uncheckedState w14:val="2610" w14:font="MS Gothic"/>
          </w14:checkbox>
        </w:sdtPr>
        <w:sdtContent>
          <w:r w:rsidR="00CA3DA8">
            <w:rPr>
              <w:rFonts w:ascii="MS Gothic" w:eastAsia="MS Gothic" w:hAnsi="MS Gothic" w:hint="eastAsia"/>
              <w:noProof/>
              <w:sz w:val="18"/>
              <w:szCs w:val="18"/>
              <w:lang w:val="en-US" w:eastAsia="en-GB" w:bidi="he-IL"/>
            </w:rPr>
            <w:t>☒</w:t>
          </w:r>
        </w:sdtContent>
      </w:sdt>
      <w:r w:rsidR="007729B1" w:rsidRPr="007729B1">
        <w:rPr>
          <w:rFonts w:eastAsia="SimSun"/>
          <w:sz w:val="22"/>
          <w:szCs w:val="22"/>
          <w:lang w:val="en-GB" w:eastAsia="en-GB" w:bidi="he-IL"/>
        </w:rPr>
        <w:t xml:space="preserve"> Lump sum services</w:t>
      </w:r>
    </w:p>
    <w:p w14:paraId="709C0A12" w14:textId="77777777" w:rsidR="007729B1" w:rsidRPr="007729B1" w:rsidRDefault="00000000" w:rsidP="007729B1">
      <w:pPr>
        <w:suppressAutoHyphens w:val="0"/>
        <w:spacing w:before="240"/>
        <w:ind w:left="1800"/>
        <w:jc w:val="both"/>
        <w:rPr>
          <w:rFonts w:eastAsia="SimSun"/>
          <w:sz w:val="22"/>
          <w:szCs w:val="22"/>
          <w:lang w:val="en-GB" w:eastAsia="en-GB" w:bidi="he-IL"/>
        </w:rPr>
      </w:pPr>
      <w:sdt>
        <w:sdtPr>
          <w:rPr>
            <w:rFonts w:eastAsia="SimSun"/>
            <w:noProof/>
            <w:sz w:val="18"/>
            <w:szCs w:val="18"/>
            <w:lang w:val="en-US" w:eastAsia="en-GB" w:bidi="he-IL"/>
          </w:rPr>
          <w:id w:val="840198554"/>
          <w14:checkbox>
            <w14:checked w14:val="0"/>
            <w14:checkedState w14:val="2612" w14:font="MS Gothic"/>
            <w14:uncheckedState w14:val="2610" w14:font="MS Gothic"/>
          </w14:checkbox>
        </w:sdtPr>
        <w:sdtContent>
          <w:r w:rsidR="007729B1" w:rsidRPr="007729B1">
            <w:rPr>
              <w:rFonts w:ascii="Segoe UI Symbol" w:eastAsia="SimSun" w:hAnsi="Segoe UI Symbol" w:cs="Segoe UI Symbol"/>
              <w:noProof/>
              <w:sz w:val="18"/>
              <w:szCs w:val="18"/>
              <w:lang w:val="en-US" w:eastAsia="en-GB" w:bidi="he-IL"/>
            </w:rPr>
            <w:t>☐</w:t>
          </w:r>
        </w:sdtContent>
      </w:sdt>
      <w:r w:rsidR="007729B1" w:rsidRPr="007729B1">
        <w:rPr>
          <w:rFonts w:eastAsia="SimSun"/>
          <w:sz w:val="22"/>
          <w:szCs w:val="22"/>
          <w:lang w:val="en-GB" w:eastAsia="en-GB" w:bidi="he-IL"/>
        </w:rPr>
        <w:t xml:space="preserve"> Time based services</w:t>
      </w:r>
    </w:p>
    <w:p w14:paraId="2D3B52CB" w14:textId="77777777" w:rsidR="007729B1" w:rsidRPr="007729B1" w:rsidRDefault="007729B1" w:rsidP="007729B1">
      <w:pPr>
        <w:suppressAutoHyphens w:val="0"/>
        <w:spacing w:after="240"/>
        <w:jc w:val="both"/>
        <w:rPr>
          <w:rFonts w:eastAsia="SimSun"/>
          <w:b/>
          <w:sz w:val="22"/>
          <w:szCs w:val="22"/>
          <w:lang w:val="en-GB" w:eastAsia="en-GB" w:bidi="ar-AE"/>
        </w:rPr>
      </w:pPr>
      <w:r w:rsidRPr="007729B1">
        <w:rPr>
          <w:rFonts w:eastAsia="SimSun"/>
          <w:noProof/>
          <w:sz w:val="18"/>
          <w:szCs w:val="18"/>
          <w:lang w:val="en-US" w:eastAsia="en-GB" w:bidi="he-IL"/>
        </w:rPr>
        <w:t xml:space="preserve"> </w:t>
      </w:r>
      <w:r w:rsidRPr="007729B1">
        <w:rPr>
          <w:rFonts w:ascii="Times New Roman" w:eastAsia="SimSun" w:hAnsi="Times New Roman" w:cs="Simplified Arabic"/>
          <w:sz w:val="24"/>
          <w:szCs w:val="24"/>
          <w:lang w:val="en-US" w:eastAsia="x-none" w:bidi="he-IL"/>
        </w:rPr>
        <w:tab/>
      </w:r>
    </w:p>
    <w:p w14:paraId="57E41222" w14:textId="77777777" w:rsidR="007729B1" w:rsidRPr="007729B1" w:rsidRDefault="007729B1" w:rsidP="007729B1">
      <w:pPr>
        <w:suppressAutoHyphens w:val="0"/>
        <w:spacing w:after="240"/>
        <w:ind w:firstLine="7"/>
        <w:jc w:val="both"/>
        <w:rPr>
          <w:rFonts w:eastAsia="SimSun"/>
          <w:b/>
          <w:sz w:val="22"/>
          <w:szCs w:val="22"/>
          <w:lang w:val="en-GB" w:eastAsia="en-GB" w:bidi="ar-AE"/>
        </w:rPr>
      </w:pPr>
      <w:r w:rsidRPr="007729B1">
        <w:rPr>
          <w:rFonts w:eastAsia="SimSun"/>
          <w:b/>
          <w:sz w:val="22"/>
          <w:szCs w:val="22"/>
          <w:lang w:val="en-GB" w:eastAsia="en-GB" w:bidi="ar-AE"/>
        </w:rPr>
        <w:t xml:space="preserve">Ad 5.2 (a): </w:t>
      </w:r>
      <w:r w:rsidRPr="007729B1">
        <w:rPr>
          <w:rFonts w:eastAsia="SimSun"/>
          <w:b/>
          <w:sz w:val="22"/>
          <w:szCs w:val="22"/>
          <w:lang w:val="en-GB" w:eastAsia="en-GB" w:bidi="ar-AE"/>
        </w:rPr>
        <w:tab/>
        <w:t>General Payment Terms</w:t>
      </w:r>
    </w:p>
    <w:p w14:paraId="63987AC4" w14:textId="4F630C8E" w:rsidR="007729B1" w:rsidRPr="007729B1" w:rsidRDefault="007729B1" w:rsidP="007729B1">
      <w:pPr>
        <w:suppressAutoHyphens w:val="0"/>
        <w:spacing w:after="240"/>
        <w:ind w:left="1440"/>
        <w:jc w:val="both"/>
        <w:rPr>
          <w:rFonts w:eastAsia="SimSun"/>
          <w:sz w:val="22"/>
          <w:szCs w:val="22"/>
          <w:lang w:val="en-GB" w:eastAsia="zh-CN" w:bidi="ar-AE"/>
        </w:rPr>
      </w:pPr>
      <w:r w:rsidRPr="007729B1">
        <w:rPr>
          <w:rFonts w:eastAsia="SimSun"/>
          <w:sz w:val="22"/>
          <w:szCs w:val="22"/>
          <w:lang w:val="en-GB" w:eastAsia="zh-CN" w:bidi="ar-AE"/>
        </w:rPr>
        <w:t xml:space="preserve">Total amount of the advance payment: </w:t>
      </w:r>
      <w:proofErr w:type="gramStart"/>
      <w:r w:rsidRPr="007729B1">
        <w:rPr>
          <w:rFonts w:eastAsia="SimSun"/>
          <w:sz w:val="22"/>
          <w:szCs w:val="22"/>
          <w:lang w:val="en-GB" w:eastAsia="zh-CN" w:bidi="ar-AE"/>
        </w:rPr>
        <w:t>EUR</w:t>
      </w:r>
      <w:r w:rsidRPr="007729B1">
        <w:rPr>
          <w:rFonts w:ascii="Times New Roman" w:eastAsia="SimSun" w:hAnsi="Times New Roman" w:cs="Times New Roman"/>
          <w:sz w:val="22"/>
          <w:szCs w:val="22"/>
          <w:lang w:val="en-GB" w:eastAsia="zh-CN" w:bidi="ar-AE"/>
        </w:rPr>
        <w:t>[</w:t>
      </w:r>
      <w:proofErr w:type="gramEnd"/>
      <w:r w:rsidRPr="007729B1">
        <w:rPr>
          <w:rFonts w:ascii="Times New Roman" w:eastAsia="SimSun" w:hAnsi="Times New Roman" w:cs="Times New Roman"/>
          <w:sz w:val="22"/>
          <w:szCs w:val="22"/>
          <w:lang w:val="en-GB" w:eastAsia="zh-CN" w:bidi="ar-AE"/>
        </w:rPr>
        <w:t>●]</w:t>
      </w:r>
    </w:p>
    <w:p w14:paraId="6BAA97ED" w14:textId="097AFE33" w:rsidR="007729B1" w:rsidRPr="007729B1" w:rsidRDefault="007729B1" w:rsidP="007729B1">
      <w:pPr>
        <w:suppressAutoHyphens w:val="0"/>
        <w:spacing w:after="240"/>
        <w:ind w:left="1440"/>
        <w:jc w:val="both"/>
        <w:rPr>
          <w:rFonts w:eastAsia="SimSun"/>
          <w:sz w:val="22"/>
          <w:szCs w:val="22"/>
          <w:lang w:val="en-US" w:eastAsia="zh-CN" w:bidi="ar-AE"/>
        </w:rPr>
      </w:pPr>
      <w:r w:rsidRPr="007729B1">
        <w:rPr>
          <w:rFonts w:eastAsia="SimSun"/>
          <w:sz w:val="22"/>
          <w:szCs w:val="22"/>
          <w:lang w:val="en-GB" w:eastAsia="zh-CN" w:bidi="ar-AE"/>
        </w:rPr>
        <w:t xml:space="preserve"> equalling </w:t>
      </w:r>
      <w:r w:rsidR="00673849">
        <w:rPr>
          <w:rFonts w:eastAsia="SimSun"/>
          <w:sz w:val="22"/>
          <w:szCs w:val="22"/>
          <w:lang w:val="en-GB" w:eastAsia="zh-CN" w:bidi="ar-AE"/>
        </w:rPr>
        <w:t>2</w:t>
      </w:r>
      <w:r w:rsidR="00673849" w:rsidRPr="00537758">
        <w:rPr>
          <w:rFonts w:eastAsia="SimSun"/>
          <w:sz w:val="22"/>
          <w:szCs w:val="22"/>
          <w:lang w:val="en-GB" w:eastAsia="zh-CN" w:bidi="ar-AE"/>
        </w:rPr>
        <w:t>0</w:t>
      </w:r>
      <w:r w:rsidRPr="007729B1">
        <w:rPr>
          <w:rFonts w:eastAsia="SimSun"/>
          <w:sz w:val="22"/>
          <w:szCs w:val="22"/>
          <w:lang w:val="en-GB" w:eastAsia="zh-CN" w:bidi="ar-AE"/>
        </w:rPr>
        <w:t>% of the Contract Value</w:t>
      </w:r>
    </w:p>
    <w:p w14:paraId="027F2D70" w14:textId="4FD27A2E" w:rsidR="007729B1" w:rsidRPr="007729B1" w:rsidRDefault="00000000" w:rsidP="007729B1">
      <w:pPr>
        <w:suppressAutoHyphens w:val="0"/>
        <w:spacing w:after="240"/>
        <w:ind w:left="1440"/>
        <w:jc w:val="both"/>
        <w:rPr>
          <w:rFonts w:ascii="Times New Roman" w:eastAsia="SimSun" w:hAnsi="Times New Roman" w:cs="Times New Roman"/>
          <w:sz w:val="22"/>
          <w:szCs w:val="22"/>
          <w:lang w:val="en-GB" w:eastAsia="zh-CN" w:bidi="ar-AE"/>
        </w:rPr>
      </w:pPr>
      <w:sdt>
        <w:sdtPr>
          <w:rPr>
            <w:rFonts w:ascii="Times New Roman" w:eastAsia="SimSun" w:hAnsi="Times New Roman" w:cs="Times New Roman"/>
            <w:noProof/>
            <w:sz w:val="18"/>
            <w:szCs w:val="18"/>
            <w:lang w:val="en-US" w:eastAsia="zh-CN" w:bidi="ar-AE"/>
          </w:rPr>
          <w:id w:val="1805270848"/>
          <w14:checkbox>
            <w14:checked w14:val="1"/>
            <w14:checkedState w14:val="2612" w14:font="MS Gothic"/>
            <w14:uncheckedState w14:val="2610" w14:font="MS Gothic"/>
          </w14:checkbox>
        </w:sdtPr>
        <w:sdtContent>
          <w:r w:rsidR="00537758">
            <w:rPr>
              <w:rFonts w:ascii="MS Gothic" w:eastAsia="MS Gothic" w:hAnsi="MS Gothic" w:cs="Times New Roman" w:hint="eastAsia"/>
              <w:noProof/>
              <w:sz w:val="18"/>
              <w:szCs w:val="18"/>
              <w:lang w:val="en-US" w:eastAsia="zh-CN" w:bidi="ar-AE"/>
            </w:rPr>
            <w:t>☒</w:t>
          </w:r>
        </w:sdtContent>
      </w:sdt>
      <w:r w:rsidR="007729B1" w:rsidRPr="007729B1">
        <w:rPr>
          <w:rFonts w:eastAsia="SimSun"/>
          <w:i/>
          <w:sz w:val="22"/>
          <w:szCs w:val="22"/>
          <w:lang w:val="en-GB" w:eastAsia="zh-CN" w:bidi="ar-AE"/>
        </w:rPr>
        <w:t xml:space="preserve"> </w:t>
      </w:r>
      <w:r w:rsidR="007729B1" w:rsidRPr="007729B1">
        <w:rPr>
          <w:rFonts w:eastAsia="SimSun"/>
          <w:sz w:val="22"/>
          <w:szCs w:val="22"/>
          <w:lang w:val="en-GB" w:eastAsia="zh-CN" w:bidi="ar-AE"/>
        </w:rPr>
        <w:t>Prior to any advance payment, the Consultant must present an advance payment guarantee in the entire amount of such advance payment in the form set out in Annex 10. Such guarantee shall be provided as a bank guarantee in favour of the Employer as beneficiary. It must be acceptable to the Employer and KfW. The original of the guarantee shall be sent to the Employer, with a copy, together with a confirmation of delivery of the original, to be sent to KfW.</w:t>
      </w:r>
    </w:p>
    <w:p w14:paraId="63FEC6ED" w14:textId="58A608FB" w:rsidR="007729B1" w:rsidRPr="007729B1" w:rsidRDefault="00000000" w:rsidP="007729B1">
      <w:pPr>
        <w:suppressAutoHyphens w:val="0"/>
        <w:spacing w:before="240"/>
        <w:ind w:left="1418"/>
        <w:jc w:val="both"/>
        <w:rPr>
          <w:rFonts w:eastAsia="SimSun"/>
          <w:sz w:val="22"/>
          <w:szCs w:val="22"/>
          <w:lang w:val="mk-MK" w:eastAsia="en-GB" w:bidi="he-IL"/>
        </w:rPr>
      </w:pPr>
      <w:sdt>
        <w:sdtPr>
          <w:rPr>
            <w:rFonts w:eastAsia="SimSun"/>
            <w:noProof/>
            <w:sz w:val="18"/>
            <w:szCs w:val="18"/>
            <w:lang w:val="en-US" w:eastAsia="en-GB" w:bidi="he-IL"/>
          </w:rPr>
          <w:id w:val="-1143650752"/>
          <w14:checkbox>
            <w14:checked w14:val="0"/>
            <w14:checkedState w14:val="2612" w14:font="MS Gothic"/>
            <w14:uncheckedState w14:val="2610" w14:font="MS Gothic"/>
          </w14:checkbox>
        </w:sdtPr>
        <w:sdtContent>
          <w:r w:rsidR="007729B1" w:rsidRPr="007729B1">
            <w:rPr>
              <w:rFonts w:ascii="Segoe UI Symbol" w:eastAsia="SimSun" w:hAnsi="Segoe UI Symbol" w:cs="Segoe UI Symbol"/>
              <w:noProof/>
              <w:sz w:val="18"/>
              <w:szCs w:val="18"/>
              <w:lang w:val="en-US" w:eastAsia="en-GB" w:bidi="he-IL"/>
            </w:rPr>
            <w:t>☐</w:t>
          </w:r>
        </w:sdtContent>
      </w:sdt>
      <w:r w:rsidR="007729B1" w:rsidRPr="007729B1">
        <w:rPr>
          <w:rFonts w:eastAsia="SimSun"/>
          <w:sz w:val="22"/>
          <w:szCs w:val="22"/>
          <w:lang w:val="en-US" w:eastAsia="en-GB" w:bidi="he-IL"/>
        </w:rPr>
        <w:t xml:space="preserve"> An advance payment guarantee will not be required.</w:t>
      </w:r>
    </w:p>
    <w:p w14:paraId="40225681" w14:textId="77777777" w:rsidR="007729B1" w:rsidRPr="007729B1" w:rsidRDefault="007729B1" w:rsidP="007729B1">
      <w:pPr>
        <w:suppressAutoHyphens w:val="0"/>
        <w:spacing w:after="240"/>
        <w:ind w:left="1440"/>
        <w:jc w:val="both"/>
        <w:rPr>
          <w:rFonts w:eastAsia="SimSun"/>
          <w:b/>
          <w:sz w:val="22"/>
          <w:szCs w:val="22"/>
          <w:lang w:val="en-GB" w:eastAsia="en-GB" w:bidi="ar-AE"/>
        </w:rPr>
      </w:pPr>
    </w:p>
    <w:p w14:paraId="005D6CA2" w14:textId="77777777" w:rsidR="007729B1" w:rsidRPr="007729B1" w:rsidRDefault="007729B1" w:rsidP="007729B1">
      <w:pPr>
        <w:suppressAutoHyphens w:val="0"/>
        <w:spacing w:after="240"/>
        <w:ind w:firstLine="7"/>
        <w:jc w:val="both"/>
        <w:rPr>
          <w:rFonts w:eastAsia="SimSun"/>
          <w:b/>
          <w:sz w:val="22"/>
          <w:szCs w:val="22"/>
          <w:lang w:val="en-GB" w:eastAsia="en-GB" w:bidi="ar-AE"/>
        </w:rPr>
      </w:pPr>
      <w:r w:rsidRPr="007729B1">
        <w:rPr>
          <w:rFonts w:eastAsia="SimSun"/>
          <w:b/>
          <w:sz w:val="22"/>
          <w:szCs w:val="22"/>
          <w:lang w:val="en-GB" w:eastAsia="en-GB" w:bidi="ar-AE"/>
        </w:rPr>
        <w:t>5.3: Payment Conditions</w:t>
      </w:r>
    </w:p>
    <w:p w14:paraId="1B1D2732" w14:textId="77777777" w:rsidR="007729B1" w:rsidRPr="007729B1" w:rsidRDefault="007729B1" w:rsidP="007729B1">
      <w:pPr>
        <w:suppressAutoHyphens w:val="0"/>
        <w:spacing w:before="240"/>
        <w:ind w:left="1418"/>
        <w:jc w:val="both"/>
        <w:rPr>
          <w:rFonts w:eastAsia="SimSun"/>
          <w:sz w:val="22"/>
          <w:szCs w:val="22"/>
          <w:lang w:val="en-US" w:eastAsia="en-GB" w:bidi="he-IL"/>
        </w:rPr>
      </w:pPr>
    </w:p>
    <w:p w14:paraId="59FCB94C" w14:textId="77777777" w:rsidR="007729B1" w:rsidRPr="007729B1" w:rsidRDefault="007729B1" w:rsidP="00F95BA2">
      <w:pPr>
        <w:numPr>
          <w:ilvl w:val="0"/>
          <w:numId w:val="40"/>
        </w:numPr>
        <w:suppressAutoHyphens w:val="0"/>
        <w:spacing w:after="240"/>
        <w:contextualSpacing/>
        <w:jc w:val="both"/>
        <w:rPr>
          <w:rFonts w:eastAsia="SimSun"/>
          <w:b/>
          <w:i/>
          <w:sz w:val="22"/>
          <w:szCs w:val="22"/>
          <w:lang w:val="en-GB" w:eastAsia="zh-CN" w:bidi="ar-AE"/>
        </w:rPr>
      </w:pPr>
      <w:r w:rsidRPr="007729B1">
        <w:rPr>
          <w:rFonts w:eastAsia="SimSun"/>
          <w:b/>
          <w:i/>
          <w:sz w:val="22"/>
          <w:szCs w:val="22"/>
          <w:lang w:val="en-GB" w:eastAsia="zh-CN" w:bidi="ar-AE"/>
        </w:rPr>
        <w:t>Lump sum services</w:t>
      </w:r>
    </w:p>
    <w:p w14:paraId="4F5D8973" w14:textId="77777777" w:rsidR="007729B1" w:rsidRPr="007729B1" w:rsidRDefault="007729B1" w:rsidP="007729B1">
      <w:pPr>
        <w:suppressAutoHyphens w:val="0"/>
        <w:spacing w:before="240"/>
        <w:ind w:left="2880" w:hanging="1440"/>
        <w:jc w:val="both"/>
        <w:rPr>
          <w:rFonts w:eastAsia="SimSun"/>
          <w:b/>
          <w:sz w:val="22"/>
          <w:szCs w:val="22"/>
          <w:lang w:val="en-GB" w:eastAsia="en-GB" w:bidi="he-IL"/>
        </w:rPr>
      </w:pPr>
    </w:p>
    <w:p w14:paraId="526EEFBF" w14:textId="77777777" w:rsidR="007729B1" w:rsidRPr="007729B1" w:rsidRDefault="007729B1" w:rsidP="007729B1">
      <w:pPr>
        <w:suppressAutoHyphens w:val="0"/>
        <w:spacing w:before="240"/>
        <w:ind w:left="2880" w:hanging="1440"/>
        <w:jc w:val="both"/>
        <w:rPr>
          <w:rFonts w:eastAsia="SimSun"/>
          <w:sz w:val="22"/>
          <w:szCs w:val="22"/>
          <w:lang w:val="en-GB" w:eastAsia="en-GB" w:bidi="he-IL"/>
        </w:rPr>
      </w:pPr>
      <w:r w:rsidRPr="007729B1">
        <w:rPr>
          <w:rFonts w:eastAsia="SimSun"/>
          <w:sz w:val="22"/>
          <w:szCs w:val="22"/>
          <w:lang w:val="en-US" w:eastAsia="en-GB" w:bidi="he-IL"/>
        </w:rPr>
        <w:t xml:space="preserve"> </w:t>
      </w:r>
      <w:r w:rsidRPr="007729B1">
        <w:rPr>
          <w:rFonts w:eastAsia="SimSun"/>
          <w:b/>
          <w:sz w:val="22"/>
          <w:szCs w:val="22"/>
          <w:lang w:val="en-GB" w:eastAsia="en-GB" w:bidi="he-IL"/>
        </w:rPr>
        <w:t>[●]</w:t>
      </w:r>
      <w:r w:rsidRPr="007729B1">
        <w:rPr>
          <w:rFonts w:eastAsia="SimSun"/>
          <w:sz w:val="22"/>
          <w:szCs w:val="22"/>
          <w:lang w:val="en-GB" w:eastAsia="en-GB" w:bidi="he-IL"/>
        </w:rPr>
        <w:t xml:space="preserve"> </w:t>
      </w:r>
      <w:r w:rsidRPr="007729B1">
        <w:rPr>
          <w:rFonts w:eastAsia="SimSun"/>
          <w:b/>
          <w:sz w:val="22"/>
          <w:szCs w:val="22"/>
          <w:lang w:val="en-GB" w:eastAsia="en-GB" w:bidi="he-IL"/>
        </w:rPr>
        <w:t>EUR</w:t>
      </w:r>
      <w:r w:rsidRPr="007729B1">
        <w:rPr>
          <w:rFonts w:eastAsia="SimSun"/>
          <w:sz w:val="22"/>
          <w:szCs w:val="22"/>
          <w:lang w:val="en-GB" w:eastAsia="en-GB" w:bidi="he-IL"/>
        </w:rPr>
        <w:t xml:space="preserve"> </w:t>
      </w:r>
      <w:r w:rsidRPr="007729B1">
        <w:rPr>
          <w:rFonts w:eastAsia="SimSun"/>
          <w:b/>
          <w:sz w:val="22"/>
          <w:szCs w:val="22"/>
          <w:lang w:val="en-GB" w:eastAsia="en-GB" w:bidi="he-IL"/>
        </w:rPr>
        <w:t xml:space="preserve">advance payment </w:t>
      </w:r>
      <w:r w:rsidRPr="007729B1">
        <w:rPr>
          <w:rFonts w:eastAsia="SimSun"/>
          <w:sz w:val="22"/>
          <w:szCs w:val="22"/>
          <w:lang w:val="en-GB" w:eastAsia="en-GB" w:bidi="he-IL"/>
        </w:rPr>
        <w:t>relating to the lump sum services.</w:t>
      </w:r>
    </w:p>
    <w:p w14:paraId="04F04C9B" w14:textId="14743970" w:rsidR="007729B1" w:rsidRPr="007729B1" w:rsidRDefault="007729B1" w:rsidP="007729B1">
      <w:pPr>
        <w:suppressAutoHyphens w:val="0"/>
        <w:spacing w:before="240"/>
        <w:ind w:left="1418"/>
        <w:jc w:val="both"/>
        <w:rPr>
          <w:rFonts w:eastAsia="SimSun"/>
          <w:sz w:val="22"/>
          <w:szCs w:val="22"/>
          <w:lang w:val="en-US" w:eastAsia="en-GB" w:bidi="he-IL"/>
        </w:rPr>
      </w:pPr>
      <w:r w:rsidRPr="007729B1">
        <w:rPr>
          <w:rFonts w:eastAsia="SimSun"/>
          <w:sz w:val="22"/>
          <w:szCs w:val="22"/>
          <w:lang w:val="en-US" w:eastAsia="en-GB" w:bidi="he-IL"/>
        </w:rPr>
        <w:t xml:space="preserve"> </w:t>
      </w:r>
      <w:r w:rsidR="00537758" w:rsidRPr="007729B1">
        <w:rPr>
          <w:rFonts w:eastAsia="SimSun"/>
          <w:sz w:val="22"/>
          <w:szCs w:val="22"/>
          <w:lang w:val="en-US" w:eastAsia="en-GB" w:bidi="he-IL"/>
        </w:rPr>
        <w:t>equaling</w:t>
      </w:r>
      <w:r w:rsidRPr="007729B1">
        <w:rPr>
          <w:rFonts w:eastAsia="SimSun"/>
          <w:sz w:val="22"/>
          <w:szCs w:val="22"/>
          <w:lang w:val="en-US" w:eastAsia="en-GB" w:bidi="he-IL"/>
        </w:rPr>
        <w:t xml:space="preserve"> </w:t>
      </w:r>
      <w:r w:rsidR="00673849">
        <w:rPr>
          <w:rFonts w:eastAsia="SimSun"/>
          <w:b/>
          <w:bCs/>
          <w:sz w:val="22"/>
          <w:szCs w:val="22"/>
          <w:lang w:val="en-US" w:eastAsia="en-GB" w:bidi="he-IL"/>
        </w:rPr>
        <w:t>2</w:t>
      </w:r>
      <w:r w:rsidR="00537758" w:rsidRPr="00537758">
        <w:rPr>
          <w:rFonts w:eastAsia="SimSun"/>
          <w:b/>
          <w:bCs/>
          <w:sz w:val="22"/>
          <w:szCs w:val="22"/>
          <w:lang w:val="en-US" w:eastAsia="en-GB" w:bidi="he-IL"/>
        </w:rPr>
        <w:t>0</w:t>
      </w:r>
      <w:r w:rsidRPr="007729B1">
        <w:rPr>
          <w:rFonts w:eastAsia="SimSun"/>
          <w:sz w:val="22"/>
          <w:szCs w:val="22"/>
          <w:lang w:val="en-US" w:eastAsia="en-GB" w:bidi="he-IL"/>
        </w:rPr>
        <w:t xml:space="preserve"> % of the total remuneration for the lump sum services. </w:t>
      </w:r>
    </w:p>
    <w:p w14:paraId="11B77E19" w14:textId="49985FE9" w:rsidR="007729B1" w:rsidRPr="007729B1" w:rsidRDefault="007729B1" w:rsidP="007729B1">
      <w:pPr>
        <w:suppressAutoHyphens w:val="0"/>
        <w:spacing w:before="240" w:after="240"/>
        <w:ind w:left="1440"/>
        <w:jc w:val="both"/>
        <w:rPr>
          <w:rFonts w:eastAsia="SimSun"/>
          <w:sz w:val="22"/>
          <w:szCs w:val="22"/>
          <w:lang w:val="en-GB" w:eastAsia="en-GB" w:bidi="he-IL"/>
        </w:rPr>
      </w:pPr>
      <w:r w:rsidRPr="007729B1">
        <w:rPr>
          <w:rFonts w:eastAsia="SimSun"/>
          <w:sz w:val="22"/>
          <w:szCs w:val="22"/>
          <w:lang w:val="en-US" w:eastAsia="en-GB" w:bidi="he-IL"/>
        </w:rPr>
        <w:t xml:space="preserve">This advance payment relating to the lump sum services </w:t>
      </w:r>
      <w:r w:rsidRPr="007729B1">
        <w:rPr>
          <w:rFonts w:eastAsia="SimSun"/>
          <w:sz w:val="22"/>
          <w:szCs w:val="22"/>
          <w:lang w:val="en-GB" w:eastAsia="en-GB" w:bidi="he-IL"/>
        </w:rPr>
        <w:t xml:space="preserve">will not be deducted from the further lump-sum instalments. </w:t>
      </w:r>
      <w:r w:rsidRPr="007729B1">
        <w:rPr>
          <w:rFonts w:eastAsia="SimSun"/>
          <w:sz w:val="22"/>
          <w:szCs w:val="22"/>
          <w:lang w:val="en-US" w:eastAsia="en-GB" w:bidi="he-IL"/>
        </w:rPr>
        <w:t xml:space="preserve"> </w:t>
      </w:r>
    </w:p>
    <w:p w14:paraId="46B799BF" w14:textId="77777777" w:rsidR="007729B1" w:rsidRPr="007729B1" w:rsidRDefault="007729B1" w:rsidP="007729B1">
      <w:pPr>
        <w:suppressAutoHyphens w:val="0"/>
        <w:spacing w:before="240"/>
        <w:ind w:left="1440"/>
        <w:jc w:val="both"/>
        <w:rPr>
          <w:rFonts w:eastAsia="SimSun"/>
          <w:sz w:val="22"/>
          <w:szCs w:val="22"/>
          <w:lang w:val="en-GB" w:eastAsia="en-GB" w:bidi="he-IL"/>
        </w:rPr>
      </w:pPr>
      <w:r w:rsidRPr="007729B1">
        <w:rPr>
          <w:rFonts w:eastAsia="SimSun"/>
          <w:b/>
          <w:sz w:val="22"/>
          <w:szCs w:val="22"/>
          <w:lang w:val="en-GB" w:eastAsia="en-GB" w:bidi="he-IL"/>
        </w:rPr>
        <w:lastRenderedPageBreak/>
        <w:t>Instalments</w:t>
      </w:r>
    </w:p>
    <w:p w14:paraId="477AB4C7" w14:textId="419D2241" w:rsidR="007729B1" w:rsidRDefault="007729B1" w:rsidP="007729B1">
      <w:pPr>
        <w:suppressAutoHyphens w:val="0"/>
        <w:spacing w:before="240"/>
        <w:ind w:left="1440"/>
        <w:jc w:val="both"/>
        <w:rPr>
          <w:rFonts w:eastAsia="SimSun"/>
          <w:b/>
          <w:sz w:val="22"/>
          <w:szCs w:val="22"/>
          <w:lang w:val="en-GB" w:eastAsia="en-GB" w:bidi="he-IL"/>
        </w:rPr>
      </w:pPr>
      <w:r w:rsidRPr="007729B1">
        <w:rPr>
          <w:rFonts w:eastAsia="SimSun"/>
          <w:sz w:val="22"/>
          <w:szCs w:val="22"/>
          <w:lang w:val="en-GB" w:eastAsia="en-GB" w:bidi="he-IL"/>
        </w:rPr>
        <w:t>In derogation of Art. 5.2.(b) payment shall be made based on the fulfilment of the respective milestone as follows:</w:t>
      </w:r>
      <w:r w:rsidRPr="007729B1">
        <w:rPr>
          <w:rFonts w:eastAsia="SimSun"/>
          <w:b/>
          <w:sz w:val="22"/>
          <w:szCs w:val="22"/>
          <w:lang w:val="en-GB" w:eastAsia="en-GB" w:bidi="he-IL"/>
        </w:rPr>
        <w:t xml:space="preserve"> </w:t>
      </w:r>
    </w:p>
    <w:p w14:paraId="3B7E2F57" w14:textId="58E19B26" w:rsidR="00713875" w:rsidRDefault="00713875" w:rsidP="002E6AB4">
      <w:pPr>
        <w:spacing w:before="240"/>
        <w:ind w:left="1440"/>
        <w:rPr>
          <w:lang w:val="en-GB" w:eastAsia="en-GB" w:bidi="he-IL"/>
        </w:rPr>
      </w:pPr>
      <w:r w:rsidRPr="002E6AB4">
        <w:rPr>
          <w:sz w:val="22"/>
          <w:szCs w:val="22"/>
          <w:lang w:val="en-GB" w:eastAsia="en-GB" w:bidi="he-IL"/>
        </w:rPr>
        <w:t>Payment shall be made as follows:</w:t>
      </w:r>
      <w:r w:rsidR="00673849">
        <w:rPr>
          <w:lang w:val="en-GB" w:eastAsia="en-GB" w:bidi="he-IL"/>
        </w:rPr>
        <w:br/>
      </w:r>
    </w:p>
    <w:tbl>
      <w:tblPr>
        <w:tblStyle w:val="TableGrid"/>
        <w:tblW w:w="7285" w:type="dxa"/>
        <w:tblInd w:w="1732" w:type="dxa"/>
        <w:tblLayout w:type="fixed"/>
        <w:tblLook w:val="04A0" w:firstRow="1" w:lastRow="0" w:firstColumn="1" w:lastColumn="0" w:noHBand="0" w:noVBand="1"/>
      </w:tblPr>
      <w:tblGrid>
        <w:gridCol w:w="317"/>
        <w:gridCol w:w="5019"/>
        <w:gridCol w:w="1949"/>
      </w:tblGrid>
      <w:tr w:rsidR="00151C23" w:rsidRPr="00DF2610" w14:paraId="4EC28D93" w14:textId="77777777" w:rsidTr="007D5346">
        <w:tc>
          <w:tcPr>
            <w:tcW w:w="317" w:type="dxa"/>
            <w:shd w:val="clear" w:color="auto" w:fill="auto"/>
          </w:tcPr>
          <w:p w14:paraId="0B781F89" w14:textId="77777777" w:rsidR="00151C23" w:rsidRPr="00597E85" w:rsidRDefault="00151C23" w:rsidP="00A43539">
            <w:pPr>
              <w:pStyle w:val="paragraph"/>
              <w:spacing w:after="0"/>
              <w:textAlignment w:val="baseline"/>
              <w:rPr>
                <w:rStyle w:val="normaltextrun"/>
                <w:rFonts w:ascii="Arial" w:hAnsi="Arial" w:cs="Arial"/>
                <w:b/>
                <w:bCs/>
                <w:sz w:val="22"/>
                <w:szCs w:val="22"/>
              </w:rPr>
            </w:pPr>
            <w:r w:rsidRPr="00597E85">
              <w:rPr>
                <w:rStyle w:val="normaltextrun"/>
                <w:rFonts w:ascii="Arial" w:hAnsi="Arial" w:cs="Arial"/>
                <w:b/>
                <w:bCs/>
                <w:sz w:val="22"/>
                <w:szCs w:val="22"/>
              </w:rPr>
              <w:t>#</w:t>
            </w:r>
          </w:p>
        </w:tc>
        <w:tc>
          <w:tcPr>
            <w:tcW w:w="5019" w:type="dxa"/>
            <w:shd w:val="clear" w:color="auto" w:fill="auto"/>
          </w:tcPr>
          <w:p w14:paraId="1A5E8391" w14:textId="77777777" w:rsidR="00151C23" w:rsidRPr="00597E85" w:rsidRDefault="00151C23" w:rsidP="00A43539">
            <w:pPr>
              <w:pStyle w:val="paragraph"/>
              <w:spacing w:after="0"/>
              <w:textAlignment w:val="baseline"/>
              <w:rPr>
                <w:rStyle w:val="normaltextrun"/>
                <w:rFonts w:ascii="Arial" w:hAnsi="Arial" w:cs="Arial"/>
                <w:b/>
                <w:bCs/>
                <w:sz w:val="22"/>
                <w:szCs w:val="22"/>
              </w:rPr>
            </w:pPr>
            <w:r w:rsidRPr="00597E85">
              <w:rPr>
                <w:rStyle w:val="normaltextrun"/>
                <w:rFonts w:ascii="Arial" w:hAnsi="Arial" w:cs="Arial"/>
                <w:b/>
                <w:bCs/>
                <w:sz w:val="22"/>
                <w:szCs w:val="22"/>
              </w:rPr>
              <w:t>Deliverable</w:t>
            </w:r>
          </w:p>
        </w:tc>
        <w:tc>
          <w:tcPr>
            <w:tcW w:w="1949" w:type="dxa"/>
            <w:shd w:val="clear" w:color="auto" w:fill="auto"/>
          </w:tcPr>
          <w:p w14:paraId="36EA1F61" w14:textId="77777777" w:rsidR="00151C23" w:rsidRPr="00597E85" w:rsidRDefault="00151C23" w:rsidP="00A43539">
            <w:pPr>
              <w:pStyle w:val="paragraph"/>
              <w:spacing w:after="0"/>
              <w:jc w:val="center"/>
              <w:textAlignment w:val="baseline"/>
              <w:rPr>
                <w:rStyle w:val="normaltextrun"/>
                <w:rFonts w:ascii="Arial" w:hAnsi="Arial" w:cs="Arial"/>
                <w:b/>
                <w:bCs/>
                <w:sz w:val="22"/>
                <w:szCs w:val="22"/>
              </w:rPr>
            </w:pPr>
            <w:r w:rsidRPr="00597E85">
              <w:rPr>
                <w:rStyle w:val="normaltextrun"/>
                <w:rFonts w:ascii="Arial" w:hAnsi="Arial" w:cs="Arial"/>
                <w:b/>
                <w:bCs/>
                <w:sz w:val="22"/>
                <w:szCs w:val="22"/>
              </w:rPr>
              <w:t>Payment %</w:t>
            </w:r>
          </w:p>
        </w:tc>
      </w:tr>
      <w:tr w:rsidR="00151C23" w:rsidRPr="00DF2610" w14:paraId="731CD75D" w14:textId="77777777" w:rsidTr="007D5346">
        <w:tc>
          <w:tcPr>
            <w:tcW w:w="317" w:type="dxa"/>
            <w:shd w:val="clear" w:color="auto" w:fill="auto"/>
          </w:tcPr>
          <w:p w14:paraId="18BE293B" w14:textId="77777777" w:rsidR="00151C23" w:rsidRPr="00DF2610" w:rsidRDefault="00151C23" w:rsidP="00A43539">
            <w:pPr>
              <w:pStyle w:val="paragraph"/>
              <w:spacing w:after="0"/>
              <w:jc w:val="center"/>
              <w:textAlignment w:val="baseline"/>
              <w:rPr>
                <w:rStyle w:val="normaltextrun"/>
                <w:rFonts w:ascii="Arial" w:hAnsi="Arial" w:cs="Arial"/>
                <w:sz w:val="22"/>
                <w:szCs w:val="22"/>
              </w:rPr>
            </w:pPr>
            <w:r w:rsidRPr="00DF2610">
              <w:rPr>
                <w:rStyle w:val="normaltextrun"/>
                <w:rFonts w:ascii="Arial" w:hAnsi="Arial" w:cs="Arial"/>
                <w:sz w:val="22"/>
                <w:szCs w:val="22"/>
              </w:rPr>
              <w:t>1</w:t>
            </w:r>
          </w:p>
        </w:tc>
        <w:tc>
          <w:tcPr>
            <w:tcW w:w="5019" w:type="dxa"/>
            <w:shd w:val="clear" w:color="auto" w:fill="auto"/>
          </w:tcPr>
          <w:p w14:paraId="52407454" w14:textId="77777777" w:rsidR="00151C23" w:rsidRPr="00DF2610" w:rsidRDefault="00151C23" w:rsidP="00A43539">
            <w:pPr>
              <w:pStyle w:val="paragraph"/>
              <w:spacing w:after="0"/>
              <w:textAlignment w:val="baseline"/>
              <w:rPr>
                <w:rStyle w:val="normaltextrun"/>
                <w:rFonts w:ascii="Arial" w:hAnsi="Arial" w:cs="Arial"/>
                <w:sz w:val="22"/>
                <w:szCs w:val="22"/>
              </w:rPr>
            </w:pPr>
            <w:r w:rsidRPr="00DF2610">
              <w:rPr>
                <w:rStyle w:val="normaltextrun"/>
                <w:rFonts w:ascii="Arial" w:hAnsi="Arial" w:cs="Arial"/>
                <w:sz w:val="22"/>
                <w:szCs w:val="22"/>
              </w:rPr>
              <w:t>Advance payment (optional)</w:t>
            </w:r>
          </w:p>
        </w:tc>
        <w:tc>
          <w:tcPr>
            <w:tcW w:w="1949" w:type="dxa"/>
            <w:shd w:val="clear" w:color="auto" w:fill="auto"/>
            <w:vAlign w:val="center"/>
          </w:tcPr>
          <w:p w14:paraId="0DBBA7B1" w14:textId="77777777" w:rsidR="00151C23" w:rsidRPr="00DF2610" w:rsidRDefault="00151C23" w:rsidP="00A43539">
            <w:pPr>
              <w:pStyle w:val="paragraph"/>
              <w:spacing w:after="0"/>
              <w:jc w:val="center"/>
              <w:textAlignment w:val="baseline"/>
              <w:rPr>
                <w:rStyle w:val="normaltextrun"/>
                <w:rFonts w:ascii="Arial" w:hAnsi="Arial" w:cs="Arial"/>
                <w:sz w:val="22"/>
                <w:szCs w:val="22"/>
              </w:rPr>
            </w:pPr>
            <w:r w:rsidRPr="00DF2610">
              <w:rPr>
                <w:rStyle w:val="normaltextrun"/>
                <w:rFonts w:ascii="Arial" w:hAnsi="Arial" w:cs="Arial"/>
                <w:sz w:val="22"/>
                <w:szCs w:val="22"/>
              </w:rPr>
              <w:t>20%</w:t>
            </w:r>
          </w:p>
        </w:tc>
      </w:tr>
      <w:tr w:rsidR="00F86D34" w:rsidRPr="00DF2610" w14:paraId="3DD515E4" w14:textId="77777777" w:rsidTr="007D5346">
        <w:tc>
          <w:tcPr>
            <w:tcW w:w="317" w:type="dxa"/>
            <w:shd w:val="clear" w:color="auto" w:fill="auto"/>
          </w:tcPr>
          <w:p w14:paraId="2C9DEE54" w14:textId="32B5B21B" w:rsidR="00F86D34" w:rsidRPr="00DF2610" w:rsidRDefault="00F86D34" w:rsidP="00A43539">
            <w:pPr>
              <w:pStyle w:val="paragraph"/>
              <w:spacing w:after="0"/>
              <w:jc w:val="center"/>
              <w:textAlignment w:val="baseline"/>
              <w:rPr>
                <w:rStyle w:val="normaltextrun"/>
                <w:rFonts w:ascii="Arial" w:hAnsi="Arial" w:cs="Arial"/>
                <w:sz w:val="22"/>
                <w:szCs w:val="22"/>
              </w:rPr>
            </w:pPr>
            <w:r>
              <w:rPr>
                <w:rStyle w:val="normaltextrun"/>
                <w:rFonts w:ascii="Arial" w:hAnsi="Arial" w:cs="Arial"/>
                <w:sz w:val="22"/>
                <w:szCs w:val="22"/>
              </w:rPr>
              <w:t>2</w:t>
            </w:r>
          </w:p>
        </w:tc>
        <w:tc>
          <w:tcPr>
            <w:tcW w:w="5019" w:type="dxa"/>
            <w:shd w:val="clear" w:color="auto" w:fill="auto"/>
          </w:tcPr>
          <w:p w14:paraId="41CCD426" w14:textId="3B6FAC90" w:rsidR="00F86D34" w:rsidRPr="00DF2610" w:rsidRDefault="00EF73A4" w:rsidP="00A43539">
            <w:pPr>
              <w:pStyle w:val="paragraph"/>
              <w:spacing w:after="0"/>
              <w:textAlignment w:val="baseline"/>
              <w:rPr>
                <w:rStyle w:val="normaltextrun"/>
                <w:rFonts w:ascii="Arial" w:hAnsi="Arial" w:cs="Arial"/>
                <w:sz w:val="22"/>
                <w:szCs w:val="22"/>
              </w:rPr>
            </w:pPr>
            <w:r>
              <w:rPr>
                <w:rStyle w:val="normaltextrun"/>
                <w:rFonts w:ascii="Arial" w:hAnsi="Arial" w:cs="Arial"/>
                <w:sz w:val="22"/>
                <w:szCs w:val="22"/>
              </w:rPr>
              <w:t>Inception Report</w:t>
            </w:r>
          </w:p>
        </w:tc>
        <w:tc>
          <w:tcPr>
            <w:tcW w:w="1949" w:type="dxa"/>
            <w:shd w:val="clear" w:color="auto" w:fill="auto"/>
            <w:vAlign w:val="center"/>
          </w:tcPr>
          <w:p w14:paraId="69F38228" w14:textId="080EC2B1" w:rsidR="00F86D34" w:rsidRPr="00DF2610" w:rsidRDefault="00F86D34" w:rsidP="00A43539">
            <w:pPr>
              <w:pStyle w:val="paragraph"/>
              <w:spacing w:after="0"/>
              <w:jc w:val="center"/>
              <w:textAlignment w:val="baseline"/>
              <w:rPr>
                <w:rStyle w:val="normaltextrun"/>
                <w:rFonts w:ascii="Arial" w:hAnsi="Arial" w:cs="Arial"/>
                <w:sz w:val="22"/>
                <w:szCs w:val="22"/>
              </w:rPr>
            </w:pPr>
            <w:r>
              <w:rPr>
                <w:rStyle w:val="normaltextrun"/>
                <w:rFonts w:ascii="Arial" w:hAnsi="Arial" w:cs="Arial"/>
                <w:sz w:val="22"/>
                <w:szCs w:val="22"/>
              </w:rPr>
              <w:t xml:space="preserve">10% </w:t>
            </w:r>
            <w:r w:rsidR="00120EAE">
              <w:rPr>
                <w:rStyle w:val="normaltextrun"/>
                <w:rFonts w:ascii="Arial" w:hAnsi="Arial" w:cs="Arial"/>
                <w:sz w:val="22"/>
                <w:szCs w:val="22"/>
              </w:rPr>
              <w:br/>
            </w:r>
            <w:r>
              <w:rPr>
                <w:rStyle w:val="normaltextrun"/>
                <w:rFonts w:ascii="Arial" w:hAnsi="Arial" w:cs="Arial"/>
                <w:sz w:val="22"/>
                <w:szCs w:val="22"/>
              </w:rPr>
              <w:t>(20</w:t>
            </w:r>
            <w:proofErr w:type="gramStart"/>
            <w:r>
              <w:rPr>
                <w:rStyle w:val="normaltextrun"/>
                <w:rFonts w:ascii="Arial" w:hAnsi="Arial" w:cs="Arial"/>
                <w:sz w:val="22"/>
                <w:szCs w:val="22"/>
              </w:rPr>
              <w:t>%)*</w:t>
            </w:r>
            <w:proofErr w:type="gramEnd"/>
          </w:p>
        </w:tc>
      </w:tr>
      <w:tr w:rsidR="00EF73A4" w:rsidRPr="00DF2610" w14:paraId="2B26F901" w14:textId="77777777" w:rsidTr="00120EAE">
        <w:trPr>
          <w:trHeight w:val="449"/>
        </w:trPr>
        <w:tc>
          <w:tcPr>
            <w:tcW w:w="317" w:type="dxa"/>
            <w:vMerge w:val="restart"/>
            <w:shd w:val="clear" w:color="auto" w:fill="auto"/>
            <w:vAlign w:val="center"/>
          </w:tcPr>
          <w:p w14:paraId="347EEF1D" w14:textId="72A332D7" w:rsidR="00EF73A4" w:rsidRPr="00DF2610" w:rsidRDefault="00EF73A4" w:rsidP="00EF73A4">
            <w:pPr>
              <w:pStyle w:val="paragraph"/>
              <w:spacing w:after="0"/>
              <w:jc w:val="center"/>
              <w:textAlignment w:val="baseline"/>
              <w:rPr>
                <w:rStyle w:val="normaltextrun"/>
                <w:rFonts w:ascii="Arial" w:hAnsi="Arial" w:cs="Arial"/>
                <w:sz w:val="22"/>
                <w:szCs w:val="22"/>
              </w:rPr>
            </w:pPr>
            <w:r>
              <w:rPr>
                <w:rStyle w:val="normaltextrun"/>
                <w:rFonts w:ascii="Arial" w:hAnsi="Arial" w:cs="Arial"/>
                <w:sz w:val="22"/>
                <w:szCs w:val="22"/>
              </w:rPr>
              <w:t>3</w:t>
            </w:r>
          </w:p>
        </w:tc>
        <w:tc>
          <w:tcPr>
            <w:tcW w:w="5019" w:type="dxa"/>
            <w:shd w:val="clear" w:color="auto" w:fill="auto"/>
          </w:tcPr>
          <w:p w14:paraId="04A80DC5" w14:textId="77777777" w:rsidR="00EF73A4" w:rsidRPr="00DF2610" w:rsidRDefault="00EF73A4" w:rsidP="00A43539">
            <w:pPr>
              <w:pStyle w:val="paragraph"/>
              <w:spacing w:after="0"/>
              <w:textAlignment w:val="baseline"/>
              <w:rPr>
                <w:rStyle w:val="normaltextrun"/>
                <w:rFonts w:ascii="Arial" w:hAnsi="Arial" w:cs="Arial"/>
                <w:sz w:val="22"/>
                <w:szCs w:val="22"/>
              </w:rPr>
            </w:pPr>
            <w:r w:rsidRPr="00DF2610">
              <w:rPr>
                <w:rStyle w:val="normaltextrun"/>
                <w:rFonts w:ascii="Arial" w:hAnsi="Arial" w:cs="Arial"/>
                <w:sz w:val="22"/>
                <w:szCs w:val="22"/>
              </w:rPr>
              <w:t>Report on the developed curriculum for coaches</w:t>
            </w:r>
          </w:p>
        </w:tc>
        <w:tc>
          <w:tcPr>
            <w:tcW w:w="1949" w:type="dxa"/>
            <w:vMerge w:val="restart"/>
            <w:shd w:val="clear" w:color="auto" w:fill="auto"/>
            <w:vAlign w:val="center"/>
          </w:tcPr>
          <w:p w14:paraId="19298DD5" w14:textId="369BCFE8" w:rsidR="00EF73A4" w:rsidRPr="00DF2610" w:rsidRDefault="00EF73A4" w:rsidP="00A43539">
            <w:pPr>
              <w:pStyle w:val="paragraph"/>
              <w:spacing w:after="0"/>
              <w:jc w:val="center"/>
              <w:textAlignment w:val="baseline"/>
              <w:rPr>
                <w:rStyle w:val="normaltextrun"/>
                <w:rFonts w:ascii="Arial" w:hAnsi="Arial" w:cs="Arial"/>
                <w:sz w:val="22"/>
                <w:szCs w:val="22"/>
              </w:rPr>
            </w:pPr>
            <w:r>
              <w:rPr>
                <w:rStyle w:val="normaltextrun"/>
                <w:rFonts w:ascii="Arial" w:hAnsi="Arial" w:cs="Arial"/>
                <w:sz w:val="22"/>
                <w:szCs w:val="22"/>
              </w:rPr>
              <w:t>3</w:t>
            </w:r>
            <w:r w:rsidRPr="00DF2610">
              <w:rPr>
                <w:rStyle w:val="normaltextrun"/>
                <w:rFonts w:ascii="Arial" w:hAnsi="Arial" w:cs="Arial"/>
                <w:sz w:val="22"/>
                <w:szCs w:val="22"/>
              </w:rPr>
              <w:t xml:space="preserve">5% </w:t>
            </w:r>
            <w:r>
              <w:rPr>
                <w:rStyle w:val="normaltextrun"/>
                <w:rFonts w:ascii="Arial" w:hAnsi="Arial" w:cs="Arial"/>
                <w:sz w:val="22"/>
                <w:szCs w:val="22"/>
              </w:rPr>
              <w:br/>
            </w:r>
            <w:r w:rsidRPr="00DF2610">
              <w:rPr>
                <w:rStyle w:val="normaltextrun"/>
                <w:rFonts w:ascii="Arial" w:hAnsi="Arial" w:cs="Arial"/>
                <w:sz w:val="22"/>
                <w:szCs w:val="22"/>
              </w:rPr>
              <w:t>(</w:t>
            </w:r>
            <w:r>
              <w:rPr>
                <w:rStyle w:val="normaltextrun"/>
                <w:rFonts w:ascii="Arial" w:hAnsi="Arial" w:cs="Arial"/>
                <w:sz w:val="22"/>
                <w:szCs w:val="22"/>
              </w:rPr>
              <w:t>4</w:t>
            </w:r>
            <w:r w:rsidRPr="00DF2610">
              <w:rPr>
                <w:rStyle w:val="normaltextrun"/>
                <w:rFonts w:ascii="Arial" w:hAnsi="Arial" w:cs="Arial"/>
                <w:sz w:val="22"/>
                <w:szCs w:val="22"/>
              </w:rPr>
              <w:t>0</w:t>
            </w:r>
            <w:proofErr w:type="gramStart"/>
            <w:r w:rsidRPr="00DF2610">
              <w:rPr>
                <w:rStyle w:val="normaltextrun"/>
                <w:rFonts w:ascii="Arial" w:hAnsi="Arial" w:cs="Arial"/>
                <w:sz w:val="22"/>
                <w:szCs w:val="22"/>
              </w:rPr>
              <w:t>%)*</w:t>
            </w:r>
            <w:proofErr w:type="gramEnd"/>
          </w:p>
          <w:p w14:paraId="3E24F710" w14:textId="10D1D0A4" w:rsidR="00EF73A4" w:rsidRPr="00DF2610" w:rsidRDefault="00EF73A4" w:rsidP="00A43539">
            <w:pPr>
              <w:pStyle w:val="paragraph"/>
              <w:spacing w:after="0"/>
              <w:jc w:val="center"/>
              <w:textAlignment w:val="baseline"/>
              <w:rPr>
                <w:rStyle w:val="normaltextrun"/>
                <w:rFonts w:ascii="Arial" w:hAnsi="Arial" w:cs="Arial"/>
                <w:sz w:val="22"/>
                <w:szCs w:val="22"/>
              </w:rPr>
            </w:pPr>
          </w:p>
        </w:tc>
      </w:tr>
      <w:tr w:rsidR="00EF73A4" w:rsidRPr="00DF2610" w14:paraId="488D9FEB" w14:textId="77777777" w:rsidTr="007D5346">
        <w:tc>
          <w:tcPr>
            <w:tcW w:w="317" w:type="dxa"/>
            <w:vMerge/>
            <w:shd w:val="clear" w:color="auto" w:fill="auto"/>
            <w:vAlign w:val="center"/>
          </w:tcPr>
          <w:p w14:paraId="112B6D30" w14:textId="5340BFA8" w:rsidR="00EF73A4" w:rsidRPr="00DF2610" w:rsidRDefault="00EF73A4" w:rsidP="00F86D34">
            <w:pPr>
              <w:pStyle w:val="paragraph"/>
              <w:spacing w:after="0"/>
              <w:jc w:val="center"/>
              <w:textAlignment w:val="baseline"/>
              <w:rPr>
                <w:rStyle w:val="normaltextrun"/>
                <w:rFonts w:ascii="Arial" w:hAnsi="Arial" w:cs="Arial"/>
                <w:sz w:val="22"/>
                <w:szCs w:val="22"/>
              </w:rPr>
            </w:pPr>
          </w:p>
        </w:tc>
        <w:tc>
          <w:tcPr>
            <w:tcW w:w="5019" w:type="dxa"/>
            <w:shd w:val="clear" w:color="auto" w:fill="auto"/>
          </w:tcPr>
          <w:p w14:paraId="4A088B66" w14:textId="77777777" w:rsidR="00EF73A4" w:rsidRPr="00DF2610" w:rsidRDefault="00EF73A4" w:rsidP="00A43539">
            <w:pPr>
              <w:pStyle w:val="paragraph"/>
              <w:spacing w:after="0"/>
              <w:textAlignment w:val="baseline"/>
              <w:rPr>
                <w:rStyle w:val="normaltextrun"/>
                <w:rFonts w:ascii="Arial" w:hAnsi="Arial" w:cs="Arial"/>
                <w:sz w:val="22"/>
                <w:szCs w:val="22"/>
              </w:rPr>
            </w:pPr>
            <w:r w:rsidRPr="00DF2610">
              <w:rPr>
                <w:rStyle w:val="normaltextrun"/>
                <w:rFonts w:ascii="Arial" w:hAnsi="Arial" w:cs="Arial"/>
                <w:sz w:val="22"/>
                <w:szCs w:val="22"/>
              </w:rPr>
              <w:t>Report on the developed curriculum for ICT Module</w:t>
            </w:r>
          </w:p>
        </w:tc>
        <w:tc>
          <w:tcPr>
            <w:tcW w:w="1949" w:type="dxa"/>
            <w:vMerge/>
            <w:shd w:val="clear" w:color="auto" w:fill="auto"/>
            <w:vAlign w:val="center"/>
          </w:tcPr>
          <w:p w14:paraId="44D8B467" w14:textId="4CA7FF78" w:rsidR="00EF73A4" w:rsidRPr="00DF2610" w:rsidRDefault="00EF73A4" w:rsidP="00A43539">
            <w:pPr>
              <w:pStyle w:val="paragraph"/>
              <w:spacing w:after="0"/>
              <w:jc w:val="center"/>
              <w:textAlignment w:val="baseline"/>
              <w:rPr>
                <w:rStyle w:val="normaltextrun"/>
                <w:rFonts w:ascii="Arial" w:hAnsi="Arial" w:cs="Arial"/>
                <w:sz w:val="22"/>
                <w:szCs w:val="22"/>
              </w:rPr>
            </w:pPr>
          </w:p>
        </w:tc>
      </w:tr>
      <w:tr w:rsidR="00EF73A4" w:rsidRPr="00DF2610" w14:paraId="3A216FC5" w14:textId="77777777" w:rsidTr="007D5346">
        <w:tc>
          <w:tcPr>
            <w:tcW w:w="317" w:type="dxa"/>
            <w:vMerge/>
            <w:shd w:val="clear" w:color="auto" w:fill="auto"/>
          </w:tcPr>
          <w:p w14:paraId="7C3CE5AA" w14:textId="7B76E36D" w:rsidR="00EF73A4" w:rsidRPr="00DF2610" w:rsidRDefault="00EF73A4" w:rsidP="00A43539">
            <w:pPr>
              <w:pStyle w:val="paragraph"/>
              <w:spacing w:after="0"/>
              <w:jc w:val="center"/>
              <w:textAlignment w:val="baseline"/>
              <w:rPr>
                <w:rStyle w:val="normaltextrun"/>
                <w:rFonts w:ascii="Arial" w:hAnsi="Arial" w:cs="Arial"/>
                <w:sz w:val="22"/>
                <w:szCs w:val="22"/>
              </w:rPr>
            </w:pPr>
          </w:p>
        </w:tc>
        <w:tc>
          <w:tcPr>
            <w:tcW w:w="5019" w:type="dxa"/>
            <w:shd w:val="clear" w:color="auto" w:fill="auto"/>
          </w:tcPr>
          <w:p w14:paraId="4743AF28" w14:textId="77777777" w:rsidR="00EF73A4" w:rsidRPr="00DF2610" w:rsidRDefault="00EF73A4" w:rsidP="00A43539">
            <w:pPr>
              <w:pStyle w:val="paragraph"/>
              <w:spacing w:after="0"/>
              <w:textAlignment w:val="baseline"/>
              <w:rPr>
                <w:rStyle w:val="normaltextrun"/>
                <w:rFonts w:ascii="Arial" w:hAnsi="Arial" w:cs="Arial"/>
                <w:sz w:val="22"/>
                <w:szCs w:val="22"/>
              </w:rPr>
            </w:pPr>
            <w:r w:rsidRPr="00DF2610">
              <w:rPr>
                <w:rStyle w:val="normaltextrun"/>
                <w:rFonts w:ascii="Arial" w:hAnsi="Arial" w:cs="Arial"/>
                <w:sz w:val="22"/>
                <w:szCs w:val="22"/>
              </w:rPr>
              <w:t>Report on the developed curriculum for Digital Marketing Module</w:t>
            </w:r>
          </w:p>
        </w:tc>
        <w:tc>
          <w:tcPr>
            <w:tcW w:w="1949" w:type="dxa"/>
            <w:vMerge/>
            <w:shd w:val="clear" w:color="auto" w:fill="auto"/>
            <w:vAlign w:val="center"/>
          </w:tcPr>
          <w:p w14:paraId="0AA369E0" w14:textId="04EA5934" w:rsidR="00EF73A4" w:rsidRPr="00DF2610" w:rsidRDefault="00EF73A4" w:rsidP="00A43539">
            <w:pPr>
              <w:pStyle w:val="paragraph"/>
              <w:spacing w:after="0"/>
              <w:jc w:val="center"/>
              <w:textAlignment w:val="baseline"/>
              <w:rPr>
                <w:rStyle w:val="normaltextrun"/>
                <w:rFonts w:ascii="Arial" w:hAnsi="Arial" w:cs="Arial"/>
                <w:sz w:val="22"/>
                <w:szCs w:val="22"/>
              </w:rPr>
            </w:pPr>
          </w:p>
        </w:tc>
      </w:tr>
      <w:tr w:rsidR="001831CC" w:rsidRPr="00DF2610" w14:paraId="2B14E5D4" w14:textId="77777777" w:rsidTr="007D5346">
        <w:tc>
          <w:tcPr>
            <w:tcW w:w="317" w:type="dxa"/>
            <w:shd w:val="clear" w:color="auto" w:fill="auto"/>
            <w:vAlign w:val="center"/>
          </w:tcPr>
          <w:p w14:paraId="2FC9B7A7" w14:textId="79E2526B" w:rsidR="001831CC" w:rsidRPr="00DF2610" w:rsidRDefault="00EF73A4" w:rsidP="00EF73A4">
            <w:pPr>
              <w:pStyle w:val="paragraph"/>
              <w:spacing w:after="0"/>
              <w:jc w:val="center"/>
              <w:textAlignment w:val="baseline"/>
              <w:rPr>
                <w:rStyle w:val="normaltextrun"/>
                <w:rFonts w:ascii="Arial" w:hAnsi="Arial" w:cs="Arial"/>
                <w:sz w:val="22"/>
                <w:szCs w:val="22"/>
              </w:rPr>
            </w:pPr>
            <w:r>
              <w:rPr>
                <w:rStyle w:val="normaltextrun"/>
                <w:rFonts w:ascii="Arial" w:hAnsi="Arial" w:cs="Arial"/>
                <w:sz w:val="22"/>
                <w:szCs w:val="22"/>
              </w:rPr>
              <w:t>4</w:t>
            </w:r>
          </w:p>
        </w:tc>
        <w:tc>
          <w:tcPr>
            <w:tcW w:w="5019" w:type="dxa"/>
            <w:shd w:val="clear" w:color="auto" w:fill="auto"/>
          </w:tcPr>
          <w:p w14:paraId="68974866" w14:textId="77777777" w:rsidR="001831CC" w:rsidRPr="00DF2610" w:rsidRDefault="001831CC" w:rsidP="00A43539">
            <w:pPr>
              <w:pStyle w:val="paragraph"/>
              <w:spacing w:after="0"/>
              <w:textAlignment w:val="baseline"/>
              <w:rPr>
                <w:rStyle w:val="normaltextrun"/>
                <w:rFonts w:ascii="Arial" w:hAnsi="Arial" w:cs="Arial"/>
                <w:sz w:val="22"/>
                <w:szCs w:val="22"/>
              </w:rPr>
            </w:pPr>
            <w:r w:rsidRPr="00DF2610">
              <w:rPr>
                <w:rStyle w:val="normaltextrun"/>
                <w:rFonts w:ascii="Arial" w:hAnsi="Arial" w:cs="Arial"/>
                <w:sz w:val="22"/>
                <w:szCs w:val="22"/>
              </w:rPr>
              <w:t>Training report on the successfully conducted Training of Trainers (</w:t>
            </w:r>
            <w:proofErr w:type="spellStart"/>
            <w:r w:rsidRPr="00DF2610">
              <w:rPr>
                <w:rStyle w:val="normaltextrun"/>
                <w:rFonts w:ascii="Arial" w:hAnsi="Arial" w:cs="Arial"/>
                <w:sz w:val="22"/>
                <w:szCs w:val="22"/>
              </w:rPr>
              <w:t>ToT</w:t>
            </w:r>
            <w:proofErr w:type="spellEnd"/>
            <w:r w:rsidRPr="00DF2610">
              <w:rPr>
                <w:rStyle w:val="normaltextrun"/>
                <w:rFonts w:ascii="Arial" w:hAnsi="Arial" w:cs="Arial"/>
                <w:sz w:val="22"/>
                <w:szCs w:val="22"/>
              </w:rPr>
              <w:t>) on Developed Curriculums for ICT and Digital Marketing Modules</w:t>
            </w:r>
          </w:p>
        </w:tc>
        <w:tc>
          <w:tcPr>
            <w:tcW w:w="1949" w:type="dxa"/>
            <w:shd w:val="clear" w:color="auto" w:fill="auto"/>
            <w:vAlign w:val="center"/>
          </w:tcPr>
          <w:p w14:paraId="0EC15CE1" w14:textId="7A80DDDC" w:rsidR="001831CC" w:rsidRPr="00DF2610" w:rsidRDefault="001831CC" w:rsidP="00A43539">
            <w:pPr>
              <w:pStyle w:val="paragraph"/>
              <w:spacing w:after="0"/>
              <w:jc w:val="center"/>
              <w:textAlignment w:val="baseline"/>
              <w:rPr>
                <w:rStyle w:val="normaltextrun"/>
                <w:rFonts w:ascii="Arial" w:hAnsi="Arial" w:cs="Arial"/>
                <w:sz w:val="22"/>
                <w:szCs w:val="22"/>
              </w:rPr>
            </w:pPr>
            <w:r w:rsidRPr="00DF2610">
              <w:rPr>
                <w:rStyle w:val="normaltextrun"/>
                <w:rFonts w:ascii="Arial" w:hAnsi="Arial" w:cs="Arial"/>
                <w:sz w:val="22"/>
                <w:szCs w:val="22"/>
              </w:rPr>
              <w:t xml:space="preserve">15% </w:t>
            </w:r>
            <w:r w:rsidR="00EF73A4">
              <w:rPr>
                <w:rStyle w:val="normaltextrun"/>
                <w:rFonts w:ascii="Arial" w:hAnsi="Arial" w:cs="Arial"/>
                <w:sz w:val="22"/>
                <w:szCs w:val="22"/>
              </w:rPr>
              <w:br/>
            </w:r>
            <w:r w:rsidRPr="00DF2610">
              <w:rPr>
                <w:rStyle w:val="normaltextrun"/>
                <w:rFonts w:ascii="Arial" w:hAnsi="Arial" w:cs="Arial"/>
                <w:sz w:val="22"/>
                <w:szCs w:val="22"/>
              </w:rPr>
              <w:t>(20</w:t>
            </w:r>
            <w:proofErr w:type="gramStart"/>
            <w:r w:rsidRPr="00DF2610">
              <w:rPr>
                <w:rStyle w:val="normaltextrun"/>
                <w:rFonts w:ascii="Arial" w:hAnsi="Arial" w:cs="Arial"/>
                <w:sz w:val="22"/>
                <w:szCs w:val="22"/>
              </w:rPr>
              <w:t>%)*</w:t>
            </w:r>
            <w:proofErr w:type="gramEnd"/>
          </w:p>
        </w:tc>
      </w:tr>
      <w:tr w:rsidR="00151C23" w:rsidRPr="00DF2610" w14:paraId="65D3308D" w14:textId="77777777" w:rsidTr="007D5346">
        <w:tc>
          <w:tcPr>
            <w:tcW w:w="317" w:type="dxa"/>
            <w:shd w:val="clear" w:color="auto" w:fill="auto"/>
          </w:tcPr>
          <w:p w14:paraId="5BC1B16F" w14:textId="77777777" w:rsidR="00151C23" w:rsidRPr="00DF2610" w:rsidRDefault="00151C23" w:rsidP="00A43539">
            <w:pPr>
              <w:pStyle w:val="paragraph"/>
              <w:spacing w:after="0"/>
              <w:jc w:val="center"/>
              <w:textAlignment w:val="baseline"/>
              <w:rPr>
                <w:rStyle w:val="normaltextrun"/>
                <w:rFonts w:ascii="Arial" w:hAnsi="Arial" w:cs="Arial"/>
                <w:sz w:val="22"/>
                <w:szCs w:val="22"/>
              </w:rPr>
            </w:pPr>
            <w:r w:rsidRPr="00DF2610">
              <w:rPr>
                <w:rStyle w:val="normaltextrun"/>
                <w:rFonts w:ascii="Arial" w:hAnsi="Arial" w:cs="Arial"/>
                <w:sz w:val="22"/>
                <w:szCs w:val="22"/>
              </w:rPr>
              <w:t>5</w:t>
            </w:r>
          </w:p>
        </w:tc>
        <w:tc>
          <w:tcPr>
            <w:tcW w:w="5019" w:type="dxa"/>
            <w:shd w:val="clear" w:color="auto" w:fill="auto"/>
          </w:tcPr>
          <w:p w14:paraId="30C0CABD" w14:textId="77777777" w:rsidR="00151C23" w:rsidRPr="00DF2610" w:rsidRDefault="00151C23" w:rsidP="00A43539">
            <w:pPr>
              <w:pStyle w:val="paragraph"/>
              <w:spacing w:after="0"/>
              <w:textAlignment w:val="baseline"/>
              <w:rPr>
                <w:rStyle w:val="normaltextrun"/>
                <w:rFonts w:ascii="Arial" w:hAnsi="Arial" w:cs="Arial"/>
                <w:sz w:val="22"/>
                <w:szCs w:val="22"/>
              </w:rPr>
            </w:pPr>
            <w:r w:rsidRPr="00DF2610">
              <w:rPr>
                <w:rStyle w:val="normaltextrun"/>
                <w:rFonts w:ascii="Arial" w:hAnsi="Arial" w:cs="Arial"/>
                <w:sz w:val="22"/>
                <w:szCs w:val="22"/>
              </w:rPr>
              <w:t>Report on the developed curriculum for Soft Skills</w:t>
            </w:r>
          </w:p>
        </w:tc>
        <w:tc>
          <w:tcPr>
            <w:tcW w:w="1949" w:type="dxa"/>
            <w:shd w:val="clear" w:color="auto" w:fill="auto"/>
            <w:vAlign w:val="center"/>
          </w:tcPr>
          <w:p w14:paraId="6F2E7F36" w14:textId="77777777" w:rsidR="00151C23" w:rsidRPr="00DF2610" w:rsidRDefault="00151C23" w:rsidP="00A43539">
            <w:pPr>
              <w:pStyle w:val="paragraph"/>
              <w:spacing w:after="0"/>
              <w:jc w:val="center"/>
              <w:textAlignment w:val="baseline"/>
              <w:rPr>
                <w:rStyle w:val="normaltextrun"/>
                <w:rFonts w:ascii="Arial" w:hAnsi="Arial" w:cs="Arial"/>
                <w:sz w:val="22"/>
                <w:szCs w:val="22"/>
              </w:rPr>
            </w:pPr>
            <w:r w:rsidRPr="00DF2610">
              <w:rPr>
                <w:rStyle w:val="normaltextrun"/>
                <w:rFonts w:ascii="Arial" w:hAnsi="Arial" w:cs="Arial"/>
                <w:sz w:val="22"/>
                <w:szCs w:val="22"/>
              </w:rPr>
              <w:t>10%</w:t>
            </w:r>
            <w:r w:rsidRPr="00DF2610">
              <w:rPr>
                <w:rStyle w:val="normaltextrun"/>
                <w:rFonts w:ascii="Arial" w:hAnsi="Arial" w:cs="Arial"/>
                <w:sz w:val="22"/>
                <w:szCs w:val="22"/>
              </w:rPr>
              <w:br/>
              <w:t>(10</w:t>
            </w:r>
            <w:proofErr w:type="gramStart"/>
            <w:r w:rsidRPr="00DF2610">
              <w:rPr>
                <w:rStyle w:val="normaltextrun"/>
                <w:rFonts w:ascii="Arial" w:hAnsi="Arial" w:cs="Arial"/>
                <w:sz w:val="22"/>
                <w:szCs w:val="22"/>
              </w:rPr>
              <w:t>%)*</w:t>
            </w:r>
            <w:proofErr w:type="gramEnd"/>
          </w:p>
        </w:tc>
      </w:tr>
      <w:tr w:rsidR="00151C23" w:rsidRPr="00DF2610" w14:paraId="2C3CF0BD" w14:textId="77777777" w:rsidTr="007D5346">
        <w:tc>
          <w:tcPr>
            <w:tcW w:w="317" w:type="dxa"/>
            <w:shd w:val="clear" w:color="auto" w:fill="auto"/>
          </w:tcPr>
          <w:p w14:paraId="71FA8DD3" w14:textId="77777777" w:rsidR="00151C23" w:rsidRPr="00DF2610" w:rsidRDefault="00151C23" w:rsidP="00A43539">
            <w:pPr>
              <w:pStyle w:val="paragraph"/>
              <w:spacing w:after="0"/>
              <w:jc w:val="center"/>
              <w:textAlignment w:val="baseline"/>
              <w:rPr>
                <w:rStyle w:val="normaltextrun"/>
                <w:rFonts w:ascii="Arial" w:hAnsi="Arial" w:cs="Arial"/>
                <w:sz w:val="22"/>
                <w:szCs w:val="22"/>
              </w:rPr>
            </w:pPr>
            <w:r w:rsidRPr="00DF2610">
              <w:rPr>
                <w:rStyle w:val="normaltextrun"/>
                <w:rFonts w:ascii="Arial" w:hAnsi="Arial" w:cs="Arial"/>
                <w:sz w:val="22"/>
                <w:szCs w:val="22"/>
              </w:rPr>
              <w:t>6</w:t>
            </w:r>
          </w:p>
        </w:tc>
        <w:tc>
          <w:tcPr>
            <w:tcW w:w="5019" w:type="dxa"/>
            <w:shd w:val="clear" w:color="auto" w:fill="auto"/>
          </w:tcPr>
          <w:p w14:paraId="341FDA7A" w14:textId="77777777" w:rsidR="00151C23" w:rsidRPr="00DF2610" w:rsidRDefault="00151C23" w:rsidP="00A43539">
            <w:pPr>
              <w:pStyle w:val="paragraph"/>
              <w:spacing w:after="0"/>
              <w:textAlignment w:val="baseline"/>
              <w:rPr>
                <w:rStyle w:val="normaltextrun"/>
                <w:rFonts w:ascii="Arial" w:hAnsi="Arial" w:cs="Arial"/>
                <w:sz w:val="22"/>
                <w:szCs w:val="22"/>
              </w:rPr>
            </w:pPr>
            <w:r w:rsidRPr="00DF2610">
              <w:rPr>
                <w:rStyle w:val="normaltextrun"/>
                <w:rFonts w:ascii="Arial" w:hAnsi="Arial" w:cs="Arial"/>
                <w:sz w:val="22"/>
                <w:szCs w:val="22"/>
              </w:rPr>
              <w:t>A final report summarizing the results of capacity-building activities for all tasks under this assignment and include results from the conducted training effectiveness survey. The report should also include lessons learned, and recommendations for future improvements.</w:t>
            </w:r>
          </w:p>
        </w:tc>
        <w:tc>
          <w:tcPr>
            <w:tcW w:w="1949" w:type="dxa"/>
            <w:shd w:val="clear" w:color="auto" w:fill="auto"/>
            <w:vAlign w:val="center"/>
          </w:tcPr>
          <w:p w14:paraId="450D59DB" w14:textId="77777777" w:rsidR="00151C23" w:rsidRPr="00DF2610" w:rsidRDefault="00151C23" w:rsidP="00A43539">
            <w:pPr>
              <w:pStyle w:val="paragraph"/>
              <w:spacing w:after="0"/>
              <w:jc w:val="center"/>
              <w:textAlignment w:val="baseline"/>
              <w:rPr>
                <w:rStyle w:val="normaltextrun"/>
                <w:rFonts w:ascii="Arial" w:hAnsi="Arial" w:cs="Arial"/>
                <w:sz w:val="22"/>
                <w:szCs w:val="22"/>
              </w:rPr>
            </w:pPr>
            <w:r w:rsidRPr="00DF2610">
              <w:rPr>
                <w:rStyle w:val="normaltextrun"/>
                <w:rFonts w:ascii="Arial" w:hAnsi="Arial" w:cs="Arial"/>
                <w:sz w:val="22"/>
                <w:szCs w:val="22"/>
              </w:rPr>
              <w:t>10%</w:t>
            </w:r>
            <w:r w:rsidRPr="00DF2610">
              <w:rPr>
                <w:rStyle w:val="normaltextrun"/>
                <w:rFonts w:ascii="Arial" w:hAnsi="Arial" w:cs="Arial"/>
                <w:sz w:val="22"/>
                <w:szCs w:val="22"/>
              </w:rPr>
              <w:br/>
              <w:t>(10</w:t>
            </w:r>
            <w:proofErr w:type="gramStart"/>
            <w:r w:rsidRPr="00DF2610">
              <w:rPr>
                <w:rStyle w:val="normaltextrun"/>
                <w:rFonts w:ascii="Arial" w:hAnsi="Arial" w:cs="Arial"/>
                <w:sz w:val="22"/>
                <w:szCs w:val="22"/>
              </w:rPr>
              <w:t>%)*</w:t>
            </w:r>
            <w:proofErr w:type="gramEnd"/>
          </w:p>
        </w:tc>
      </w:tr>
    </w:tbl>
    <w:p w14:paraId="1C577BC6" w14:textId="77777777" w:rsidR="007729B1" w:rsidRPr="007729B1" w:rsidRDefault="007729B1" w:rsidP="00F95BA2">
      <w:pPr>
        <w:numPr>
          <w:ilvl w:val="0"/>
          <w:numId w:val="40"/>
        </w:numPr>
        <w:suppressAutoHyphens w:val="0"/>
        <w:spacing w:before="240" w:after="240"/>
        <w:jc w:val="both"/>
        <w:rPr>
          <w:rFonts w:eastAsia="SimSun"/>
          <w:b/>
          <w:i/>
          <w:sz w:val="22"/>
          <w:szCs w:val="22"/>
          <w:lang w:val="en-US" w:eastAsia="en-GB" w:bidi="he-IL"/>
        </w:rPr>
      </w:pPr>
      <w:r w:rsidRPr="007729B1">
        <w:rPr>
          <w:rFonts w:eastAsia="SimSun"/>
          <w:b/>
          <w:i/>
          <w:sz w:val="22"/>
          <w:szCs w:val="22"/>
          <w:lang w:val="en-US" w:eastAsia="en-GB" w:bidi="he-IL"/>
        </w:rPr>
        <w:t>Other Costs</w:t>
      </w:r>
    </w:p>
    <w:p w14:paraId="63342794" w14:textId="77777777" w:rsidR="007729B1" w:rsidRPr="007729B1" w:rsidRDefault="007729B1" w:rsidP="007729B1">
      <w:pPr>
        <w:suppressAutoHyphens w:val="0"/>
        <w:spacing w:before="240" w:after="240"/>
        <w:ind w:left="1440"/>
        <w:jc w:val="both"/>
        <w:rPr>
          <w:rFonts w:eastAsia="SimSun"/>
          <w:sz w:val="22"/>
          <w:szCs w:val="22"/>
          <w:lang w:val="en-US" w:eastAsia="en-GB" w:bidi="he-IL"/>
        </w:rPr>
      </w:pPr>
      <w:r w:rsidRPr="007729B1">
        <w:rPr>
          <w:rFonts w:eastAsia="SimSun"/>
          <w:sz w:val="22"/>
          <w:szCs w:val="22"/>
          <w:lang w:val="en-US" w:eastAsia="en-GB" w:bidi="he-IL"/>
        </w:rPr>
        <w:t xml:space="preserve">Other Costs, if any, will be invoiced together with the instalments on the basis of and substantially in the form set out in the Cost Calculation and Invoicing Table (Annex 8) stating the actual costs and exchange rates applied. </w:t>
      </w:r>
    </w:p>
    <w:p w14:paraId="62DF51FF" w14:textId="77777777" w:rsidR="007729B1" w:rsidRPr="007729B1" w:rsidRDefault="007729B1" w:rsidP="007729B1">
      <w:pPr>
        <w:suppressAutoHyphens w:val="0"/>
        <w:spacing w:before="240" w:after="240"/>
        <w:ind w:left="1440"/>
        <w:jc w:val="both"/>
        <w:rPr>
          <w:rFonts w:eastAsia="SimSun"/>
          <w:sz w:val="22"/>
          <w:szCs w:val="22"/>
          <w:lang w:val="en-US" w:eastAsia="en-GB" w:bidi="he-IL"/>
        </w:rPr>
      </w:pPr>
    </w:p>
    <w:p w14:paraId="2C599FCB" w14:textId="77777777" w:rsidR="007729B1" w:rsidRPr="007729B1" w:rsidRDefault="007729B1" w:rsidP="007729B1">
      <w:pPr>
        <w:suppressAutoHyphens w:val="0"/>
        <w:spacing w:after="240"/>
        <w:ind w:firstLine="7"/>
        <w:jc w:val="both"/>
        <w:rPr>
          <w:rFonts w:eastAsia="SimSun"/>
          <w:b/>
          <w:sz w:val="22"/>
          <w:szCs w:val="22"/>
          <w:lang w:val="en-GB" w:eastAsia="en-GB" w:bidi="ar-AE"/>
        </w:rPr>
      </w:pPr>
      <w:r w:rsidRPr="007729B1">
        <w:rPr>
          <w:rFonts w:eastAsia="SimSun"/>
          <w:b/>
          <w:sz w:val="22"/>
          <w:szCs w:val="22"/>
          <w:lang w:val="en-GB" w:eastAsia="en-GB" w:bidi="ar-AE"/>
        </w:rPr>
        <w:t>Ad 5.5:</w:t>
      </w:r>
      <w:r w:rsidRPr="007729B1">
        <w:rPr>
          <w:rFonts w:eastAsia="SimSun"/>
          <w:b/>
          <w:sz w:val="22"/>
          <w:szCs w:val="22"/>
          <w:lang w:val="en-GB" w:eastAsia="en-GB" w:bidi="ar-AE"/>
        </w:rPr>
        <w:tab/>
        <w:t>Invoicing</w:t>
      </w:r>
    </w:p>
    <w:p w14:paraId="0BC673C7" w14:textId="6B9F00F4" w:rsidR="00E47A74" w:rsidRPr="002E6AB4" w:rsidRDefault="00E47A74" w:rsidP="00E47A74">
      <w:pPr>
        <w:suppressAutoHyphens w:val="0"/>
        <w:spacing w:before="240"/>
        <w:ind w:left="1440"/>
        <w:jc w:val="both"/>
        <w:rPr>
          <w:rFonts w:eastAsia="SimSun"/>
          <w:sz w:val="22"/>
          <w:szCs w:val="22"/>
          <w:lang w:val="en-US" w:eastAsia="en-GB" w:bidi="he-IL"/>
        </w:rPr>
      </w:pPr>
      <w:r w:rsidRPr="00E47A74">
        <w:rPr>
          <w:rFonts w:eastAsia="SimSun"/>
          <w:sz w:val="22"/>
          <w:szCs w:val="22"/>
          <w:lang w:val="en-US" w:eastAsia="en-GB" w:bidi="he-IL"/>
        </w:rPr>
        <w:t xml:space="preserve">The Consultant's </w:t>
      </w:r>
      <w:r w:rsidRPr="002E6AB4">
        <w:rPr>
          <w:rFonts w:eastAsia="SimSun"/>
          <w:sz w:val="22"/>
          <w:szCs w:val="22"/>
          <w:lang w:val="en-US" w:eastAsia="en-GB" w:bidi="he-IL"/>
        </w:rPr>
        <w:t>invoice shall indicate the “</w:t>
      </w:r>
      <w:r w:rsidR="00620695">
        <w:rPr>
          <w:rFonts w:eastAsia="SimSun"/>
          <w:sz w:val="22"/>
          <w:szCs w:val="22"/>
          <w:lang w:val="en-US" w:eastAsia="en-GB" w:bidi="he-IL"/>
        </w:rPr>
        <w:t>Kosovo</w:t>
      </w:r>
      <w:r w:rsidRPr="002E6AB4">
        <w:rPr>
          <w:rFonts w:eastAsia="SimSun"/>
          <w:sz w:val="22"/>
          <w:szCs w:val="22"/>
          <w:lang w:val="en-US" w:eastAsia="en-GB" w:bidi="he-IL"/>
        </w:rPr>
        <w:t xml:space="preserve"> Challenge Fund” BMZ no. </w:t>
      </w:r>
      <w:r w:rsidR="000C371F" w:rsidRPr="002E6AB4">
        <w:rPr>
          <w:rFonts w:eastAsia="SimSun"/>
          <w:sz w:val="22"/>
          <w:szCs w:val="22"/>
          <w:lang w:val="en-US" w:eastAsia="en-GB" w:bidi="he-IL"/>
        </w:rPr>
        <w:t>20</w:t>
      </w:r>
      <w:r w:rsidR="00651367">
        <w:rPr>
          <w:rFonts w:eastAsia="SimSun"/>
          <w:sz w:val="22"/>
          <w:szCs w:val="22"/>
          <w:lang w:val="en-US" w:eastAsia="en-GB" w:bidi="he-IL"/>
        </w:rPr>
        <w:t>18</w:t>
      </w:r>
      <w:r w:rsidR="000C371F" w:rsidRPr="002E6AB4">
        <w:rPr>
          <w:rFonts w:eastAsia="SimSun"/>
          <w:sz w:val="22"/>
          <w:szCs w:val="22"/>
          <w:lang w:val="en-US" w:eastAsia="en-GB" w:bidi="he-IL"/>
        </w:rPr>
        <w:t xml:space="preserve"> </w:t>
      </w:r>
      <w:r w:rsidR="00651367">
        <w:rPr>
          <w:rFonts w:eastAsia="SimSun"/>
          <w:sz w:val="22"/>
          <w:szCs w:val="22"/>
          <w:lang w:val="en-US" w:eastAsia="en-GB" w:bidi="he-IL"/>
        </w:rPr>
        <w:t>67</w:t>
      </w:r>
      <w:r w:rsidR="000C371F" w:rsidRPr="002E6AB4">
        <w:rPr>
          <w:rFonts w:eastAsia="SimSun"/>
          <w:sz w:val="22"/>
          <w:szCs w:val="22"/>
          <w:lang w:val="en-US" w:eastAsia="en-GB" w:bidi="he-IL"/>
        </w:rPr>
        <w:t xml:space="preserve"> 1</w:t>
      </w:r>
      <w:r w:rsidR="00651367">
        <w:rPr>
          <w:rFonts w:eastAsia="SimSun"/>
          <w:sz w:val="22"/>
          <w:szCs w:val="22"/>
          <w:lang w:val="en-US" w:eastAsia="en-GB" w:bidi="he-IL"/>
        </w:rPr>
        <w:t>8</w:t>
      </w:r>
      <w:r w:rsidR="000C371F" w:rsidRPr="002E6AB4">
        <w:rPr>
          <w:rFonts w:eastAsia="SimSun"/>
          <w:sz w:val="22"/>
          <w:szCs w:val="22"/>
          <w:lang w:val="en-US" w:eastAsia="en-GB" w:bidi="he-IL"/>
        </w:rPr>
        <w:t>3</w:t>
      </w:r>
      <w:r w:rsidRPr="002E6AB4">
        <w:rPr>
          <w:rFonts w:eastAsia="SimSun"/>
          <w:sz w:val="22"/>
          <w:szCs w:val="22"/>
          <w:lang w:val="en-US" w:eastAsia="en-GB" w:bidi="he-IL"/>
        </w:rPr>
        <w:t xml:space="preserve"> (see Definition of “Project” pursuant to Article 1.1), the Contract number, the name of the Beneficiary and the specific service details.</w:t>
      </w:r>
    </w:p>
    <w:p w14:paraId="57545935" w14:textId="77777777" w:rsidR="00E47A74" w:rsidRPr="00E47A74" w:rsidRDefault="00E47A74" w:rsidP="00E47A74">
      <w:pPr>
        <w:suppressAutoHyphens w:val="0"/>
        <w:spacing w:before="240"/>
        <w:ind w:left="1440"/>
        <w:jc w:val="both"/>
        <w:rPr>
          <w:rFonts w:eastAsia="SimSun"/>
          <w:sz w:val="22"/>
          <w:szCs w:val="22"/>
          <w:lang w:val="en-US" w:eastAsia="en-GB" w:bidi="he-IL"/>
        </w:rPr>
      </w:pPr>
      <w:r w:rsidRPr="002E6AB4">
        <w:rPr>
          <w:rFonts w:eastAsia="SimSun"/>
          <w:sz w:val="22"/>
          <w:szCs w:val="22"/>
          <w:lang w:val="en-US" w:eastAsia="en-GB" w:bidi="he-IL"/>
        </w:rPr>
        <w:t>Payments will be made to the Consultant</w:t>
      </w:r>
      <w:r w:rsidRPr="00E47A74">
        <w:rPr>
          <w:rFonts w:eastAsia="SimSun"/>
          <w:sz w:val="22"/>
          <w:szCs w:val="22"/>
          <w:lang w:val="en-US" w:eastAsia="en-GB" w:bidi="he-IL"/>
        </w:rPr>
        <w:t xml:space="preserve"> from the Employer’s special account with the following details: Bank Account’s IBAN is DE50500604000000136392, BIC GENODEFFXXX. The bank is domiciled in Düsseldorf, Germany.</w:t>
      </w:r>
    </w:p>
    <w:p w14:paraId="28097BDA" w14:textId="77777777" w:rsidR="007729B1" w:rsidRPr="007729B1" w:rsidRDefault="007729B1" w:rsidP="007729B1">
      <w:pPr>
        <w:suppressAutoHyphens w:val="0"/>
        <w:spacing w:before="240"/>
        <w:ind w:left="720" w:firstLine="720"/>
        <w:jc w:val="both"/>
        <w:rPr>
          <w:rFonts w:eastAsia="SimSun"/>
          <w:szCs w:val="24"/>
          <w:lang w:val="en-US" w:eastAsia="en-GB" w:bidi="he-IL"/>
        </w:rPr>
      </w:pPr>
      <w:r w:rsidRPr="007729B1">
        <w:rPr>
          <w:rFonts w:eastAsia="SimSun"/>
          <w:szCs w:val="24"/>
          <w:lang w:val="en-US" w:eastAsia="en-GB" w:bidi="he-IL"/>
        </w:rPr>
        <w:t xml:space="preserve">Payments shall be made to the following account: </w:t>
      </w:r>
    </w:p>
    <w:p w14:paraId="0EE1244D" w14:textId="77777777" w:rsidR="007729B1" w:rsidRPr="007729B1" w:rsidRDefault="007729B1" w:rsidP="007729B1">
      <w:pPr>
        <w:suppressAutoHyphens w:val="0"/>
        <w:spacing w:before="240"/>
        <w:ind w:left="720" w:firstLine="720"/>
        <w:jc w:val="both"/>
        <w:rPr>
          <w:rFonts w:eastAsia="SimSun"/>
          <w:szCs w:val="24"/>
          <w:lang w:val="en-US" w:eastAsia="en-GB" w:bidi="he-IL"/>
        </w:rPr>
      </w:pPr>
      <w:r w:rsidRPr="007729B1">
        <w:rPr>
          <w:rFonts w:eastAsia="SimSun"/>
          <w:szCs w:val="24"/>
          <w:lang w:val="en-US" w:eastAsia="en-GB" w:bidi="he-IL"/>
        </w:rPr>
        <w:t>Account holder:</w:t>
      </w:r>
      <w:r w:rsidRPr="007729B1">
        <w:rPr>
          <w:rFonts w:eastAsia="SimSun"/>
          <w:sz w:val="24"/>
          <w:szCs w:val="24"/>
          <w:lang w:val="en-US" w:eastAsia="en-GB" w:bidi="he-IL"/>
        </w:rPr>
        <w:tab/>
      </w:r>
      <w:r w:rsidRPr="007729B1">
        <w:rPr>
          <w:rFonts w:eastAsia="SimSun"/>
          <w:sz w:val="24"/>
          <w:szCs w:val="24"/>
          <w:lang w:val="en-US" w:eastAsia="en-GB" w:bidi="he-IL"/>
        </w:rPr>
        <w:tab/>
      </w:r>
      <w:r w:rsidRPr="007729B1">
        <w:rPr>
          <w:rFonts w:eastAsia="SimSun"/>
          <w:sz w:val="24"/>
          <w:szCs w:val="24"/>
          <w:lang w:val="en-US" w:eastAsia="en-GB" w:bidi="he-IL"/>
        </w:rPr>
        <w:tab/>
      </w:r>
      <w:r w:rsidRPr="007729B1">
        <w:rPr>
          <w:rFonts w:eastAsia="SimSun"/>
          <w:b/>
          <w:sz w:val="22"/>
          <w:szCs w:val="22"/>
          <w:lang w:val="en-GB" w:eastAsia="en-GB" w:bidi="he-IL"/>
        </w:rPr>
        <w:t>[●]</w:t>
      </w:r>
    </w:p>
    <w:p w14:paraId="6E3A6A19" w14:textId="77777777" w:rsidR="007729B1" w:rsidRPr="007729B1" w:rsidRDefault="007729B1" w:rsidP="007729B1">
      <w:pPr>
        <w:suppressAutoHyphens w:val="0"/>
        <w:spacing w:before="240"/>
        <w:ind w:left="720" w:firstLine="720"/>
        <w:jc w:val="both"/>
        <w:rPr>
          <w:rFonts w:eastAsia="SimSun"/>
          <w:sz w:val="24"/>
          <w:szCs w:val="24"/>
          <w:lang w:val="en-US" w:eastAsia="en-GB" w:bidi="he-IL"/>
        </w:rPr>
      </w:pPr>
      <w:r w:rsidRPr="007729B1">
        <w:rPr>
          <w:rFonts w:eastAsia="SimSun"/>
          <w:szCs w:val="24"/>
          <w:lang w:val="en-US" w:eastAsia="en-GB" w:bidi="he-IL"/>
        </w:rPr>
        <w:t>Bank:</w:t>
      </w:r>
      <w:r w:rsidRPr="007729B1">
        <w:rPr>
          <w:rFonts w:eastAsia="SimSun"/>
          <w:szCs w:val="24"/>
          <w:lang w:val="en-US" w:eastAsia="en-GB" w:bidi="he-IL"/>
        </w:rPr>
        <w:tab/>
        <w:t xml:space="preserve"> </w:t>
      </w:r>
      <w:r w:rsidRPr="007729B1">
        <w:rPr>
          <w:rFonts w:eastAsia="SimSun"/>
          <w:sz w:val="24"/>
          <w:szCs w:val="24"/>
          <w:lang w:val="en-US" w:eastAsia="en-GB" w:bidi="he-IL"/>
        </w:rPr>
        <w:tab/>
      </w:r>
      <w:r w:rsidRPr="007729B1">
        <w:rPr>
          <w:rFonts w:eastAsia="SimSun"/>
          <w:sz w:val="24"/>
          <w:szCs w:val="24"/>
          <w:lang w:val="en-US" w:eastAsia="en-GB" w:bidi="he-IL"/>
        </w:rPr>
        <w:tab/>
      </w:r>
      <w:r w:rsidRPr="007729B1">
        <w:rPr>
          <w:rFonts w:eastAsia="SimSun"/>
          <w:sz w:val="24"/>
          <w:szCs w:val="24"/>
          <w:lang w:val="en-US" w:eastAsia="en-GB" w:bidi="he-IL"/>
        </w:rPr>
        <w:tab/>
      </w:r>
      <w:r w:rsidRPr="007729B1">
        <w:rPr>
          <w:rFonts w:eastAsia="SimSun"/>
          <w:b/>
          <w:sz w:val="22"/>
          <w:szCs w:val="22"/>
          <w:lang w:val="en-GB" w:eastAsia="en-GB" w:bidi="he-IL"/>
        </w:rPr>
        <w:t>[●]</w:t>
      </w:r>
      <w:r w:rsidRPr="007729B1">
        <w:rPr>
          <w:rFonts w:eastAsia="SimSun"/>
          <w:b/>
          <w:szCs w:val="24"/>
          <w:lang w:val="en-US" w:eastAsia="en-GB" w:bidi="he-IL"/>
        </w:rPr>
        <w:t xml:space="preserve"> </w:t>
      </w:r>
      <w:r w:rsidRPr="007729B1">
        <w:rPr>
          <w:rFonts w:eastAsia="SimSun"/>
          <w:sz w:val="24"/>
          <w:szCs w:val="24"/>
          <w:lang w:val="en-US" w:eastAsia="en-GB" w:bidi="he-IL"/>
        </w:rPr>
        <w:tab/>
      </w:r>
      <w:r w:rsidRPr="007729B1">
        <w:rPr>
          <w:rFonts w:eastAsia="SimSun"/>
          <w:sz w:val="24"/>
          <w:szCs w:val="24"/>
          <w:lang w:val="en-US" w:eastAsia="en-GB" w:bidi="he-IL"/>
        </w:rPr>
        <w:tab/>
      </w:r>
      <w:r w:rsidRPr="007729B1">
        <w:rPr>
          <w:rFonts w:eastAsia="SimSun"/>
          <w:sz w:val="24"/>
          <w:szCs w:val="24"/>
          <w:lang w:val="en-US" w:eastAsia="en-GB" w:bidi="he-IL"/>
        </w:rPr>
        <w:tab/>
      </w:r>
    </w:p>
    <w:p w14:paraId="52052FE6" w14:textId="77777777" w:rsidR="007729B1" w:rsidRPr="007729B1" w:rsidRDefault="007729B1" w:rsidP="007729B1">
      <w:pPr>
        <w:suppressAutoHyphens w:val="0"/>
        <w:spacing w:before="240"/>
        <w:ind w:left="720" w:firstLine="720"/>
        <w:jc w:val="both"/>
        <w:rPr>
          <w:rFonts w:eastAsia="SimSun"/>
          <w:szCs w:val="24"/>
          <w:lang w:val="en-US" w:eastAsia="en-GB" w:bidi="he-IL"/>
        </w:rPr>
      </w:pPr>
      <w:r w:rsidRPr="007729B1">
        <w:rPr>
          <w:rFonts w:eastAsia="SimSun"/>
          <w:szCs w:val="24"/>
          <w:lang w:val="en-US" w:eastAsia="en-GB" w:bidi="he-IL"/>
        </w:rPr>
        <w:t>Account number:</w:t>
      </w:r>
      <w:r w:rsidRPr="007729B1">
        <w:rPr>
          <w:rFonts w:eastAsia="SimSun"/>
          <w:szCs w:val="24"/>
          <w:lang w:val="en-US" w:eastAsia="en-GB" w:bidi="he-IL"/>
        </w:rPr>
        <w:tab/>
      </w:r>
      <w:r w:rsidRPr="007729B1">
        <w:rPr>
          <w:rFonts w:eastAsia="SimSun"/>
          <w:szCs w:val="24"/>
          <w:lang w:val="en-US" w:eastAsia="en-GB" w:bidi="he-IL"/>
        </w:rPr>
        <w:tab/>
      </w:r>
      <w:r w:rsidRPr="007729B1">
        <w:rPr>
          <w:rFonts w:eastAsia="SimSun"/>
          <w:b/>
          <w:sz w:val="22"/>
          <w:szCs w:val="22"/>
          <w:lang w:val="en-GB" w:eastAsia="en-GB" w:bidi="he-IL"/>
        </w:rPr>
        <w:t>[●]</w:t>
      </w:r>
    </w:p>
    <w:p w14:paraId="2C0B7D45" w14:textId="77777777" w:rsidR="007729B1" w:rsidRPr="007729B1" w:rsidRDefault="007729B1" w:rsidP="007729B1">
      <w:pPr>
        <w:suppressAutoHyphens w:val="0"/>
        <w:spacing w:before="240"/>
        <w:ind w:left="720" w:firstLine="720"/>
        <w:jc w:val="both"/>
        <w:rPr>
          <w:rFonts w:eastAsia="SimSun"/>
          <w:sz w:val="24"/>
          <w:szCs w:val="24"/>
          <w:lang w:val="en-US" w:eastAsia="en-GB" w:bidi="he-IL"/>
        </w:rPr>
      </w:pPr>
      <w:r w:rsidRPr="007729B1">
        <w:rPr>
          <w:rFonts w:eastAsia="SimSun"/>
          <w:i/>
          <w:szCs w:val="24"/>
          <w:lang w:val="en-US" w:eastAsia="en-GB"/>
        </w:rPr>
        <w:lastRenderedPageBreak/>
        <w:t xml:space="preserve">[where applicable: </w:t>
      </w:r>
      <w:r w:rsidRPr="007729B1">
        <w:rPr>
          <w:rFonts w:eastAsia="SimSun"/>
          <w:sz w:val="24"/>
          <w:szCs w:val="24"/>
          <w:lang w:val="en-US" w:eastAsia="en-GB" w:bidi="he-IL"/>
        </w:rPr>
        <w:tab/>
      </w:r>
    </w:p>
    <w:p w14:paraId="4FD19D6D" w14:textId="77777777" w:rsidR="007729B1" w:rsidRPr="007729B1" w:rsidRDefault="007729B1" w:rsidP="007729B1">
      <w:pPr>
        <w:suppressAutoHyphens w:val="0"/>
        <w:spacing w:before="240"/>
        <w:ind w:left="720" w:firstLine="720"/>
        <w:jc w:val="both"/>
        <w:rPr>
          <w:rFonts w:eastAsia="SimSun"/>
          <w:b/>
          <w:sz w:val="22"/>
          <w:szCs w:val="22"/>
          <w:lang w:val="en-GB" w:eastAsia="en-GB" w:bidi="he-IL"/>
        </w:rPr>
      </w:pPr>
      <w:r w:rsidRPr="007729B1">
        <w:rPr>
          <w:rFonts w:eastAsia="SimSun"/>
          <w:szCs w:val="24"/>
          <w:lang w:val="en-US" w:eastAsia="en-GB" w:bidi="he-IL"/>
        </w:rPr>
        <w:t>IBAN:</w:t>
      </w:r>
      <w:r w:rsidRPr="007729B1">
        <w:rPr>
          <w:rFonts w:eastAsia="SimSun"/>
          <w:szCs w:val="24"/>
          <w:lang w:val="en-US" w:eastAsia="en-GB" w:bidi="he-IL"/>
        </w:rPr>
        <w:tab/>
      </w:r>
      <w:r w:rsidRPr="007729B1">
        <w:rPr>
          <w:rFonts w:eastAsia="SimSun"/>
          <w:szCs w:val="24"/>
          <w:lang w:val="en-US" w:eastAsia="en-GB" w:bidi="he-IL"/>
        </w:rPr>
        <w:tab/>
      </w:r>
      <w:r w:rsidRPr="007729B1">
        <w:rPr>
          <w:rFonts w:eastAsia="SimSun"/>
          <w:szCs w:val="24"/>
          <w:lang w:val="en-US" w:eastAsia="en-GB" w:bidi="he-IL"/>
        </w:rPr>
        <w:tab/>
      </w:r>
      <w:r w:rsidRPr="007729B1">
        <w:rPr>
          <w:rFonts w:eastAsia="SimSun"/>
          <w:szCs w:val="24"/>
          <w:lang w:val="en-US" w:eastAsia="en-GB" w:bidi="he-IL"/>
        </w:rPr>
        <w:tab/>
      </w:r>
      <w:r w:rsidRPr="007729B1">
        <w:rPr>
          <w:rFonts w:eastAsia="SimSun"/>
          <w:b/>
          <w:sz w:val="22"/>
          <w:szCs w:val="22"/>
          <w:lang w:val="en-GB" w:eastAsia="en-GB" w:bidi="he-IL"/>
        </w:rPr>
        <w:t>[●]</w:t>
      </w:r>
    </w:p>
    <w:p w14:paraId="379144E0" w14:textId="77777777" w:rsidR="007729B1" w:rsidRPr="007729B1" w:rsidRDefault="007729B1" w:rsidP="007729B1">
      <w:pPr>
        <w:suppressAutoHyphens w:val="0"/>
        <w:spacing w:before="240"/>
        <w:ind w:left="720" w:firstLine="720"/>
        <w:jc w:val="both"/>
        <w:rPr>
          <w:rFonts w:eastAsia="SimSun"/>
          <w:i/>
          <w:szCs w:val="24"/>
          <w:lang w:val="en-US" w:eastAsia="en-GB"/>
        </w:rPr>
      </w:pPr>
      <w:r w:rsidRPr="007729B1">
        <w:rPr>
          <w:rFonts w:eastAsia="SimSun"/>
          <w:szCs w:val="24"/>
          <w:lang w:val="en-US" w:eastAsia="en-GB" w:bidi="he-IL"/>
        </w:rPr>
        <w:t>BIC:</w:t>
      </w:r>
      <w:r w:rsidRPr="007729B1">
        <w:rPr>
          <w:rFonts w:eastAsia="SimSun"/>
          <w:b/>
          <w:sz w:val="22"/>
          <w:szCs w:val="22"/>
          <w:lang w:val="en-GB" w:eastAsia="en-GB" w:bidi="he-IL"/>
        </w:rPr>
        <w:t xml:space="preserve"> </w:t>
      </w:r>
      <w:r w:rsidRPr="007729B1">
        <w:rPr>
          <w:rFonts w:eastAsia="SimSun"/>
          <w:b/>
          <w:sz w:val="22"/>
          <w:szCs w:val="22"/>
          <w:lang w:val="en-GB" w:eastAsia="en-GB" w:bidi="he-IL"/>
        </w:rPr>
        <w:tab/>
      </w:r>
      <w:r w:rsidRPr="007729B1">
        <w:rPr>
          <w:rFonts w:eastAsia="SimSun"/>
          <w:b/>
          <w:sz w:val="22"/>
          <w:szCs w:val="22"/>
          <w:lang w:val="en-GB" w:eastAsia="en-GB" w:bidi="he-IL"/>
        </w:rPr>
        <w:tab/>
      </w:r>
      <w:r w:rsidRPr="007729B1">
        <w:rPr>
          <w:rFonts w:eastAsia="SimSun"/>
          <w:b/>
          <w:sz w:val="22"/>
          <w:szCs w:val="22"/>
          <w:lang w:val="en-GB" w:eastAsia="en-GB" w:bidi="he-IL"/>
        </w:rPr>
        <w:tab/>
      </w:r>
      <w:r w:rsidRPr="007729B1">
        <w:rPr>
          <w:rFonts w:eastAsia="SimSun"/>
          <w:b/>
          <w:sz w:val="22"/>
          <w:szCs w:val="22"/>
          <w:lang w:val="en-GB" w:eastAsia="en-GB" w:bidi="he-IL"/>
        </w:rPr>
        <w:tab/>
        <w:t>[●]</w:t>
      </w:r>
      <w:r w:rsidRPr="007729B1">
        <w:rPr>
          <w:rFonts w:eastAsia="SimSun"/>
          <w:szCs w:val="24"/>
          <w:lang w:val="en-US" w:eastAsia="en-GB" w:bidi="he-IL"/>
        </w:rPr>
        <w:t xml:space="preserve"> </w:t>
      </w:r>
    </w:p>
    <w:p w14:paraId="5B0C1CE4" w14:textId="77777777" w:rsidR="007729B1" w:rsidRPr="007729B1" w:rsidRDefault="007729B1" w:rsidP="007729B1">
      <w:pPr>
        <w:suppressAutoHyphens w:val="0"/>
        <w:spacing w:before="240"/>
        <w:ind w:left="1440"/>
        <w:jc w:val="both"/>
        <w:rPr>
          <w:rFonts w:eastAsia="SimSun"/>
          <w:szCs w:val="24"/>
          <w:lang w:val="en-US" w:eastAsia="en-GB" w:bidi="he-IL"/>
        </w:rPr>
      </w:pPr>
      <w:r w:rsidRPr="007729B1">
        <w:rPr>
          <w:rFonts w:eastAsia="SimSun"/>
          <w:szCs w:val="24"/>
          <w:lang w:val="en-US" w:eastAsia="en-GB" w:bidi="he-IL"/>
        </w:rPr>
        <w:t>If the Consultant’s account-holding bank is not located in the currency area of the currency of payment:</w:t>
      </w:r>
    </w:p>
    <w:p w14:paraId="7ABD36A8" w14:textId="77777777" w:rsidR="007729B1" w:rsidRPr="007729B1" w:rsidRDefault="007729B1" w:rsidP="007729B1">
      <w:pPr>
        <w:suppressAutoHyphens w:val="0"/>
        <w:spacing w:before="240"/>
        <w:ind w:left="720" w:firstLine="720"/>
        <w:jc w:val="both"/>
        <w:rPr>
          <w:rFonts w:eastAsia="SimSun"/>
          <w:sz w:val="22"/>
          <w:szCs w:val="22"/>
          <w:highlight w:val="green"/>
          <w:lang w:val="en-US" w:eastAsia="en-GB" w:bidi="he-IL"/>
        </w:rPr>
      </w:pPr>
      <w:r w:rsidRPr="007729B1">
        <w:rPr>
          <w:rFonts w:eastAsia="SimSun"/>
          <w:szCs w:val="24"/>
          <w:lang w:val="en-US" w:eastAsia="en-GB"/>
        </w:rPr>
        <w:t>BIC of correspondent bank:</w:t>
      </w:r>
      <w:r w:rsidRPr="007729B1">
        <w:rPr>
          <w:rFonts w:eastAsia="SimSun"/>
          <w:szCs w:val="24"/>
          <w:lang w:val="en-US" w:eastAsia="en-GB"/>
        </w:rPr>
        <w:tab/>
      </w:r>
      <w:r w:rsidRPr="007729B1">
        <w:rPr>
          <w:rFonts w:eastAsia="SimSun"/>
          <w:b/>
          <w:sz w:val="22"/>
          <w:szCs w:val="22"/>
          <w:lang w:val="en-GB" w:eastAsia="en-GB" w:bidi="he-IL"/>
        </w:rPr>
        <w:t>[●]</w:t>
      </w:r>
      <w:r w:rsidRPr="007729B1">
        <w:rPr>
          <w:rFonts w:eastAsia="SimSun"/>
          <w:i/>
          <w:szCs w:val="24"/>
          <w:lang w:val="en-US" w:eastAsia="en-GB"/>
        </w:rPr>
        <w:tab/>
      </w:r>
      <w:r w:rsidRPr="007729B1">
        <w:rPr>
          <w:rFonts w:eastAsia="SimSun"/>
          <w:i/>
          <w:szCs w:val="24"/>
          <w:lang w:val="en-US" w:eastAsia="en-GB"/>
        </w:rPr>
        <w:tab/>
      </w:r>
      <w:r w:rsidRPr="007729B1">
        <w:rPr>
          <w:rFonts w:eastAsia="SimSun"/>
          <w:i/>
          <w:szCs w:val="24"/>
          <w:lang w:val="en-US" w:eastAsia="en-GB"/>
        </w:rPr>
        <w:tab/>
      </w:r>
    </w:p>
    <w:p w14:paraId="550DF8C1" w14:textId="0EBB42DA" w:rsidR="007729B1" w:rsidRPr="007729B1" w:rsidRDefault="003B1302" w:rsidP="007729B1">
      <w:pPr>
        <w:suppressAutoHyphens w:val="0"/>
        <w:spacing w:after="240"/>
        <w:ind w:firstLine="7"/>
        <w:jc w:val="both"/>
        <w:rPr>
          <w:rFonts w:eastAsia="SimSun"/>
          <w:bCs/>
          <w:sz w:val="22"/>
          <w:szCs w:val="22"/>
          <w:lang w:val="en-GB" w:eastAsia="en-GB" w:bidi="ar-AE"/>
        </w:rPr>
      </w:pPr>
      <w:r>
        <w:rPr>
          <w:rFonts w:ascii="Times New Roman" w:eastAsia="SimSun" w:hAnsi="Times New Roman" w:cs="Times New Roman"/>
          <w:i/>
          <w:sz w:val="24"/>
          <w:szCs w:val="24"/>
          <w:lang w:val="en-US" w:eastAsia="zh-CN" w:bidi="ar-AE"/>
        </w:rPr>
        <w:br/>
      </w:r>
      <w:r w:rsidR="007729B1" w:rsidRPr="007729B1">
        <w:rPr>
          <w:rFonts w:eastAsia="SimSun"/>
          <w:b/>
          <w:sz w:val="22"/>
          <w:szCs w:val="22"/>
          <w:lang w:val="en-GB" w:eastAsia="en-GB" w:bidi="ar-AE"/>
        </w:rPr>
        <w:t>Ad 5.6:</w:t>
      </w:r>
      <w:r w:rsidR="007729B1" w:rsidRPr="007729B1">
        <w:rPr>
          <w:rFonts w:eastAsia="SimSun"/>
          <w:sz w:val="22"/>
          <w:szCs w:val="22"/>
          <w:lang w:val="en-GB" w:eastAsia="zh-CN" w:bidi="ar-AE"/>
        </w:rPr>
        <w:tab/>
      </w:r>
      <w:r w:rsidR="007729B1" w:rsidRPr="007729B1">
        <w:rPr>
          <w:rFonts w:eastAsia="SimSun"/>
          <w:b/>
          <w:sz w:val="22"/>
          <w:szCs w:val="22"/>
          <w:lang w:val="en-GB" w:eastAsia="en-GB" w:bidi="ar-AE"/>
        </w:rPr>
        <w:t>Payment deadline</w:t>
      </w:r>
    </w:p>
    <w:p w14:paraId="140CDFFA" w14:textId="694F0BE7" w:rsidR="007729B1" w:rsidRPr="007729B1" w:rsidRDefault="007729B1" w:rsidP="007729B1">
      <w:pPr>
        <w:suppressAutoHyphens w:val="0"/>
        <w:spacing w:before="240" w:after="240"/>
        <w:ind w:left="1440"/>
        <w:jc w:val="both"/>
        <w:rPr>
          <w:rFonts w:eastAsia="SimSun"/>
          <w:sz w:val="22"/>
          <w:szCs w:val="22"/>
          <w:lang w:val="en-GB" w:eastAsia="en-GB" w:bidi="he-IL"/>
        </w:rPr>
      </w:pPr>
      <w:r w:rsidRPr="007729B1">
        <w:rPr>
          <w:rFonts w:eastAsia="SimSun"/>
          <w:sz w:val="22"/>
          <w:szCs w:val="22"/>
          <w:lang w:val="en-GB" w:eastAsia="en-GB" w:bidi="he-IL"/>
        </w:rPr>
        <w:t xml:space="preserve">Agreed compensation for overdue payments pursuant to Paragraph 5.6 </w:t>
      </w:r>
      <w:r w:rsidRPr="007729B1">
        <w:rPr>
          <w:rFonts w:ascii="Times New Roman" w:eastAsia="SimSun" w:hAnsi="Times New Roman" w:cs="Times New Roman"/>
          <w:i/>
          <w:sz w:val="24"/>
          <w:szCs w:val="24"/>
          <w:lang w:val="en-US" w:eastAsia="zh-CN" w:bidi="ar-AE"/>
        </w:rPr>
        <w:t>[Payment Deadline]</w:t>
      </w:r>
      <w:r w:rsidRPr="007729B1">
        <w:rPr>
          <w:rFonts w:eastAsia="SimSun"/>
          <w:sz w:val="22"/>
          <w:szCs w:val="22"/>
          <w:lang w:val="en-GB" w:eastAsia="en-GB" w:bidi="he-IL"/>
        </w:rPr>
        <w:t xml:space="preserve">: </w:t>
      </w:r>
      <w:r w:rsidR="00E47A74">
        <w:rPr>
          <w:rFonts w:eastAsia="SimSun"/>
          <w:b/>
          <w:sz w:val="22"/>
          <w:szCs w:val="22"/>
          <w:lang w:val="en-GB" w:eastAsia="en-GB" w:bidi="he-IL"/>
        </w:rPr>
        <w:t>0.5</w:t>
      </w:r>
      <w:r w:rsidRPr="007729B1">
        <w:rPr>
          <w:rFonts w:eastAsia="SimSun"/>
          <w:b/>
          <w:sz w:val="22"/>
          <w:szCs w:val="22"/>
          <w:lang w:val="en-GB" w:eastAsia="en-GB" w:bidi="he-IL"/>
        </w:rPr>
        <w:t xml:space="preserve"> </w:t>
      </w:r>
      <w:r w:rsidRPr="007729B1">
        <w:rPr>
          <w:rFonts w:eastAsia="SimSun"/>
          <w:sz w:val="22"/>
          <w:szCs w:val="22"/>
          <w:lang w:val="en-GB" w:eastAsia="en-GB" w:bidi="he-IL"/>
        </w:rPr>
        <w:t>per cent per year, in relation to the outstanding amount.</w:t>
      </w:r>
    </w:p>
    <w:p w14:paraId="4CF947D2" w14:textId="77777777" w:rsidR="007729B1" w:rsidRPr="007729B1" w:rsidRDefault="007729B1" w:rsidP="007729B1">
      <w:pPr>
        <w:suppressAutoHyphens w:val="0"/>
        <w:spacing w:after="240"/>
        <w:ind w:firstLine="7"/>
        <w:jc w:val="both"/>
        <w:rPr>
          <w:rFonts w:eastAsia="SimSun"/>
          <w:b/>
          <w:sz w:val="22"/>
          <w:szCs w:val="22"/>
          <w:lang w:val="en-GB" w:eastAsia="en-GB" w:bidi="ar-AE"/>
        </w:rPr>
      </w:pPr>
      <w:r w:rsidRPr="007729B1">
        <w:rPr>
          <w:rFonts w:eastAsia="SimSun"/>
          <w:b/>
          <w:sz w:val="22"/>
          <w:szCs w:val="22"/>
          <w:lang w:val="en-GB" w:eastAsia="en-GB" w:bidi="ar-AE"/>
        </w:rPr>
        <w:t>Ad Article 6:</w:t>
      </w:r>
      <w:r w:rsidRPr="007729B1">
        <w:rPr>
          <w:rFonts w:eastAsia="SimSun"/>
          <w:sz w:val="22"/>
          <w:szCs w:val="22"/>
          <w:lang w:val="en-GB" w:eastAsia="zh-CN" w:bidi="ar-AE"/>
        </w:rPr>
        <w:tab/>
      </w:r>
      <w:r w:rsidRPr="007729B1">
        <w:rPr>
          <w:rFonts w:eastAsia="SimSun"/>
          <w:b/>
          <w:sz w:val="22"/>
          <w:szCs w:val="22"/>
          <w:lang w:val="en-GB" w:eastAsia="en-GB" w:bidi="ar-AE"/>
        </w:rPr>
        <w:t>Liability</w:t>
      </w:r>
    </w:p>
    <w:p w14:paraId="779965DC" w14:textId="685642E7" w:rsidR="007729B1" w:rsidRPr="007729B1" w:rsidRDefault="007729B1" w:rsidP="00E47A74">
      <w:pPr>
        <w:suppressAutoHyphens w:val="0"/>
        <w:spacing w:after="240"/>
        <w:ind w:firstLine="7"/>
        <w:jc w:val="both"/>
        <w:rPr>
          <w:rFonts w:eastAsia="SimSun"/>
          <w:b/>
          <w:bCs/>
          <w:sz w:val="22"/>
          <w:szCs w:val="22"/>
          <w:lang w:val="en-GB" w:eastAsia="en-GB" w:bidi="he-IL"/>
        </w:rPr>
      </w:pPr>
      <w:r w:rsidRPr="007729B1">
        <w:rPr>
          <w:rFonts w:eastAsia="SimSun"/>
          <w:b/>
          <w:sz w:val="22"/>
          <w:szCs w:val="22"/>
          <w:lang w:val="en-GB" w:eastAsia="en-GB" w:bidi="ar-AE"/>
        </w:rPr>
        <w:t>Ad 6.3:</w:t>
      </w:r>
      <w:r w:rsidRPr="007729B1">
        <w:rPr>
          <w:rFonts w:eastAsia="SimSun"/>
          <w:sz w:val="22"/>
          <w:szCs w:val="22"/>
          <w:lang w:val="en-GB" w:eastAsia="zh-CN" w:bidi="ar-AE"/>
        </w:rPr>
        <w:tab/>
      </w:r>
      <w:r w:rsidR="00E47A74">
        <w:rPr>
          <w:rFonts w:eastAsia="SimSun"/>
          <w:sz w:val="22"/>
          <w:szCs w:val="22"/>
          <w:lang w:val="en-GB" w:eastAsia="zh-CN" w:bidi="ar-AE"/>
        </w:rPr>
        <w:t>N/A</w:t>
      </w:r>
    </w:p>
    <w:p w14:paraId="52E5AE5F" w14:textId="77777777" w:rsidR="007729B1" w:rsidRPr="007729B1" w:rsidRDefault="007729B1" w:rsidP="007729B1">
      <w:pPr>
        <w:tabs>
          <w:tab w:val="left" w:pos="1418"/>
        </w:tabs>
        <w:suppressAutoHyphens w:val="0"/>
        <w:spacing w:after="200" w:line="280" w:lineRule="auto"/>
        <w:ind w:left="1440" w:hanging="2880"/>
        <w:jc w:val="both"/>
        <w:rPr>
          <w:rFonts w:ascii="Times New Roman" w:eastAsia="SimSun" w:hAnsi="Times New Roman" w:cs="Times New Roman"/>
          <w:i/>
          <w:sz w:val="24"/>
          <w:szCs w:val="24"/>
          <w:lang w:val="en-US" w:eastAsia="zh-CN" w:bidi="ar-AE"/>
        </w:rPr>
      </w:pPr>
      <w:r w:rsidRPr="007729B1">
        <w:rPr>
          <w:rFonts w:eastAsia="SimSun"/>
          <w:i/>
          <w:sz w:val="22"/>
          <w:szCs w:val="22"/>
          <w:lang w:val="en-GB" w:eastAsia="zh-CN" w:bidi="ar-AE"/>
        </w:rPr>
        <w:tab/>
      </w:r>
    </w:p>
    <w:p w14:paraId="505F44DB" w14:textId="77777777" w:rsidR="007729B1" w:rsidRPr="007729B1" w:rsidRDefault="007729B1" w:rsidP="007729B1">
      <w:pPr>
        <w:tabs>
          <w:tab w:val="left" w:pos="709"/>
          <w:tab w:val="left" w:pos="1418"/>
          <w:tab w:val="left" w:pos="2127"/>
          <w:tab w:val="left" w:pos="2836"/>
          <w:tab w:val="center" w:pos="4896"/>
        </w:tabs>
        <w:suppressAutoHyphens w:val="0"/>
        <w:spacing w:after="240"/>
        <w:jc w:val="both"/>
        <w:rPr>
          <w:rFonts w:eastAsia="SimSun"/>
          <w:b/>
          <w:sz w:val="22"/>
          <w:szCs w:val="22"/>
          <w:lang w:val="en-GB" w:eastAsia="en-GB" w:bidi="ar-AE"/>
        </w:rPr>
      </w:pPr>
      <w:r w:rsidRPr="007729B1">
        <w:rPr>
          <w:rFonts w:eastAsia="SimSun"/>
          <w:b/>
          <w:sz w:val="22"/>
          <w:szCs w:val="22"/>
          <w:lang w:val="en-GB" w:eastAsia="en-GB" w:bidi="ar-AE"/>
        </w:rPr>
        <w:t>Ad Article 7:</w:t>
      </w:r>
      <w:r w:rsidRPr="007729B1">
        <w:rPr>
          <w:rFonts w:eastAsia="SimSun"/>
          <w:sz w:val="22"/>
          <w:szCs w:val="22"/>
          <w:lang w:val="en-GB" w:eastAsia="zh-CN" w:bidi="ar-AE"/>
        </w:rPr>
        <w:tab/>
      </w:r>
      <w:r w:rsidRPr="007729B1">
        <w:rPr>
          <w:rFonts w:eastAsia="SimSun"/>
          <w:b/>
          <w:sz w:val="22"/>
          <w:szCs w:val="22"/>
          <w:lang w:val="en-GB" w:eastAsia="en-GB" w:bidi="ar-AE"/>
        </w:rPr>
        <w:t>Insurance</w:t>
      </w:r>
    </w:p>
    <w:p w14:paraId="71E1774C" w14:textId="2F1D589E" w:rsidR="007729B1" w:rsidRPr="007729B1" w:rsidRDefault="00E47A74" w:rsidP="007729B1">
      <w:pPr>
        <w:tabs>
          <w:tab w:val="left" w:pos="709"/>
          <w:tab w:val="left" w:pos="1418"/>
          <w:tab w:val="left" w:pos="2127"/>
          <w:tab w:val="left" w:pos="2836"/>
          <w:tab w:val="left" w:pos="3390"/>
        </w:tabs>
        <w:suppressAutoHyphens w:val="0"/>
        <w:spacing w:after="240"/>
        <w:ind w:left="1418"/>
        <w:jc w:val="both"/>
        <w:rPr>
          <w:rFonts w:eastAsia="SimSun"/>
          <w:bCs/>
          <w:i/>
          <w:sz w:val="22"/>
          <w:szCs w:val="22"/>
          <w:lang w:val="en-GB" w:eastAsia="en-GB" w:bidi="ar-AE"/>
        </w:rPr>
      </w:pPr>
      <w:r>
        <w:rPr>
          <w:rFonts w:eastAsia="SimSun"/>
          <w:bCs/>
          <w:sz w:val="22"/>
          <w:szCs w:val="22"/>
          <w:lang w:val="en-GB" w:eastAsia="en-GB" w:bidi="ar-AE"/>
        </w:rPr>
        <w:t>N/A</w:t>
      </w:r>
    </w:p>
    <w:p w14:paraId="71AA9478" w14:textId="77777777" w:rsidR="007729B1" w:rsidRPr="007729B1" w:rsidRDefault="007729B1" w:rsidP="007729B1">
      <w:pPr>
        <w:tabs>
          <w:tab w:val="left" w:pos="709"/>
          <w:tab w:val="left" w:pos="1418"/>
          <w:tab w:val="left" w:pos="2127"/>
          <w:tab w:val="left" w:pos="2836"/>
          <w:tab w:val="center" w:pos="4896"/>
        </w:tabs>
        <w:suppressAutoHyphens w:val="0"/>
        <w:spacing w:after="240"/>
        <w:jc w:val="both"/>
        <w:rPr>
          <w:rFonts w:eastAsia="SimSun"/>
          <w:b/>
          <w:sz w:val="22"/>
          <w:szCs w:val="22"/>
          <w:lang w:val="en-GB" w:eastAsia="en-GB" w:bidi="ar-AE"/>
        </w:rPr>
      </w:pPr>
      <w:r w:rsidRPr="007729B1">
        <w:rPr>
          <w:rFonts w:eastAsia="SimSun"/>
          <w:b/>
          <w:sz w:val="22"/>
          <w:szCs w:val="22"/>
          <w:lang w:val="en-GB" w:eastAsia="en-GB" w:bidi="ar-AE"/>
        </w:rPr>
        <w:t>Ad Article 8:</w:t>
      </w:r>
      <w:r w:rsidRPr="007729B1">
        <w:rPr>
          <w:rFonts w:eastAsia="SimSun"/>
          <w:sz w:val="22"/>
          <w:szCs w:val="22"/>
          <w:lang w:val="en-GB" w:eastAsia="zh-CN" w:bidi="ar-AE"/>
        </w:rPr>
        <w:tab/>
      </w:r>
      <w:r w:rsidRPr="007729B1">
        <w:rPr>
          <w:rFonts w:eastAsia="SimSun"/>
          <w:b/>
          <w:sz w:val="22"/>
          <w:szCs w:val="22"/>
          <w:lang w:val="en-GB" w:eastAsia="en-GB" w:bidi="ar-AE"/>
        </w:rPr>
        <w:t>Disputes and Arbitration Procedure</w:t>
      </w:r>
    </w:p>
    <w:p w14:paraId="380EB528" w14:textId="77777777" w:rsidR="007729B1" w:rsidRPr="007729B1" w:rsidRDefault="007729B1" w:rsidP="007729B1">
      <w:pPr>
        <w:suppressAutoHyphens w:val="0"/>
        <w:spacing w:after="240"/>
        <w:jc w:val="both"/>
        <w:rPr>
          <w:rFonts w:eastAsia="SimSun"/>
          <w:bCs/>
          <w:sz w:val="22"/>
          <w:szCs w:val="22"/>
          <w:lang w:val="en-GB" w:eastAsia="en-GB" w:bidi="ar-AE"/>
        </w:rPr>
      </w:pPr>
      <w:r w:rsidRPr="007729B1">
        <w:rPr>
          <w:rFonts w:eastAsia="SimSun"/>
          <w:b/>
          <w:sz w:val="22"/>
          <w:szCs w:val="22"/>
          <w:lang w:val="en-GB" w:eastAsia="en-GB" w:bidi="ar-AE"/>
        </w:rPr>
        <w:t>Ad 8.1:</w:t>
      </w:r>
      <w:r w:rsidRPr="007729B1">
        <w:rPr>
          <w:rFonts w:eastAsia="SimSun"/>
          <w:sz w:val="22"/>
          <w:szCs w:val="22"/>
          <w:lang w:val="en-GB" w:eastAsia="zh-CN" w:bidi="ar-AE"/>
        </w:rPr>
        <w:tab/>
      </w:r>
      <w:r w:rsidRPr="007729B1">
        <w:rPr>
          <w:rFonts w:eastAsia="SimSun"/>
          <w:b/>
          <w:sz w:val="22"/>
          <w:szCs w:val="22"/>
          <w:lang w:val="en-GB" w:eastAsia="en-GB" w:bidi="ar-AE"/>
        </w:rPr>
        <w:t>Arbitration Procedure</w:t>
      </w:r>
    </w:p>
    <w:p w14:paraId="27489939" w14:textId="02699823" w:rsidR="007729B1" w:rsidRPr="007729B1" w:rsidRDefault="007729B1" w:rsidP="007729B1">
      <w:pPr>
        <w:tabs>
          <w:tab w:val="left" w:pos="709"/>
          <w:tab w:val="left" w:pos="1418"/>
          <w:tab w:val="left" w:pos="2127"/>
          <w:tab w:val="left" w:pos="2836"/>
          <w:tab w:val="left" w:pos="3390"/>
        </w:tabs>
        <w:suppressAutoHyphens w:val="0"/>
        <w:spacing w:after="240"/>
        <w:ind w:left="1418"/>
        <w:jc w:val="both"/>
        <w:rPr>
          <w:rFonts w:eastAsia="SimSun"/>
          <w:b/>
          <w:bCs/>
          <w:sz w:val="22"/>
          <w:szCs w:val="22"/>
          <w:lang w:val="en-GB" w:eastAsia="en-GB" w:bidi="ar-AE"/>
        </w:rPr>
      </w:pPr>
      <w:r w:rsidRPr="007729B1">
        <w:rPr>
          <w:rFonts w:eastAsia="SimSun"/>
          <w:sz w:val="22"/>
          <w:szCs w:val="22"/>
          <w:lang w:val="en-GB" w:eastAsia="en-GB" w:bidi="ar-AE"/>
        </w:rPr>
        <w:t>The place of arbitration shall be</w:t>
      </w:r>
      <w:r w:rsidR="00B8570B" w:rsidRPr="00B8570B">
        <w:rPr>
          <w:rFonts w:eastAsia="SimSun"/>
          <w:b/>
          <w:bCs/>
          <w:sz w:val="22"/>
          <w:szCs w:val="22"/>
          <w:lang w:val="en-GB" w:eastAsia="en-GB" w:bidi="ar-AE"/>
        </w:rPr>
        <w:t xml:space="preserve"> </w:t>
      </w:r>
      <w:r w:rsidR="003B1302">
        <w:rPr>
          <w:rFonts w:eastAsia="SimSun"/>
          <w:b/>
          <w:bCs/>
          <w:sz w:val="22"/>
          <w:szCs w:val="22"/>
          <w:lang w:val="en-GB" w:eastAsia="en-GB" w:bidi="ar-AE"/>
        </w:rPr>
        <w:t>Frankfurt</w:t>
      </w:r>
      <w:r w:rsidRPr="007729B1">
        <w:rPr>
          <w:rFonts w:eastAsia="SimSun"/>
          <w:b/>
          <w:bCs/>
          <w:sz w:val="22"/>
          <w:szCs w:val="22"/>
          <w:lang w:val="en-GB" w:eastAsia="en-GB" w:bidi="ar-AE"/>
        </w:rPr>
        <w:t>.</w:t>
      </w:r>
    </w:p>
    <w:p w14:paraId="272AE372" w14:textId="586F6843" w:rsidR="007729B1" w:rsidRPr="007729B1" w:rsidRDefault="007729B1" w:rsidP="007729B1">
      <w:pPr>
        <w:tabs>
          <w:tab w:val="left" w:pos="709"/>
          <w:tab w:val="left" w:pos="1418"/>
          <w:tab w:val="left" w:pos="2127"/>
          <w:tab w:val="left" w:pos="2836"/>
          <w:tab w:val="left" w:pos="3390"/>
        </w:tabs>
        <w:suppressAutoHyphens w:val="0"/>
        <w:spacing w:after="240"/>
        <w:ind w:left="1418"/>
        <w:jc w:val="both"/>
        <w:rPr>
          <w:rFonts w:eastAsia="SimSun"/>
          <w:bCs/>
          <w:sz w:val="22"/>
          <w:szCs w:val="22"/>
          <w:lang w:val="en-GB" w:eastAsia="en-GB" w:bidi="ar-AE"/>
        </w:rPr>
      </w:pPr>
      <w:r w:rsidRPr="007729B1">
        <w:rPr>
          <w:rFonts w:eastAsia="SimSun"/>
          <w:bCs/>
          <w:sz w:val="22"/>
          <w:szCs w:val="22"/>
          <w:lang w:val="en-GB" w:eastAsia="en-GB" w:bidi="ar-AE"/>
        </w:rPr>
        <w:t xml:space="preserve">The language of the arbitration procedure shall be </w:t>
      </w:r>
      <w:r w:rsidR="00E47A74">
        <w:rPr>
          <w:rFonts w:eastAsia="SimSun"/>
          <w:b/>
          <w:bCs/>
          <w:sz w:val="22"/>
          <w:szCs w:val="22"/>
          <w:lang w:val="en-GB" w:eastAsia="en-GB" w:bidi="ar-AE"/>
        </w:rPr>
        <w:t>English</w:t>
      </w:r>
      <w:r w:rsidRPr="007729B1">
        <w:rPr>
          <w:rFonts w:eastAsia="SimSun"/>
          <w:b/>
          <w:bCs/>
          <w:sz w:val="22"/>
          <w:szCs w:val="22"/>
          <w:lang w:val="en-GB" w:eastAsia="en-GB" w:bidi="ar-AE"/>
        </w:rPr>
        <w:t>.</w:t>
      </w:r>
    </w:p>
    <w:p w14:paraId="336447AF" w14:textId="77777777" w:rsidR="007729B1" w:rsidRPr="007729B1" w:rsidRDefault="007729B1" w:rsidP="007729B1">
      <w:pPr>
        <w:suppressAutoHyphens w:val="0"/>
        <w:spacing w:after="100"/>
        <w:jc w:val="both"/>
        <w:rPr>
          <w:rFonts w:eastAsia="SimSun"/>
          <w:bCs/>
          <w:sz w:val="22"/>
          <w:szCs w:val="22"/>
          <w:lang w:val="en-GB" w:eastAsia="en-GB" w:bidi="ar-AE"/>
        </w:rPr>
      </w:pPr>
    </w:p>
    <w:p w14:paraId="291ED20D" w14:textId="77777777" w:rsidR="007729B1" w:rsidRPr="007729B1" w:rsidRDefault="007729B1" w:rsidP="007729B1">
      <w:pPr>
        <w:suppressAutoHyphens w:val="0"/>
        <w:spacing w:after="100" w:line="280" w:lineRule="auto"/>
        <w:jc w:val="both"/>
        <w:rPr>
          <w:rFonts w:eastAsia="SimSun"/>
          <w:sz w:val="22"/>
          <w:szCs w:val="22"/>
          <w:lang w:val="en-GB" w:eastAsia="en-GB" w:bidi="ar-AE"/>
        </w:rPr>
      </w:pPr>
      <w:r w:rsidRPr="007729B1">
        <w:rPr>
          <w:rFonts w:eastAsia="SimSun"/>
          <w:sz w:val="22"/>
          <w:szCs w:val="22"/>
          <w:lang w:val="en-GB" w:eastAsia="en-GB" w:bidi="ar-AE"/>
        </w:rPr>
        <w:t>(Place, date)</w:t>
      </w:r>
    </w:p>
    <w:p w14:paraId="1E6D0F85" w14:textId="77777777" w:rsidR="007729B1" w:rsidRPr="007729B1" w:rsidRDefault="007729B1" w:rsidP="007729B1">
      <w:pPr>
        <w:suppressAutoHyphens w:val="0"/>
        <w:spacing w:after="100" w:line="276" w:lineRule="auto"/>
        <w:jc w:val="both"/>
        <w:rPr>
          <w:rFonts w:eastAsia="SimSun"/>
          <w:sz w:val="22"/>
          <w:szCs w:val="22"/>
          <w:highlight w:val="yellow"/>
          <w:lang w:val="en-GB" w:eastAsia="en-GB" w:bidi="ar-AE"/>
        </w:rPr>
      </w:pPr>
    </w:p>
    <w:tbl>
      <w:tblPr>
        <w:tblW w:w="0" w:type="auto"/>
        <w:tblInd w:w="8" w:type="dxa"/>
        <w:tblLayout w:type="fixed"/>
        <w:tblCellMar>
          <w:left w:w="0" w:type="dxa"/>
          <w:right w:w="0" w:type="dxa"/>
        </w:tblCellMar>
        <w:tblLook w:val="0000" w:firstRow="0" w:lastRow="0" w:firstColumn="0" w:lastColumn="0" w:noHBand="0" w:noVBand="0"/>
      </w:tblPr>
      <w:tblGrid>
        <w:gridCol w:w="3686"/>
        <w:gridCol w:w="1134"/>
        <w:gridCol w:w="3686"/>
      </w:tblGrid>
      <w:tr w:rsidR="007729B1" w:rsidRPr="007729B1" w14:paraId="06689594" w14:textId="77777777" w:rsidTr="008839E5">
        <w:trPr>
          <w:trHeight w:hRule="exact" w:val="60"/>
        </w:trPr>
        <w:tc>
          <w:tcPr>
            <w:tcW w:w="3686" w:type="dxa"/>
            <w:tcBorders>
              <w:top w:val="single" w:sz="6" w:space="0" w:color="auto"/>
            </w:tcBorders>
          </w:tcPr>
          <w:p w14:paraId="58F93024" w14:textId="77777777" w:rsidR="007729B1" w:rsidRPr="007729B1" w:rsidRDefault="007729B1" w:rsidP="007729B1">
            <w:pPr>
              <w:suppressAutoHyphens w:val="0"/>
              <w:spacing w:after="140" w:line="276" w:lineRule="auto"/>
              <w:jc w:val="both"/>
              <w:rPr>
                <w:rFonts w:eastAsia="SimSun"/>
                <w:sz w:val="22"/>
                <w:szCs w:val="22"/>
                <w:highlight w:val="yellow"/>
                <w:lang w:val="en-GB" w:eastAsia="zh-CN" w:bidi="ar-AE"/>
              </w:rPr>
            </w:pPr>
          </w:p>
        </w:tc>
        <w:tc>
          <w:tcPr>
            <w:tcW w:w="1134" w:type="dxa"/>
          </w:tcPr>
          <w:p w14:paraId="6AB8B236" w14:textId="77777777" w:rsidR="007729B1" w:rsidRPr="007729B1" w:rsidRDefault="007729B1" w:rsidP="007729B1">
            <w:pPr>
              <w:suppressAutoHyphens w:val="0"/>
              <w:spacing w:after="140" w:line="276" w:lineRule="auto"/>
              <w:jc w:val="both"/>
              <w:rPr>
                <w:rFonts w:eastAsia="SimSun"/>
                <w:sz w:val="22"/>
                <w:szCs w:val="22"/>
                <w:highlight w:val="yellow"/>
                <w:lang w:val="en-GB" w:eastAsia="zh-CN" w:bidi="ar-AE"/>
              </w:rPr>
            </w:pPr>
          </w:p>
        </w:tc>
        <w:tc>
          <w:tcPr>
            <w:tcW w:w="3686" w:type="dxa"/>
            <w:tcBorders>
              <w:top w:val="single" w:sz="6" w:space="0" w:color="auto"/>
            </w:tcBorders>
          </w:tcPr>
          <w:p w14:paraId="4A99B95A" w14:textId="77777777" w:rsidR="007729B1" w:rsidRPr="007729B1" w:rsidRDefault="007729B1" w:rsidP="007729B1">
            <w:pPr>
              <w:suppressAutoHyphens w:val="0"/>
              <w:spacing w:after="140" w:line="276" w:lineRule="auto"/>
              <w:jc w:val="both"/>
              <w:rPr>
                <w:rFonts w:eastAsia="SimSun"/>
                <w:sz w:val="22"/>
                <w:szCs w:val="22"/>
                <w:highlight w:val="yellow"/>
                <w:lang w:val="en-GB" w:eastAsia="zh-CN" w:bidi="ar-AE"/>
              </w:rPr>
            </w:pPr>
          </w:p>
        </w:tc>
      </w:tr>
      <w:tr w:rsidR="007729B1" w:rsidRPr="007729B1" w14:paraId="71A5F3DC" w14:textId="77777777" w:rsidTr="008839E5">
        <w:tc>
          <w:tcPr>
            <w:tcW w:w="3686" w:type="dxa"/>
          </w:tcPr>
          <w:p w14:paraId="753F071C" w14:textId="77777777" w:rsidR="007729B1" w:rsidRPr="007729B1" w:rsidRDefault="007729B1" w:rsidP="007729B1">
            <w:pPr>
              <w:suppressAutoHyphens w:val="0"/>
              <w:spacing w:after="140" w:line="280" w:lineRule="auto"/>
              <w:jc w:val="both"/>
              <w:rPr>
                <w:rFonts w:eastAsia="SimSun"/>
                <w:sz w:val="22"/>
                <w:szCs w:val="22"/>
                <w:lang w:val="en-GB" w:eastAsia="zh-CN" w:bidi="ar-AE"/>
              </w:rPr>
            </w:pPr>
            <w:r w:rsidRPr="007729B1">
              <w:rPr>
                <w:rFonts w:eastAsia="SimSun"/>
                <w:sz w:val="22"/>
                <w:szCs w:val="22"/>
                <w:lang w:val="en-GB" w:eastAsia="zh-CN" w:bidi="ar-AE"/>
              </w:rPr>
              <w:t>(for the Employer)</w:t>
            </w:r>
          </w:p>
        </w:tc>
        <w:tc>
          <w:tcPr>
            <w:tcW w:w="1134" w:type="dxa"/>
          </w:tcPr>
          <w:p w14:paraId="0E00ADCB" w14:textId="77777777" w:rsidR="007729B1" w:rsidRPr="007729B1" w:rsidRDefault="007729B1" w:rsidP="007729B1">
            <w:pPr>
              <w:suppressAutoHyphens w:val="0"/>
              <w:spacing w:after="140" w:line="276" w:lineRule="auto"/>
              <w:jc w:val="both"/>
              <w:rPr>
                <w:rFonts w:eastAsia="SimSun"/>
                <w:sz w:val="22"/>
                <w:szCs w:val="22"/>
                <w:lang w:val="en-GB" w:eastAsia="zh-CN" w:bidi="ar-AE"/>
              </w:rPr>
            </w:pPr>
          </w:p>
        </w:tc>
        <w:tc>
          <w:tcPr>
            <w:tcW w:w="3686" w:type="dxa"/>
          </w:tcPr>
          <w:p w14:paraId="4B17F885" w14:textId="77777777" w:rsidR="007729B1" w:rsidRPr="007729B1" w:rsidRDefault="007729B1" w:rsidP="007729B1">
            <w:pPr>
              <w:suppressAutoHyphens w:val="0"/>
              <w:spacing w:after="140" w:line="280" w:lineRule="auto"/>
              <w:jc w:val="both"/>
              <w:rPr>
                <w:sz w:val="22"/>
                <w:szCs w:val="22"/>
                <w:lang w:val="en-GB" w:eastAsia="en-US"/>
              </w:rPr>
            </w:pPr>
            <w:r w:rsidRPr="007729B1">
              <w:rPr>
                <w:sz w:val="22"/>
                <w:szCs w:val="22"/>
                <w:lang w:val="en-GB" w:eastAsia="en-US"/>
              </w:rPr>
              <w:t>(for the Consultant)</w:t>
            </w:r>
          </w:p>
        </w:tc>
      </w:tr>
    </w:tbl>
    <w:p w14:paraId="06892E32" w14:textId="77777777" w:rsidR="007729B1" w:rsidRPr="007729B1" w:rsidRDefault="007729B1" w:rsidP="007729B1">
      <w:pPr>
        <w:suppressAutoHyphens w:val="0"/>
        <w:spacing w:after="240"/>
        <w:jc w:val="both"/>
        <w:rPr>
          <w:rFonts w:eastAsia="SimSun"/>
          <w:bCs/>
          <w:sz w:val="22"/>
          <w:szCs w:val="22"/>
          <w:lang w:val="en-GB" w:eastAsia="en-GB" w:bidi="ar-AE"/>
        </w:rPr>
      </w:pPr>
    </w:p>
    <w:p w14:paraId="57BDDD99" w14:textId="77777777" w:rsidR="007729B1" w:rsidRPr="007729B1" w:rsidRDefault="007729B1" w:rsidP="007729B1">
      <w:pPr>
        <w:suppressAutoHyphens w:val="0"/>
        <w:spacing w:after="240"/>
        <w:jc w:val="both"/>
        <w:rPr>
          <w:rFonts w:eastAsia="SimSun"/>
          <w:bCs/>
          <w:sz w:val="22"/>
          <w:szCs w:val="22"/>
          <w:lang w:val="en-GB" w:eastAsia="en-GB" w:bidi="ar-AE"/>
        </w:rPr>
        <w:sectPr w:rsidR="007729B1" w:rsidRPr="007729B1" w:rsidSect="007729B1">
          <w:footerReference w:type="default" r:id="rId73"/>
          <w:footerReference w:type="first" r:id="rId74"/>
          <w:pgSz w:w="11906" w:h="16838" w:code="9"/>
          <w:pgMar w:top="1440" w:right="1440" w:bottom="1440" w:left="1440" w:header="720" w:footer="340" w:gutter="0"/>
          <w:cols w:space="708"/>
          <w:formProt w:val="0"/>
          <w:docGrid w:linePitch="360"/>
        </w:sectPr>
      </w:pPr>
    </w:p>
    <w:p w14:paraId="29EB2195" w14:textId="77777777" w:rsidR="007729B1" w:rsidRPr="007729B1" w:rsidRDefault="007729B1" w:rsidP="007729B1">
      <w:pPr>
        <w:keepNext/>
        <w:keepLines/>
        <w:suppressAutoHyphens w:val="0"/>
        <w:spacing w:after="240"/>
        <w:jc w:val="both"/>
        <w:outlineLvl w:val="0"/>
        <w:rPr>
          <w:rFonts w:eastAsia="SimSun"/>
          <w:b/>
          <w:kern w:val="28"/>
          <w:sz w:val="22"/>
          <w:szCs w:val="22"/>
          <w:u w:val="single"/>
          <w:lang w:val="en-GB" w:eastAsia="en-US"/>
        </w:rPr>
      </w:pPr>
      <w:bookmarkStart w:id="134" w:name="_Toc515628011"/>
      <w:r w:rsidRPr="007729B1">
        <w:rPr>
          <w:rFonts w:eastAsia="SimSun"/>
          <w:b/>
          <w:kern w:val="28"/>
          <w:sz w:val="22"/>
          <w:szCs w:val="22"/>
          <w:u w:val="single"/>
          <w:lang w:val="en-GB" w:eastAsia="en-US"/>
        </w:rPr>
        <w:lastRenderedPageBreak/>
        <w:t>List of Annexes</w:t>
      </w:r>
      <w:bookmarkEnd w:id="134"/>
    </w:p>
    <w:p w14:paraId="3C74134B" w14:textId="642D0613" w:rsidR="007729B1" w:rsidRPr="007729B1" w:rsidRDefault="007729B1" w:rsidP="007729B1">
      <w:pPr>
        <w:suppressAutoHyphens w:val="0"/>
        <w:spacing w:after="240"/>
        <w:jc w:val="both"/>
        <w:rPr>
          <w:rFonts w:eastAsia="SimSun"/>
          <w:b/>
          <w:sz w:val="22"/>
          <w:szCs w:val="22"/>
          <w:lang w:val="en-GB" w:eastAsia="zh-CN" w:bidi="ar-A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3"/>
        <w:gridCol w:w="5891"/>
        <w:gridCol w:w="1101"/>
      </w:tblGrid>
      <w:tr w:rsidR="009A46B4" w:rsidRPr="007729B1" w14:paraId="3E38D25F" w14:textId="2DCE3AC4" w:rsidTr="007729A1">
        <w:trPr>
          <w:jc w:val="center"/>
        </w:trPr>
        <w:tc>
          <w:tcPr>
            <w:tcW w:w="923" w:type="dxa"/>
            <w:shd w:val="clear" w:color="auto" w:fill="D9D9D9" w:themeFill="background1" w:themeFillShade="D9"/>
          </w:tcPr>
          <w:p w14:paraId="4C14E6A2" w14:textId="77777777" w:rsidR="009A46B4" w:rsidRPr="007729B1" w:rsidRDefault="009A46B4" w:rsidP="007729B1">
            <w:pPr>
              <w:suppressAutoHyphens w:val="0"/>
              <w:spacing w:before="120" w:after="140" w:line="280" w:lineRule="auto"/>
              <w:jc w:val="both"/>
              <w:rPr>
                <w:rFonts w:eastAsia="SimSun"/>
                <w:b/>
                <w:sz w:val="22"/>
                <w:szCs w:val="22"/>
                <w:lang w:val="en-GB" w:eastAsia="en-GB" w:bidi="ar-AE"/>
              </w:rPr>
            </w:pPr>
            <w:r w:rsidRPr="007729B1">
              <w:rPr>
                <w:rFonts w:eastAsia="SimSun"/>
                <w:b/>
                <w:sz w:val="22"/>
                <w:szCs w:val="22"/>
                <w:lang w:val="en-GB" w:eastAsia="en-GB" w:bidi="ar-AE"/>
              </w:rPr>
              <w:t>Annex no.</w:t>
            </w:r>
          </w:p>
        </w:tc>
        <w:tc>
          <w:tcPr>
            <w:tcW w:w="5891" w:type="dxa"/>
            <w:shd w:val="clear" w:color="auto" w:fill="D9D9D9" w:themeFill="background1" w:themeFillShade="D9"/>
          </w:tcPr>
          <w:p w14:paraId="58E0AC24" w14:textId="77777777" w:rsidR="009A46B4" w:rsidRPr="007729B1" w:rsidRDefault="009A46B4" w:rsidP="007729B1">
            <w:pPr>
              <w:suppressAutoHyphens w:val="0"/>
              <w:spacing w:before="120" w:after="140" w:line="280" w:lineRule="auto"/>
              <w:jc w:val="both"/>
              <w:rPr>
                <w:rFonts w:eastAsia="SimSun"/>
                <w:b/>
                <w:sz w:val="22"/>
                <w:szCs w:val="22"/>
                <w:lang w:val="en-GB" w:eastAsia="en-GB" w:bidi="ar-AE"/>
              </w:rPr>
            </w:pPr>
            <w:r w:rsidRPr="007729B1">
              <w:rPr>
                <w:rFonts w:eastAsia="SimSun"/>
                <w:b/>
                <w:sz w:val="22"/>
                <w:szCs w:val="22"/>
                <w:lang w:val="en-GB" w:eastAsia="en-GB" w:bidi="ar-AE"/>
              </w:rPr>
              <w:t>Title</w:t>
            </w:r>
          </w:p>
        </w:tc>
        <w:tc>
          <w:tcPr>
            <w:tcW w:w="1101" w:type="dxa"/>
            <w:shd w:val="clear" w:color="auto" w:fill="D9D9D9" w:themeFill="background1" w:themeFillShade="D9"/>
          </w:tcPr>
          <w:p w14:paraId="5BB141E6" w14:textId="77777777" w:rsidR="009A46B4" w:rsidRPr="007729B1" w:rsidRDefault="009A46B4" w:rsidP="007729B1">
            <w:pPr>
              <w:suppressAutoHyphens w:val="0"/>
              <w:spacing w:before="120" w:after="140" w:line="280" w:lineRule="auto"/>
              <w:jc w:val="both"/>
              <w:rPr>
                <w:rFonts w:eastAsia="SimSun"/>
                <w:b/>
                <w:sz w:val="22"/>
                <w:szCs w:val="22"/>
                <w:lang w:val="en-GB" w:eastAsia="en-GB" w:bidi="ar-AE"/>
              </w:rPr>
            </w:pPr>
          </w:p>
        </w:tc>
      </w:tr>
      <w:tr w:rsidR="009A46B4" w:rsidRPr="007729B1" w14:paraId="7B4F89A7" w14:textId="6EF71213" w:rsidTr="007729A1">
        <w:trPr>
          <w:jc w:val="center"/>
        </w:trPr>
        <w:tc>
          <w:tcPr>
            <w:tcW w:w="923" w:type="dxa"/>
          </w:tcPr>
          <w:p w14:paraId="24EB5291"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1</w:t>
            </w:r>
          </w:p>
        </w:tc>
        <w:tc>
          <w:tcPr>
            <w:tcW w:w="5891" w:type="dxa"/>
          </w:tcPr>
          <w:p w14:paraId="72CB4629"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r w:rsidRPr="007729B1">
              <w:rPr>
                <w:rFonts w:eastAsia="SimSun"/>
                <w:sz w:val="22"/>
                <w:szCs w:val="22"/>
                <w:lang w:val="en-GB" w:eastAsia="en-GB" w:bidi="ar-AE"/>
              </w:rPr>
              <w:t>Declaration of Undertaking</w:t>
            </w:r>
          </w:p>
        </w:tc>
        <w:tc>
          <w:tcPr>
            <w:tcW w:w="1101" w:type="dxa"/>
          </w:tcPr>
          <w:p w14:paraId="177D5CAA"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p>
        </w:tc>
      </w:tr>
      <w:tr w:rsidR="009A46B4" w:rsidRPr="000736B2" w14:paraId="21FB734E" w14:textId="06F1BB96" w:rsidTr="007729A1">
        <w:trPr>
          <w:jc w:val="center"/>
        </w:trPr>
        <w:tc>
          <w:tcPr>
            <w:tcW w:w="923" w:type="dxa"/>
          </w:tcPr>
          <w:p w14:paraId="3560C820"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2</w:t>
            </w:r>
          </w:p>
        </w:tc>
        <w:tc>
          <w:tcPr>
            <w:tcW w:w="5891" w:type="dxa"/>
          </w:tcPr>
          <w:p w14:paraId="5CEA4239"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r w:rsidRPr="007729B1">
              <w:rPr>
                <w:rFonts w:eastAsia="SimSun"/>
                <w:sz w:val="22"/>
                <w:szCs w:val="22"/>
                <w:lang w:val="en-GB" w:eastAsia="en-GB" w:bidi="ar-AE"/>
              </w:rPr>
              <w:t>Minutes of Negotiation (if relevant)</w:t>
            </w:r>
          </w:p>
        </w:tc>
        <w:tc>
          <w:tcPr>
            <w:tcW w:w="1101" w:type="dxa"/>
          </w:tcPr>
          <w:p w14:paraId="02B60B37"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p>
        </w:tc>
      </w:tr>
      <w:tr w:rsidR="009A46B4" w:rsidRPr="000736B2" w14:paraId="70EA3C80" w14:textId="1D1F6365" w:rsidTr="007729A1">
        <w:trPr>
          <w:jc w:val="center"/>
        </w:trPr>
        <w:tc>
          <w:tcPr>
            <w:tcW w:w="923" w:type="dxa"/>
          </w:tcPr>
          <w:p w14:paraId="46832EB5"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3</w:t>
            </w:r>
          </w:p>
        </w:tc>
        <w:tc>
          <w:tcPr>
            <w:tcW w:w="5891" w:type="dxa"/>
          </w:tcPr>
          <w:p w14:paraId="31A3B883"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r w:rsidRPr="007729B1">
              <w:rPr>
                <w:rFonts w:eastAsia="SimSun"/>
                <w:sz w:val="22"/>
                <w:szCs w:val="22"/>
                <w:lang w:val="en-GB" w:eastAsia="en-GB" w:bidi="ar-AE"/>
              </w:rPr>
              <w:t>Terms of Reference plus Tender Documents</w:t>
            </w:r>
          </w:p>
        </w:tc>
        <w:tc>
          <w:tcPr>
            <w:tcW w:w="1101" w:type="dxa"/>
          </w:tcPr>
          <w:p w14:paraId="5834D303"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p>
        </w:tc>
      </w:tr>
      <w:tr w:rsidR="009A46B4" w:rsidRPr="000736B2" w14:paraId="1660EEB4" w14:textId="6F304554" w:rsidTr="007729A1">
        <w:trPr>
          <w:jc w:val="center"/>
        </w:trPr>
        <w:tc>
          <w:tcPr>
            <w:tcW w:w="923" w:type="dxa"/>
          </w:tcPr>
          <w:p w14:paraId="651FDC34"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4</w:t>
            </w:r>
          </w:p>
        </w:tc>
        <w:tc>
          <w:tcPr>
            <w:tcW w:w="5891" w:type="dxa"/>
          </w:tcPr>
          <w:p w14:paraId="124FB1B4"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r w:rsidRPr="007729B1">
              <w:rPr>
                <w:rFonts w:eastAsia="SimSun"/>
                <w:sz w:val="22"/>
                <w:szCs w:val="22"/>
                <w:lang w:val="en-GB" w:eastAsia="en-GB" w:bidi="ar-AE"/>
              </w:rPr>
              <w:t>Guidelines for the Procurement of Consulting Services, Works, Goods, Plant and Non-Consulting Services in Financial Co-operation with Partner Countries (in the version valid on the date the bid was submitted)</w:t>
            </w:r>
          </w:p>
        </w:tc>
        <w:tc>
          <w:tcPr>
            <w:tcW w:w="1101" w:type="dxa"/>
          </w:tcPr>
          <w:p w14:paraId="29E09A75"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p>
        </w:tc>
      </w:tr>
      <w:tr w:rsidR="009A46B4" w:rsidRPr="007729B1" w14:paraId="77D6DEB9" w14:textId="1C09A217" w:rsidTr="007729A1">
        <w:trPr>
          <w:jc w:val="center"/>
        </w:trPr>
        <w:tc>
          <w:tcPr>
            <w:tcW w:w="923" w:type="dxa"/>
          </w:tcPr>
          <w:p w14:paraId="1FB23E98"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5</w:t>
            </w:r>
          </w:p>
        </w:tc>
        <w:tc>
          <w:tcPr>
            <w:tcW w:w="5891" w:type="dxa"/>
          </w:tcPr>
          <w:p w14:paraId="14180079" w14:textId="77777777" w:rsidR="009A46B4" w:rsidRPr="007729B1" w:rsidRDefault="009A46B4" w:rsidP="007729B1">
            <w:pPr>
              <w:suppressAutoHyphens w:val="0"/>
              <w:spacing w:before="240" w:after="240" w:line="280" w:lineRule="auto"/>
              <w:jc w:val="both"/>
              <w:outlineLvl w:val="2"/>
              <w:rPr>
                <w:sz w:val="22"/>
                <w:szCs w:val="22"/>
                <w:lang w:val="en-GB" w:eastAsia="en-US"/>
              </w:rPr>
            </w:pPr>
            <w:r w:rsidRPr="007729B1">
              <w:rPr>
                <w:rFonts w:eastAsia="SimSun"/>
                <w:sz w:val="22"/>
                <w:szCs w:val="22"/>
                <w:lang w:val="en-GB" w:eastAsia="en-GB" w:bidi="ar-AE"/>
              </w:rPr>
              <w:t>Staffing Schedule</w:t>
            </w:r>
          </w:p>
        </w:tc>
        <w:tc>
          <w:tcPr>
            <w:tcW w:w="1101" w:type="dxa"/>
          </w:tcPr>
          <w:p w14:paraId="389BFC03" w14:textId="77777777" w:rsidR="009A46B4" w:rsidRPr="007729B1" w:rsidRDefault="009A46B4" w:rsidP="007729B1">
            <w:pPr>
              <w:suppressAutoHyphens w:val="0"/>
              <w:spacing w:before="240" w:after="240" w:line="280" w:lineRule="auto"/>
              <w:jc w:val="both"/>
              <w:outlineLvl w:val="2"/>
              <w:rPr>
                <w:rFonts w:eastAsia="SimSun"/>
                <w:sz w:val="22"/>
                <w:szCs w:val="22"/>
                <w:lang w:val="en-GB" w:eastAsia="en-GB" w:bidi="ar-AE"/>
              </w:rPr>
            </w:pPr>
          </w:p>
        </w:tc>
      </w:tr>
      <w:tr w:rsidR="009A46B4" w:rsidRPr="007729B1" w14:paraId="3B97B7A7" w14:textId="0172A86C" w:rsidTr="007729A1">
        <w:trPr>
          <w:jc w:val="center"/>
        </w:trPr>
        <w:tc>
          <w:tcPr>
            <w:tcW w:w="923" w:type="dxa"/>
          </w:tcPr>
          <w:p w14:paraId="092B44F7"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6</w:t>
            </w:r>
          </w:p>
        </w:tc>
        <w:tc>
          <w:tcPr>
            <w:tcW w:w="5891" w:type="dxa"/>
          </w:tcPr>
          <w:p w14:paraId="5C015E9E" w14:textId="77777777" w:rsidR="009A46B4" w:rsidRPr="007729B1" w:rsidRDefault="009A46B4" w:rsidP="007729B1">
            <w:pPr>
              <w:suppressAutoHyphens w:val="0"/>
              <w:spacing w:before="240" w:after="140" w:line="280" w:lineRule="auto"/>
              <w:jc w:val="both"/>
              <w:rPr>
                <w:sz w:val="22"/>
                <w:szCs w:val="22"/>
                <w:lang w:val="en-GB" w:eastAsia="en-US"/>
              </w:rPr>
            </w:pPr>
            <w:r w:rsidRPr="007729B1">
              <w:rPr>
                <w:rFonts w:eastAsia="SimSun"/>
                <w:sz w:val="22"/>
                <w:szCs w:val="22"/>
                <w:lang w:val="en-GB" w:eastAsia="en-GB" w:bidi="ar-AE"/>
              </w:rPr>
              <w:t>Equipment and Furnishings to be provided by the Employer and Third-party Services Commissioned by the Employer</w:t>
            </w:r>
          </w:p>
        </w:tc>
        <w:tc>
          <w:tcPr>
            <w:tcW w:w="1101" w:type="dxa"/>
          </w:tcPr>
          <w:p w14:paraId="26B3F6C7" w14:textId="2297F8F9" w:rsidR="009A46B4" w:rsidRPr="007729B1" w:rsidRDefault="000510CA" w:rsidP="007729B1">
            <w:pPr>
              <w:suppressAutoHyphens w:val="0"/>
              <w:spacing w:before="240" w:after="140" w:line="280" w:lineRule="auto"/>
              <w:jc w:val="both"/>
              <w:rPr>
                <w:rFonts w:eastAsia="SimSun"/>
                <w:sz w:val="22"/>
                <w:szCs w:val="22"/>
                <w:lang w:val="en-GB" w:eastAsia="en-GB" w:bidi="ar-AE"/>
              </w:rPr>
            </w:pPr>
            <w:r>
              <w:rPr>
                <w:rFonts w:eastAsia="SimSun"/>
                <w:sz w:val="22"/>
                <w:szCs w:val="22"/>
                <w:lang w:val="en-GB" w:eastAsia="en-GB" w:bidi="ar-AE"/>
              </w:rPr>
              <w:t>N/A</w:t>
            </w:r>
          </w:p>
        </w:tc>
      </w:tr>
      <w:tr w:rsidR="009A46B4" w:rsidRPr="000736B2" w14:paraId="6F31D1F9" w14:textId="37C8ADE9" w:rsidTr="007729A1">
        <w:trPr>
          <w:jc w:val="center"/>
        </w:trPr>
        <w:tc>
          <w:tcPr>
            <w:tcW w:w="923" w:type="dxa"/>
          </w:tcPr>
          <w:p w14:paraId="466D5CDB"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7</w:t>
            </w:r>
          </w:p>
        </w:tc>
        <w:tc>
          <w:tcPr>
            <w:tcW w:w="5891" w:type="dxa"/>
          </w:tcPr>
          <w:p w14:paraId="6C901991" w14:textId="77777777" w:rsidR="009A46B4" w:rsidRPr="007729B1" w:rsidRDefault="009A46B4" w:rsidP="007729B1">
            <w:pPr>
              <w:suppressAutoHyphens w:val="0"/>
              <w:spacing w:before="240" w:after="140" w:line="280" w:lineRule="auto"/>
              <w:jc w:val="both"/>
              <w:rPr>
                <w:sz w:val="22"/>
                <w:szCs w:val="22"/>
                <w:lang w:val="en-GB" w:eastAsia="en-US"/>
              </w:rPr>
            </w:pPr>
            <w:r w:rsidRPr="007729B1">
              <w:rPr>
                <w:sz w:val="22"/>
                <w:szCs w:val="22"/>
                <w:lang w:val="en-GB" w:eastAsia="en-US"/>
              </w:rPr>
              <w:t>Time Schedule for the Performance of the Services</w:t>
            </w:r>
          </w:p>
        </w:tc>
        <w:tc>
          <w:tcPr>
            <w:tcW w:w="1101" w:type="dxa"/>
          </w:tcPr>
          <w:p w14:paraId="28C4A7FA" w14:textId="77777777" w:rsidR="009A46B4" w:rsidRPr="007729B1" w:rsidRDefault="009A46B4" w:rsidP="007729B1">
            <w:pPr>
              <w:suppressAutoHyphens w:val="0"/>
              <w:spacing w:before="240" w:after="140" w:line="280" w:lineRule="auto"/>
              <w:jc w:val="both"/>
              <w:rPr>
                <w:sz w:val="22"/>
                <w:szCs w:val="22"/>
                <w:lang w:val="en-GB" w:eastAsia="en-US"/>
              </w:rPr>
            </w:pPr>
          </w:p>
        </w:tc>
      </w:tr>
      <w:tr w:rsidR="009A46B4" w:rsidRPr="000736B2" w14:paraId="19A32270" w14:textId="27FD0B69" w:rsidTr="007729A1">
        <w:trPr>
          <w:jc w:val="center"/>
        </w:trPr>
        <w:tc>
          <w:tcPr>
            <w:tcW w:w="923" w:type="dxa"/>
          </w:tcPr>
          <w:p w14:paraId="655138DD"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8</w:t>
            </w:r>
          </w:p>
        </w:tc>
        <w:tc>
          <w:tcPr>
            <w:tcW w:w="5891" w:type="dxa"/>
          </w:tcPr>
          <w:p w14:paraId="77FF566A" w14:textId="77777777" w:rsidR="009A46B4" w:rsidRPr="007729B1" w:rsidRDefault="009A46B4" w:rsidP="007729B1">
            <w:pPr>
              <w:suppressAutoHyphens w:val="0"/>
              <w:spacing w:before="240" w:after="140" w:line="280" w:lineRule="auto"/>
              <w:jc w:val="both"/>
              <w:rPr>
                <w:sz w:val="22"/>
                <w:szCs w:val="22"/>
                <w:lang w:val="en-GB" w:eastAsia="en-US"/>
              </w:rPr>
            </w:pPr>
            <w:r w:rsidRPr="007729B1">
              <w:rPr>
                <w:sz w:val="22"/>
                <w:szCs w:val="22"/>
                <w:lang w:val="en-GB" w:eastAsia="en-US"/>
              </w:rPr>
              <w:t>Cost Calculation and Invoicing Table</w:t>
            </w:r>
          </w:p>
        </w:tc>
        <w:tc>
          <w:tcPr>
            <w:tcW w:w="1101" w:type="dxa"/>
          </w:tcPr>
          <w:p w14:paraId="31AB8C98" w14:textId="77777777" w:rsidR="009A46B4" w:rsidRPr="007729B1" w:rsidRDefault="009A46B4" w:rsidP="007729B1">
            <w:pPr>
              <w:suppressAutoHyphens w:val="0"/>
              <w:spacing w:before="240" w:after="140" w:line="280" w:lineRule="auto"/>
              <w:jc w:val="both"/>
              <w:rPr>
                <w:sz w:val="22"/>
                <w:szCs w:val="22"/>
                <w:lang w:val="en-GB" w:eastAsia="en-US"/>
              </w:rPr>
            </w:pPr>
          </w:p>
        </w:tc>
      </w:tr>
      <w:tr w:rsidR="009A46B4" w:rsidRPr="007729B1" w14:paraId="6E551799" w14:textId="053CEDD1" w:rsidTr="007729A1">
        <w:trPr>
          <w:jc w:val="center"/>
        </w:trPr>
        <w:tc>
          <w:tcPr>
            <w:tcW w:w="923" w:type="dxa"/>
          </w:tcPr>
          <w:p w14:paraId="226CD4F7"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9</w:t>
            </w:r>
          </w:p>
        </w:tc>
        <w:tc>
          <w:tcPr>
            <w:tcW w:w="5891" w:type="dxa"/>
          </w:tcPr>
          <w:p w14:paraId="4432DD00" w14:textId="77777777" w:rsidR="009A46B4" w:rsidRPr="007729B1" w:rsidRDefault="009A46B4" w:rsidP="007729B1">
            <w:pPr>
              <w:suppressAutoHyphens w:val="0"/>
              <w:spacing w:before="240" w:after="140" w:line="280" w:lineRule="auto"/>
              <w:jc w:val="both"/>
              <w:rPr>
                <w:sz w:val="22"/>
                <w:szCs w:val="22"/>
                <w:lang w:val="en-GB" w:eastAsia="en-US"/>
              </w:rPr>
            </w:pPr>
            <w:r w:rsidRPr="007729B1">
              <w:rPr>
                <w:rFonts w:eastAsia="SimSun"/>
                <w:sz w:val="22"/>
                <w:szCs w:val="22"/>
                <w:lang w:val="en-GB" w:eastAsia="en-GB" w:bidi="ar-AE"/>
              </w:rPr>
              <w:t>The Consultant’s Bid</w:t>
            </w:r>
          </w:p>
        </w:tc>
        <w:tc>
          <w:tcPr>
            <w:tcW w:w="1101" w:type="dxa"/>
          </w:tcPr>
          <w:p w14:paraId="0D7C1B1C"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p>
        </w:tc>
      </w:tr>
      <w:tr w:rsidR="009A46B4" w:rsidRPr="000736B2" w14:paraId="5D8CE362" w14:textId="632182C3" w:rsidTr="007729A1">
        <w:trPr>
          <w:jc w:val="center"/>
        </w:trPr>
        <w:tc>
          <w:tcPr>
            <w:tcW w:w="923" w:type="dxa"/>
          </w:tcPr>
          <w:p w14:paraId="5177372D"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10</w:t>
            </w:r>
          </w:p>
        </w:tc>
        <w:tc>
          <w:tcPr>
            <w:tcW w:w="5891" w:type="dxa"/>
          </w:tcPr>
          <w:p w14:paraId="658C9715"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r w:rsidRPr="007729B1">
              <w:rPr>
                <w:sz w:val="22"/>
                <w:szCs w:val="22"/>
                <w:lang w:val="en-GB" w:eastAsia="en-US"/>
              </w:rPr>
              <w:t>Form of Advance Payment Guarantee (if relevant)</w:t>
            </w:r>
          </w:p>
        </w:tc>
        <w:tc>
          <w:tcPr>
            <w:tcW w:w="1101" w:type="dxa"/>
          </w:tcPr>
          <w:p w14:paraId="17A26D6D" w14:textId="77777777" w:rsidR="009A46B4" w:rsidRPr="007729B1" w:rsidRDefault="009A46B4" w:rsidP="007729B1">
            <w:pPr>
              <w:suppressAutoHyphens w:val="0"/>
              <w:spacing w:before="240" w:after="140" w:line="280" w:lineRule="auto"/>
              <w:jc w:val="both"/>
              <w:rPr>
                <w:sz w:val="22"/>
                <w:szCs w:val="22"/>
                <w:lang w:val="en-GB" w:eastAsia="en-US"/>
              </w:rPr>
            </w:pPr>
          </w:p>
        </w:tc>
      </w:tr>
      <w:tr w:rsidR="00AF2A63" w:rsidRPr="000736B2" w14:paraId="1FCDDD99" w14:textId="77777777" w:rsidTr="007729A1">
        <w:trPr>
          <w:jc w:val="center"/>
        </w:trPr>
        <w:tc>
          <w:tcPr>
            <w:tcW w:w="923" w:type="dxa"/>
          </w:tcPr>
          <w:p w14:paraId="3118AFC0" w14:textId="183398D0" w:rsidR="00AF2A63" w:rsidRPr="007729B1" w:rsidRDefault="00AF2A63" w:rsidP="007729B1">
            <w:pPr>
              <w:suppressAutoHyphens w:val="0"/>
              <w:spacing w:before="240" w:after="140" w:line="276" w:lineRule="auto"/>
              <w:jc w:val="both"/>
              <w:rPr>
                <w:rFonts w:eastAsia="SimSun"/>
                <w:sz w:val="22"/>
                <w:szCs w:val="22"/>
                <w:lang w:val="en-GB" w:eastAsia="en-GB" w:bidi="ar-AE"/>
              </w:rPr>
            </w:pPr>
            <w:r>
              <w:rPr>
                <w:rFonts w:eastAsia="SimSun"/>
                <w:sz w:val="22"/>
                <w:szCs w:val="22"/>
                <w:lang w:val="en-GB" w:eastAsia="en-GB" w:bidi="ar-AE"/>
              </w:rPr>
              <w:t>11</w:t>
            </w:r>
          </w:p>
        </w:tc>
        <w:tc>
          <w:tcPr>
            <w:tcW w:w="5891" w:type="dxa"/>
          </w:tcPr>
          <w:p w14:paraId="1B1B1D3D" w14:textId="61D469B5" w:rsidR="00AF2A63" w:rsidRPr="007729B1" w:rsidRDefault="00AF2A63" w:rsidP="007729B1">
            <w:pPr>
              <w:suppressAutoHyphens w:val="0"/>
              <w:spacing w:before="240" w:after="140" w:line="280" w:lineRule="auto"/>
              <w:jc w:val="both"/>
              <w:rPr>
                <w:sz w:val="22"/>
                <w:szCs w:val="22"/>
                <w:lang w:val="en-GB" w:eastAsia="en-US"/>
              </w:rPr>
            </w:pPr>
            <w:r>
              <w:t>VAT Exemption Form</w:t>
            </w:r>
          </w:p>
        </w:tc>
        <w:tc>
          <w:tcPr>
            <w:tcW w:w="1101" w:type="dxa"/>
          </w:tcPr>
          <w:p w14:paraId="7A3D6162" w14:textId="77777777" w:rsidR="00AF2A63" w:rsidRPr="007729B1" w:rsidRDefault="00AF2A63" w:rsidP="007729B1">
            <w:pPr>
              <w:suppressAutoHyphens w:val="0"/>
              <w:spacing w:before="240" w:after="140" w:line="280" w:lineRule="auto"/>
              <w:jc w:val="both"/>
              <w:rPr>
                <w:sz w:val="22"/>
                <w:szCs w:val="22"/>
                <w:lang w:val="en-GB" w:eastAsia="en-US"/>
              </w:rPr>
            </w:pPr>
          </w:p>
        </w:tc>
      </w:tr>
    </w:tbl>
    <w:p w14:paraId="00FC0FE1" w14:textId="77777777" w:rsidR="007729B1" w:rsidRPr="007729B1" w:rsidRDefault="007729B1" w:rsidP="007729B1">
      <w:pPr>
        <w:suppressAutoHyphens w:val="0"/>
        <w:jc w:val="both"/>
        <w:rPr>
          <w:rFonts w:eastAsia="SimSun"/>
          <w:b/>
          <w:sz w:val="22"/>
          <w:szCs w:val="22"/>
          <w:lang w:val="en-GB" w:eastAsia="zh-CN" w:bidi="ar-AE"/>
        </w:rPr>
      </w:pPr>
    </w:p>
    <w:p w14:paraId="60F9E614" w14:textId="77777777" w:rsidR="007729B1" w:rsidRPr="007729B1" w:rsidRDefault="007729B1" w:rsidP="007729B1">
      <w:pPr>
        <w:suppressAutoHyphens w:val="0"/>
        <w:jc w:val="both"/>
        <w:rPr>
          <w:rFonts w:eastAsia="SimSun"/>
          <w:b/>
          <w:sz w:val="22"/>
          <w:szCs w:val="22"/>
          <w:lang w:val="en-GB" w:eastAsia="zh-CN" w:bidi="ar-AE"/>
        </w:rPr>
        <w:sectPr w:rsidR="007729B1" w:rsidRPr="007729B1" w:rsidSect="007729B1">
          <w:headerReference w:type="default" r:id="rId75"/>
          <w:pgSz w:w="11906" w:h="16838" w:code="9"/>
          <w:pgMar w:top="1440" w:right="1440" w:bottom="1440" w:left="1440" w:header="720" w:footer="340" w:gutter="0"/>
          <w:cols w:space="708"/>
          <w:formProt w:val="0"/>
          <w:docGrid w:linePitch="360"/>
        </w:sectPr>
      </w:pPr>
    </w:p>
    <w:p w14:paraId="0BFD1B0B" w14:textId="77777777" w:rsidR="007729B1" w:rsidRPr="007729B1" w:rsidRDefault="007729B1" w:rsidP="007729B1">
      <w:pPr>
        <w:tabs>
          <w:tab w:val="right" w:leader="dot" w:pos="9000"/>
        </w:tabs>
        <w:spacing w:before="240"/>
        <w:ind w:left="720" w:right="720" w:hanging="720"/>
        <w:jc w:val="center"/>
        <w:rPr>
          <w:rFonts w:cs="Times New Roman"/>
          <w:b/>
          <w:sz w:val="32"/>
          <w:lang w:val="en-GB" w:eastAsia="en-US"/>
        </w:rPr>
      </w:pPr>
      <w:bookmarkStart w:id="135" w:name="_Toc508872959"/>
      <w:bookmarkStart w:id="136" w:name="_Toc511056088"/>
      <w:r w:rsidRPr="007729B1">
        <w:rPr>
          <w:rFonts w:cs="Times New Roman"/>
          <w:b/>
          <w:sz w:val="32"/>
          <w:lang w:val="en-GB" w:eastAsia="en-US"/>
        </w:rPr>
        <w:lastRenderedPageBreak/>
        <w:t>Declaration of Undertaking</w:t>
      </w:r>
      <w:bookmarkEnd w:id="135"/>
      <w:bookmarkEnd w:id="136"/>
    </w:p>
    <w:p w14:paraId="08033C42" w14:textId="77777777" w:rsidR="007729B1" w:rsidRPr="007729B1" w:rsidRDefault="007729B1" w:rsidP="007729B1">
      <w:pPr>
        <w:suppressAutoHyphens w:val="0"/>
        <w:spacing w:before="142" w:line="240" w:lineRule="atLeast"/>
        <w:jc w:val="both"/>
        <w:rPr>
          <w:lang w:val="en-US" w:eastAsia="fr-FR"/>
        </w:rPr>
      </w:pPr>
    </w:p>
    <w:p w14:paraId="7F2B597C" w14:textId="77777777" w:rsidR="007729B1" w:rsidRPr="007729B1" w:rsidRDefault="007729B1" w:rsidP="007729B1">
      <w:pPr>
        <w:suppressAutoHyphens w:val="0"/>
        <w:spacing w:before="120"/>
        <w:jc w:val="both"/>
        <w:rPr>
          <w:sz w:val="21"/>
          <w:szCs w:val="21"/>
          <w:lang w:val="en-GB" w:eastAsia="fr-FR"/>
        </w:rPr>
      </w:pPr>
      <w:r w:rsidRPr="007729B1">
        <w:rPr>
          <w:sz w:val="21"/>
          <w:szCs w:val="21"/>
          <w:lang w:val="en-GB" w:eastAsia="fr-FR"/>
        </w:rPr>
        <w:t xml:space="preserve">Reference name of the Application/Offer/Contract: </w:t>
      </w:r>
      <w:r w:rsidRPr="007729B1">
        <w:rPr>
          <w:sz w:val="21"/>
          <w:szCs w:val="21"/>
          <w:lang w:val="en-GB" w:eastAsia="fr-FR"/>
        </w:rPr>
        <w:tab/>
      </w:r>
      <w:r w:rsidRPr="007729B1">
        <w:rPr>
          <w:sz w:val="21"/>
          <w:szCs w:val="21"/>
          <w:lang w:val="en-GB" w:eastAsia="fr-FR"/>
        </w:rPr>
        <w:tab/>
      </w:r>
      <w:r w:rsidRPr="007729B1">
        <w:rPr>
          <w:sz w:val="21"/>
          <w:szCs w:val="21"/>
          <w:lang w:val="en-GB" w:eastAsia="fr-FR"/>
        </w:rPr>
        <w:tab/>
      </w:r>
      <w:r w:rsidRPr="007729B1">
        <w:rPr>
          <w:sz w:val="21"/>
          <w:szCs w:val="21"/>
          <w:lang w:val="en-GB" w:eastAsia="fr-FR"/>
        </w:rPr>
        <w:tab/>
        <w:t>("</w:t>
      </w:r>
      <w:r w:rsidRPr="007729B1">
        <w:rPr>
          <w:b/>
          <w:sz w:val="21"/>
          <w:szCs w:val="21"/>
          <w:lang w:val="en-GB" w:eastAsia="fr-FR"/>
        </w:rPr>
        <w:t>Contract</w:t>
      </w:r>
      <w:r w:rsidRPr="007729B1">
        <w:rPr>
          <w:sz w:val="21"/>
          <w:szCs w:val="21"/>
          <w:lang w:val="en-GB" w:eastAsia="fr-FR"/>
        </w:rPr>
        <w:t>")</w:t>
      </w:r>
      <w:r w:rsidRPr="007729B1">
        <w:rPr>
          <w:sz w:val="21"/>
          <w:szCs w:val="21"/>
          <w:vertAlign w:val="superscript"/>
          <w:lang w:val="en-GB" w:eastAsia="fr-FR"/>
        </w:rPr>
        <w:footnoteReference w:id="13"/>
      </w:r>
    </w:p>
    <w:p w14:paraId="3D14DC03" w14:textId="77777777" w:rsidR="007729B1" w:rsidRPr="007729B1" w:rsidRDefault="007729B1" w:rsidP="007729B1">
      <w:pPr>
        <w:suppressAutoHyphens w:val="0"/>
        <w:spacing w:before="120"/>
        <w:jc w:val="both"/>
        <w:rPr>
          <w:sz w:val="21"/>
          <w:szCs w:val="21"/>
          <w:lang w:val="en-GB" w:eastAsia="fr-FR"/>
        </w:rPr>
      </w:pPr>
      <w:r w:rsidRPr="007729B1">
        <w:rPr>
          <w:sz w:val="21"/>
          <w:szCs w:val="21"/>
          <w:lang w:val="en-GB" w:eastAsia="fr-FR"/>
        </w:rPr>
        <w:t xml:space="preserve">To: </w:t>
      </w:r>
      <w:r w:rsidRPr="007729B1">
        <w:rPr>
          <w:sz w:val="21"/>
          <w:szCs w:val="21"/>
          <w:lang w:val="en-GB" w:eastAsia="fr-FR"/>
        </w:rPr>
        <w:tab/>
      </w:r>
      <w:r w:rsidRPr="007729B1">
        <w:rPr>
          <w:sz w:val="21"/>
          <w:szCs w:val="21"/>
          <w:lang w:val="en-GB" w:eastAsia="fr-FR"/>
        </w:rPr>
        <w:tab/>
      </w:r>
      <w:r w:rsidRPr="007729B1">
        <w:rPr>
          <w:sz w:val="21"/>
          <w:szCs w:val="21"/>
          <w:lang w:val="en-GB" w:eastAsia="fr-FR"/>
        </w:rPr>
        <w:tab/>
      </w:r>
      <w:r w:rsidRPr="007729B1">
        <w:rPr>
          <w:sz w:val="21"/>
          <w:szCs w:val="21"/>
          <w:lang w:val="en-GB" w:eastAsia="fr-FR"/>
        </w:rPr>
        <w:tab/>
      </w:r>
      <w:r w:rsidRPr="007729B1">
        <w:rPr>
          <w:sz w:val="21"/>
          <w:szCs w:val="21"/>
          <w:lang w:val="en-GB" w:eastAsia="fr-FR"/>
        </w:rPr>
        <w:tab/>
      </w:r>
      <w:r w:rsidRPr="007729B1">
        <w:rPr>
          <w:sz w:val="21"/>
          <w:szCs w:val="21"/>
          <w:lang w:val="en-GB" w:eastAsia="fr-FR"/>
        </w:rPr>
        <w:tab/>
      </w:r>
      <w:r w:rsidRPr="007729B1">
        <w:rPr>
          <w:sz w:val="21"/>
          <w:szCs w:val="21"/>
          <w:lang w:val="en-GB" w:eastAsia="fr-FR"/>
        </w:rPr>
        <w:tab/>
      </w:r>
      <w:proofErr w:type="gramStart"/>
      <w:r w:rsidRPr="007729B1">
        <w:rPr>
          <w:sz w:val="21"/>
          <w:szCs w:val="21"/>
          <w:lang w:val="en-GB" w:eastAsia="fr-FR"/>
        </w:rPr>
        <w:t xml:space="preserve">   (</w:t>
      </w:r>
      <w:proofErr w:type="gramEnd"/>
      <w:r w:rsidRPr="007729B1">
        <w:rPr>
          <w:b/>
          <w:sz w:val="21"/>
          <w:szCs w:val="21"/>
          <w:lang w:val="en-GB" w:eastAsia="fr-FR"/>
        </w:rPr>
        <w:t>"Project Executing Agency"</w:t>
      </w:r>
      <w:r w:rsidRPr="007729B1">
        <w:rPr>
          <w:sz w:val="21"/>
          <w:szCs w:val="21"/>
          <w:lang w:val="en-GB" w:eastAsia="fr-FR"/>
        </w:rPr>
        <w:t>)</w:t>
      </w:r>
    </w:p>
    <w:p w14:paraId="64494391" w14:textId="77777777" w:rsidR="007729B1" w:rsidRPr="007729B1" w:rsidRDefault="007729B1" w:rsidP="00F95BA2">
      <w:pPr>
        <w:widowControl w:val="0"/>
        <w:numPr>
          <w:ilvl w:val="0"/>
          <w:numId w:val="14"/>
        </w:numPr>
        <w:tabs>
          <w:tab w:val="num" w:pos="7590"/>
        </w:tabs>
        <w:suppressAutoHyphens w:val="0"/>
        <w:autoSpaceDE w:val="0"/>
        <w:autoSpaceDN w:val="0"/>
        <w:spacing w:before="142" w:after="240" w:line="240" w:lineRule="atLeast"/>
        <w:ind w:left="714" w:hanging="357"/>
        <w:jc w:val="both"/>
        <w:rPr>
          <w:sz w:val="21"/>
          <w:szCs w:val="21"/>
          <w:lang w:val="en-GB" w:eastAsia="fr-FR"/>
        </w:rPr>
      </w:pPr>
      <w:r w:rsidRPr="007729B1">
        <w:rPr>
          <w:sz w:val="21"/>
          <w:szCs w:val="21"/>
          <w:lang w:val="en-GB" w:eastAsia="fr-FR"/>
        </w:rPr>
        <w:t>We recognise and accept that KfW only finances projects of the Project Executing Agency (“PEA”)</w:t>
      </w:r>
      <w:r w:rsidRPr="007729B1">
        <w:rPr>
          <w:sz w:val="21"/>
          <w:szCs w:val="21"/>
          <w:vertAlign w:val="superscript"/>
          <w:lang w:val="en-US" w:eastAsia="en-US"/>
        </w:rPr>
        <w:footnoteReference w:id="14"/>
      </w:r>
      <w:r w:rsidRPr="007729B1">
        <w:rPr>
          <w:sz w:val="21"/>
          <w:szCs w:val="21"/>
          <w:lang w:val="en-GB" w:eastAsia="fr-FR"/>
        </w:rPr>
        <w:t xml:space="preserve"> subject to its own conditions which are set out in the Funding Agreement it has entered into with the PEA. As a matter of consequence, no legal relationship exists between KfW and our company, our Joint Venture or our Subcontractors under the Contract. The PEA retains exclusive responsibility for the preparation and implementation of the Tender Process and the performance of the Contract. </w:t>
      </w:r>
    </w:p>
    <w:p w14:paraId="69B201C4" w14:textId="77777777" w:rsidR="007729B1" w:rsidRPr="007729B1" w:rsidRDefault="007729B1" w:rsidP="00F95BA2">
      <w:pPr>
        <w:widowControl w:val="0"/>
        <w:numPr>
          <w:ilvl w:val="0"/>
          <w:numId w:val="14"/>
        </w:numPr>
        <w:tabs>
          <w:tab w:val="num" w:pos="7590"/>
        </w:tabs>
        <w:suppressAutoHyphens w:val="0"/>
        <w:autoSpaceDE w:val="0"/>
        <w:autoSpaceDN w:val="0"/>
        <w:spacing w:before="142" w:after="240" w:line="240" w:lineRule="atLeast"/>
        <w:jc w:val="both"/>
        <w:rPr>
          <w:sz w:val="21"/>
          <w:szCs w:val="21"/>
          <w:lang w:val="en-GB" w:eastAsia="en-US"/>
        </w:rPr>
      </w:pPr>
      <w:r w:rsidRPr="007729B1">
        <w:rPr>
          <w:sz w:val="21"/>
          <w:szCs w:val="21"/>
          <w:lang w:val="en-GB" w:eastAsia="en-US"/>
        </w:rPr>
        <w:t xml:space="preserve">We hereby certify that neither we nor any of our </w:t>
      </w:r>
      <w:r w:rsidRPr="007729B1">
        <w:rPr>
          <w:sz w:val="21"/>
          <w:szCs w:val="21"/>
          <w:lang w:val="en-US" w:eastAsia="en-US"/>
        </w:rPr>
        <w:t xml:space="preserve">board members or legal representatives nor </w:t>
      </w:r>
      <w:r w:rsidRPr="007729B1">
        <w:rPr>
          <w:sz w:val="21"/>
          <w:szCs w:val="21"/>
          <w:lang w:val="en-GB" w:eastAsia="en-US"/>
        </w:rPr>
        <w:t xml:space="preserve">any other member of our Joint Venture including Subcontractors under the Contract are in any of the following situations: </w:t>
      </w:r>
    </w:p>
    <w:p w14:paraId="6CFAB236"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2.1) being bankrupt, wound up or ceasing our activities, having our activities administered by courts, having entered into receivership, reorganisation or being in any analogous situation;</w:t>
      </w:r>
    </w:p>
    <w:p w14:paraId="6893C50A"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US" w:eastAsia="en-US"/>
        </w:rPr>
        <w:t xml:space="preserve">2.2) having been convicted by a final judgment or a final administrative decision or a preliminary investigation/charge is pending against us for involvement in a criminal </w:t>
      </w:r>
      <w:proofErr w:type="spellStart"/>
      <w:r w:rsidRPr="007729B1">
        <w:rPr>
          <w:sz w:val="21"/>
          <w:szCs w:val="21"/>
          <w:lang w:val="en-US" w:eastAsia="en-US"/>
        </w:rPr>
        <w:t>organisation</w:t>
      </w:r>
      <w:proofErr w:type="spellEnd"/>
      <w:r w:rsidRPr="007729B1">
        <w:rPr>
          <w:sz w:val="21"/>
          <w:szCs w:val="21"/>
          <w:lang w:val="en-US" w:eastAsia="en-US"/>
        </w:rPr>
        <w:t xml:space="preserve">, money laundering, terrorist-related offences, child </w:t>
      </w:r>
      <w:proofErr w:type="spellStart"/>
      <w:r w:rsidRPr="007729B1">
        <w:rPr>
          <w:sz w:val="21"/>
          <w:szCs w:val="21"/>
          <w:lang w:val="en-US" w:eastAsia="en-US"/>
        </w:rPr>
        <w:t>labour</w:t>
      </w:r>
      <w:proofErr w:type="spellEnd"/>
      <w:r w:rsidRPr="007729B1">
        <w:rPr>
          <w:sz w:val="21"/>
          <w:szCs w:val="21"/>
          <w:lang w:val="en-US" w:eastAsia="en-US"/>
        </w:rPr>
        <w:t xml:space="preserve"> or trafficking in human beings, or have been subject to (financial) sanctions and/or embargo provisions by the United Nations, the European Union or the Federal Republic of Germany. This exclusion criterion is also applicable to legal persons whose shares (or the majority thereof) are owned or de facto controlled by natural or legal persons against whom such judgments, administrative decisions, (financial) sanctions and/or embargoes have been imposed and – in the case of (financial) sanctions and/or embargoes – these restrictive measures continue to apply;</w:t>
      </w:r>
    </w:p>
    <w:p w14:paraId="07FB018E"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 xml:space="preserve">2.3) </w:t>
      </w:r>
      <w:r w:rsidRPr="007729B1">
        <w:rPr>
          <w:sz w:val="21"/>
          <w:szCs w:val="21"/>
          <w:lang w:val="en-GB" w:eastAsia="fr-FR"/>
        </w:rPr>
        <w:t>having</w:t>
      </w:r>
      <w:r w:rsidRPr="007729B1">
        <w:rPr>
          <w:sz w:val="21"/>
          <w:szCs w:val="21"/>
          <w:lang w:val="en-GB" w:eastAsia="en-US"/>
        </w:rPr>
        <w:t xml:space="preserve"> been convicted by a final court decision or a final administrative decision by a court, the European Union, national authorities in the Partner Country or in Germany for Sanctionable Practice in connection with a Tender Process or the performance of a Contract or for an irregularity affecting the EU’s financial interests </w:t>
      </w:r>
      <w:r w:rsidRPr="007729B1">
        <w:rPr>
          <w:i/>
          <w:sz w:val="21"/>
          <w:szCs w:val="21"/>
          <w:lang w:val="en-GB" w:eastAsia="en-US"/>
        </w:rPr>
        <w:t>(in the event of such a conviction, the Applicant or Bidder shall attach to this Declaration of Undertaking supporting information showing that this conviction is not relevant in the context of this Contract</w:t>
      </w:r>
      <w:r w:rsidRPr="007729B1">
        <w:rPr>
          <w:i/>
          <w:sz w:val="21"/>
          <w:szCs w:val="21"/>
          <w:lang w:val="en-GB" w:eastAsia="fr-FR"/>
        </w:rPr>
        <w:t xml:space="preserve"> and that adequate compliance measures have been taken in reaction)</w:t>
      </w:r>
      <w:r w:rsidRPr="007729B1">
        <w:rPr>
          <w:sz w:val="21"/>
          <w:szCs w:val="21"/>
          <w:lang w:val="en-GB" w:eastAsia="en-US"/>
        </w:rPr>
        <w:t>;</w:t>
      </w:r>
    </w:p>
    <w:p w14:paraId="43774DCC"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2.4) having been subject, within the past five years to a contract termination fully settled against us for significant or persistent failure to comply with our contractual obligations during such Contract performance, unless this termination was challenged and dispute resolution is still pending or has not confirmed a full settlement against us;</w:t>
      </w:r>
    </w:p>
    <w:p w14:paraId="52F06133"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 xml:space="preserve">2.5) not having fulfilled the applicable fiscal obligations with regard to the payment of taxes at the respective tax residence and in the country of origin of the PEA </w:t>
      </w:r>
      <w:r w:rsidRPr="007729B1">
        <w:rPr>
          <w:sz w:val="24"/>
          <w:szCs w:val="21"/>
          <w:lang w:val="en-GB" w:eastAsia="en-US"/>
        </w:rPr>
        <w:t>(</w:t>
      </w:r>
      <w:r w:rsidRPr="007729B1">
        <w:rPr>
          <w:i/>
          <w:iCs/>
          <w:sz w:val="18"/>
          <w:szCs w:val="18"/>
          <w:lang w:val="en-GB" w:eastAsia="en-US"/>
        </w:rPr>
        <w:t>contractors based in Annex 1 countries (</w:t>
      </w:r>
      <w:hyperlink r:id="rId76" w:history="1">
        <w:r w:rsidRPr="007729B1">
          <w:rPr>
            <w:i/>
            <w:iCs/>
            <w:color w:val="0000FF"/>
            <w:sz w:val="18"/>
            <w:szCs w:val="18"/>
            <w:u w:val="single"/>
            <w:lang w:val="en-GB" w:eastAsia="en-US"/>
          </w:rPr>
          <w:t>https://www.consilium.europa.eu/de/policies/eu-list-of-non-cooperative-jurisdictions/</w:t>
        </w:r>
      </w:hyperlink>
      <w:r w:rsidRPr="007729B1">
        <w:rPr>
          <w:i/>
          <w:iCs/>
          <w:sz w:val="18"/>
          <w:szCs w:val="18"/>
          <w:lang w:val="en-GB" w:eastAsia="en-US"/>
        </w:rPr>
        <w:t xml:space="preserve">) must submit a fully completed and legally countersigned </w:t>
      </w:r>
      <w:bookmarkStart w:id="137" w:name="_Hlk112160492"/>
      <w:r w:rsidRPr="007729B1">
        <w:rPr>
          <w:i/>
          <w:iCs/>
          <w:sz w:val="18"/>
          <w:szCs w:val="18"/>
          <w:lang w:val="en-GB" w:eastAsia="en-US"/>
        </w:rPr>
        <w:t>declaration of tax conformity</w:t>
      </w:r>
      <w:bookmarkEnd w:id="137"/>
      <w:r w:rsidRPr="007729B1">
        <w:rPr>
          <w:i/>
          <w:iCs/>
          <w:sz w:val="18"/>
          <w:szCs w:val="18"/>
          <w:lang w:val="en-GB" w:eastAsia="en-US"/>
        </w:rPr>
        <w:t xml:space="preserve"> (Appendix1 to the Declaration of Undertaking) in addition to the Declaration of Undertaking at the time of award of the contract/contract review. This shall become an integral part of the contract. Failure to submit may result in exclusion from the awarding procedure. For contractors based in countries not listed as Annex I countries, only the Declaration of Undertaking must be submitted,</w:t>
      </w:r>
      <w:r w:rsidRPr="007729B1">
        <w:rPr>
          <w:sz w:val="18"/>
          <w:szCs w:val="18"/>
          <w:lang w:val="en-GB" w:eastAsia="en-US"/>
        </w:rPr>
        <w:t xml:space="preserve"> </w:t>
      </w:r>
      <w:r w:rsidRPr="007729B1">
        <w:rPr>
          <w:i/>
          <w:iCs/>
          <w:sz w:val="18"/>
          <w:szCs w:val="18"/>
          <w:lang w:val="en-GB" w:eastAsia="en-US"/>
        </w:rPr>
        <w:t>and not the declaration of tax conformity;</w:t>
      </w:r>
    </w:p>
    <w:p w14:paraId="6ACDD66A" w14:textId="77777777" w:rsidR="007729B1" w:rsidRPr="007729B1" w:rsidRDefault="007729B1" w:rsidP="007729B1">
      <w:pPr>
        <w:tabs>
          <w:tab w:val="left" w:pos="1260"/>
        </w:tabs>
        <w:suppressAutoHyphens w:val="0"/>
        <w:spacing w:before="142" w:line="240" w:lineRule="atLeast"/>
        <w:ind w:left="1080"/>
        <w:jc w:val="both"/>
        <w:rPr>
          <w:sz w:val="21"/>
          <w:szCs w:val="21"/>
          <w:lang w:val="en-GB" w:eastAsia="fr-FR"/>
        </w:rPr>
      </w:pPr>
      <w:r w:rsidRPr="007729B1">
        <w:rPr>
          <w:sz w:val="21"/>
          <w:szCs w:val="21"/>
          <w:lang w:val="en-GB" w:eastAsia="en-US"/>
        </w:rPr>
        <w:lastRenderedPageBreak/>
        <w:t xml:space="preserve">2.6) being subject to an exclusion decision of the World Bank or any other multilateral development bank and being listed on the website </w:t>
      </w:r>
      <w:hyperlink r:id="rId77" w:history="1">
        <w:r w:rsidRPr="007729B1">
          <w:rPr>
            <w:sz w:val="21"/>
            <w:szCs w:val="21"/>
            <w:lang w:val="en-US" w:eastAsia="en-US"/>
          </w:rPr>
          <w:t>http://www.worldbank.org/debarr</w:t>
        </w:r>
      </w:hyperlink>
      <w:r w:rsidRPr="007729B1">
        <w:rPr>
          <w:sz w:val="21"/>
          <w:szCs w:val="21"/>
          <w:lang w:val="en-GB" w:eastAsia="fr-FR"/>
        </w:rPr>
        <w:t xml:space="preserve"> or respectively on the relevant list of any other multilateral development bank </w:t>
      </w:r>
      <w:r w:rsidRPr="007729B1">
        <w:rPr>
          <w:i/>
          <w:sz w:val="21"/>
          <w:szCs w:val="21"/>
          <w:lang w:val="en-GB" w:eastAsia="fr-FR"/>
        </w:rPr>
        <w:t>(in the event of such exclusion, the Applicant or Bidder shall attach to this Declaration of Undertaking supporting information showing that this exclusion is not relevant in the context of this Contract and that adequate compliance measures have been taken in reaction)</w:t>
      </w:r>
      <w:r w:rsidRPr="007729B1">
        <w:rPr>
          <w:sz w:val="21"/>
          <w:szCs w:val="21"/>
          <w:lang w:val="en-GB" w:eastAsia="fr-FR"/>
        </w:rPr>
        <w:t>; or</w:t>
      </w:r>
    </w:p>
    <w:p w14:paraId="75A78821" w14:textId="77777777" w:rsidR="007729B1" w:rsidRPr="007729B1" w:rsidRDefault="007729B1" w:rsidP="007729B1">
      <w:pPr>
        <w:tabs>
          <w:tab w:val="left" w:pos="1260"/>
        </w:tabs>
        <w:suppressAutoHyphens w:val="0"/>
        <w:spacing w:before="142" w:line="240" w:lineRule="atLeast"/>
        <w:ind w:left="1080"/>
        <w:jc w:val="both"/>
        <w:rPr>
          <w:sz w:val="21"/>
          <w:szCs w:val="21"/>
          <w:lang w:val="en-GB" w:eastAsia="en-US"/>
        </w:rPr>
      </w:pPr>
      <w:r w:rsidRPr="007729B1">
        <w:rPr>
          <w:sz w:val="21"/>
          <w:szCs w:val="21"/>
          <w:lang w:val="en-GB" w:eastAsia="fr-FR"/>
        </w:rPr>
        <w:t>2.7) being guilty of misrepresentation in supplying the information required as condition to participation in this Tender Procedure.</w:t>
      </w:r>
    </w:p>
    <w:p w14:paraId="371E6249" w14:textId="77777777" w:rsidR="007729B1" w:rsidRPr="007729B1" w:rsidRDefault="007729B1" w:rsidP="00F95BA2">
      <w:pPr>
        <w:widowControl w:val="0"/>
        <w:numPr>
          <w:ilvl w:val="0"/>
          <w:numId w:val="14"/>
        </w:numPr>
        <w:tabs>
          <w:tab w:val="num" w:pos="7590"/>
        </w:tabs>
        <w:suppressAutoHyphens w:val="0"/>
        <w:autoSpaceDE w:val="0"/>
        <w:autoSpaceDN w:val="0"/>
        <w:spacing w:before="142" w:after="240" w:line="240" w:lineRule="atLeast"/>
        <w:jc w:val="both"/>
        <w:rPr>
          <w:sz w:val="21"/>
          <w:szCs w:val="21"/>
          <w:lang w:val="en-GB" w:eastAsia="en-US"/>
        </w:rPr>
      </w:pPr>
      <w:r w:rsidRPr="007729B1">
        <w:rPr>
          <w:sz w:val="21"/>
          <w:szCs w:val="21"/>
          <w:lang w:val="en-GB" w:eastAsia="en-US"/>
        </w:rPr>
        <w:t xml:space="preserve">We hereby certify that neither we, nor any of the members of our Joint Venture or any of our Subcontractors under the Contract are in any of the following situations of conflict of interest: </w:t>
      </w:r>
    </w:p>
    <w:p w14:paraId="23AD4D95"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3.1) being an affiliate controlled by the PEA or a shareholder controlling the PEA, unless the stemming conflict of interest has been brought to the attention of KfW and resolved to its satisfaction;</w:t>
      </w:r>
    </w:p>
    <w:p w14:paraId="4A861669"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3.2) having a business or family relationship with a PEA's staff involved in the Tender Process or the supervision of the resulting Contract, unless the stemming conflict of interest has been brought to the attention of KfW and resolved to its satisfaction;</w:t>
      </w:r>
    </w:p>
    <w:p w14:paraId="15168659"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3.3) 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w:t>
      </w:r>
    </w:p>
    <w:p w14:paraId="1C2CD3C2"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3.4) being engaged in a Consulting Services activity, which, by its nature, may be in conflict with the assignments that we would carry out for the PEA;</w:t>
      </w:r>
    </w:p>
    <w:p w14:paraId="7EC481A1"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3.5) in the case of procurement of Works, Plant or Goods:</w:t>
      </w:r>
    </w:p>
    <w:p w14:paraId="53ADFA9E" w14:textId="77777777" w:rsidR="007729B1" w:rsidRPr="007729B1" w:rsidRDefault="007729B1" w:rsidP="00F95BA2">
      <w:pPr>
        <w:widowControl w:val="0"/>
        <w:numPr>
          <w:ilvl w:val="0"/>
          <w:numId w:val="15"/>
        </w:numPr>
        <w:tabs>
          <w:tab w:val="left" w:pos="1843"/>
          <w:tab w:val="num" w:pos="2160"/>
        </w:tabs>
        <w:suppressAutoHyphens w:val="0"/>
        <w:autoSpaceDE w:val="0"/>
        <w:autoSpaceDN w:val="0"/>
        <w:spacing w:before="142" w:after="240" w:line="240" w:lineRule="atLeast"/>
        <w:ind w:left="1843" w:hanging="142"/>
        <w:jc w:val="both"/>
        <w:rPr>
          <w:sz w:val="21"/>
          <w:szCs w:val="21"/>
          <w:lang w:val="en-GB" w:eastAsia="en-US"/>
        </w:rPr>
      </w:pPr>
      <w:r w:rsidRPr="007729B1">
        <w:rPr>
          <w:sz w:val="21"/>
          <w:szCs w:val="21"/>
          <w:lang w:val="en-GB" w:eastAsia="fr-FR"/>
        </w:rPr>
        <w:t>having</w:t>
      </w:r>
      <w:r w:rsidRPr="007729B1">
        <w:rPr>
          <w:sz w:val="21"/>
          <w:szCs w:val="21"/>
          <w:lang w:val="en-GB" w:eastAsia="en-US"/>
        </w:rPr>
        <w:t xml:space="preserve"> prepared or having been associated with a Person who prepared specifications, drawings, calculations and other documentation </w:t>
      </w:r>
      <w:r w:rsidRPr="007729B1">
        <w:rPr>
          <w:sz w:val="21"/>
          <w:szCs w:val="21"/>
          <w:lang w:val="en-GB" w:eastAsia="fr-FR"/>
        </w:rPr>
        <w:t>to be used in the Tender Process of this Contract</w:t>
      </w:r>
      <w:r w:rsidRPr="007729B1">
        <w:rPr>
          <w:sz w:val="21"/>
          <w:szCs w:val="21"/>
          <w:lang w:val="en-GB" w:eastAsia="en-US"/>
        </w:rPr>
        <w:t>;</w:t>
      </w:r>
    </w:p>
    <w:p w14:paraId="5474666D" w14:textId="77777777" w:rsidR="007729B1" w:rsidRPr="007729B1" w:rsidRDefault="007729B1" w:rsidP="00F95BA2">
      <w:pPr>
        <w:widowControl w:val="0"/>
        <w:numPr>
          <w:ilvl w:val="0"/>
          <w:numId w:val="15"/>
        </w:numPr>
        <w:tabs>
          <w:tab w:val="left" w:pos="1843"/>
          <w:tab w:val="num" w:pos="2160"/>
        </w:tabs>
        <w:suppressAutoHyphens w:val="0"/>
        <w:autoSpaceDE w:val="0"/>
        <w:autoSpaceDN w:val="0"/>
        <w:spacing w:before="142" w:after="240" w:line="240" w:lineRule="atLeast"/>
        <w:ind w:left="1843" w:hanging="142"/>
        <w:jc w:val="both"/>
        <w:rPr>
          <w:sz w:val="21"/>
          <w:szCs w:val="21"/>
          <w:lang w:val="en-GB" w:eastAsia="en-US"/>
        </w:rPr>
      </w:pPr>
      <w:r w:rsidRPr="007729B1">
        <w:rPr>
          <w:sz w:val="21"/>
          <w:szCs w:val="21"/>
          <w:lang w:val="en-GB" w:eastAsia="fr-FR"/>
        </w:rPr>
        <w:t>having</w:t>
      </w:r>
      <w:r w:rsidRPr="007729B1">
        <w:rPr>
          <w:sz w:val="21"/>
          <w:szCs w:val="21"/>
          <w:lang w:val="en-GB" w:eastAsia="en-US"/>
        </w:rPr>
        <w:t xml:space="preserve"> been recruited (or being proposed to be recruited) ourselves or any of our affiliates, to carry out works supervision or inspection for this </w:t>
      </w:r>
      <w:r w:rsidRPr="007729B1">
        <w:rPr>
          <w:sz w:val="21"/>
          <w:szCs w:val="21"/>
          <w:lang w:val="en-GB" w:eastAsia="fr-FR"/>
        </w:rPr>
        <w:t>Contract</w:t>
      </w:r>
      <w:r w:rsidRPr="007729B1">
        <w:rPr>
          <w:sz w:val="21"/>
          <w:szCs w:val="21"/>
          <w:lang w:val="en-GB" w:eastAsia="en-US"/>
        </w:rPr>
        <w:t>;</w:t>
      </w:r>
    </w:p>
    <w:p w14:paraId="108A3413" w14:textId="77777777" w:rsidR="007729B1" w:rsidRPr="007729B1" w:rsidRDefault="007729B1" w:rsidP="00F95BA2">
      <w:pPr>
        <w:widowControl w:val="0"/>
        <w:numPr>
          <w:ilvl w:val="0"/>
          <w:numId w:val="14"/>
        </w:numPr>
        <w:tabs>
          <w:tab w:val="left" w:pos="1260"/>
          <w:tab w:val="num" w:pos="7590"/>
        </w:tabs>
        <w:suppressAutoHyphens w:val="0"/>
        <w:autoSpaceDE w:val="0"/>
        <w:autoSpaceDN w:val="0"/>
        <w:spacing w:before="142" w:after="240" w:line="240" w:lineRule="atLeast"/>
        <w:jc w:val="both"/>
        <w:rPr>
          <w:sz w:val="21"/>
          <w:szCs w:val="21"/>
          <w:lang w:val="en-GB" w:eastAsia="en-US"/>
        </w:rPr>
      </w:pPr>
      <w:r w:rsidRPr="007729B1">
        <w:rPr>
          <w:sz w:val="21"/>
          <w:szCs w:val="21"/>
          <w:lang w:val="en-GB" w:eastAsia="en-US"/>
        </w:rPr>
        <w:t xml:space="preserve">If we are a </w:t>
      </w:r>
      <w:r w:rsidRPr="007729B1">
        <w:rPr>
          <w:sz w:val="21"/>
          <w:szCs w:val="21"/>
          <w:lang w:val="en-GB" w:eastAsia="fr-FR"/>
        </w:rPr>
        <w:t>state</w:t>
      </w:r>
      <w:r w:rsidRPr="007729B1">
        <w:rPr>
          <w:sz w:val="21"/>
          <w:szCs w:val="21"/>
          <w:lang w:val="en-GB" w:eastAsia="en-US"/>
        </w:rPr>
        <w:t>-owned entity</w:t>
      </w:r>
      <w:r w:rsidRPr="007729B1">
        <w:rPr>
          <w:sz w:val="21"/>
          <w:szCs w:val="21"/>
          <w:lang w:val="en-GB" w:eastAsia="fr-FR"/>
        </w:rPr>
        <w:t>, and compete in a Tender Process</w:t>
      </w:r>
      <w:r w:rsidRPr="007729B1">
        <w:rPr>
          <w:sz w:val="21"/>
          <w:szCs w:val="21"/>
          <w:lang w:val="en-GB" w:eastAsia="en-US"/>
        </w:rPr>
        <w:t>, we certify that we have legal and financial autonomy and that we operate under commercial laws and regulations.</w:t>
      </w:r>
    </w:p>
    <w:p w14:paraId="20FC7387" w14:textId="77777777" w:rsidR="007729B1" w:rsidRPr="007729B1" w:rsidRDefault="007729B1" w:rsidP="00F95BA2">
      <w:pPr>
        <w:widowControl w:val="0"/>
        <w:numPr>
          <w:ilvl w:val="0"/>
          <w:numId w:val="14"/>
        </w:numPr>
        <w:tabs>
          <w:tab w:val="left" w:pos="1260"/>
          <w:tab w:val="num" w:pos="7590"/>
        </w:tabs>
        <w:suppressAutoHyphens w:val="0"/>
        <w:autoSpaceDE w:val="0"/>
        <w:autoSpaceDN w:val="0"/>
        <w:spacing w:before="142" w:after="240" w:line="240" w:lineRule="atLeast"/>
        <w:jc w:val="both"/>
        <w:rPr>
          <w:sz w:val="21"/>
          <w:szCs w:val="21"/>
          <w:lang w:val="en-GB" w:eastAsia="en-US"/>
        </w:rPr>
      </w:pPr>
      <w:r w:rsidRPr="007729B1">
        <w:rPr>
          <w:sz w:val="21"/>
          <w:szCs w:val="21"/>
          <w:lang w:val="en-GB" w:eastAsia="en-US"/>
        </w:rPr>
        <w:t xml:space="preserve">We undertake to bring to the attention of the PEA, which will inform </w:t>
      </w:r>
      <w:r w:rsidRPr="007729B1">
        <w:rPr>
          <w:sz w:val="21"/>
          <w:szCs w:val="21"/>
          <w:lang w:val="en-GB" w:eastAsia="fr-FR"/>
        </w:rPr>
        <w:t>KfW</w:t>
      </w:r>
      <w:r w:rsidRPr="007729B1">
        <w:rPr>
          <w:sz w:val="21"/>
          <w:szCs w:val="21"/>
          <w:lang w:val="en-GB" w:eastAsia="en-US"/>
        </w:rPr>
        <w:t xml:space="preserve">, any change in situation with regard to points 2 to 4 here above. </w:t>
      </w:r>
    </w:p>
    <w:p w14:paraId="0FE8C57B" w14:textId="77777777" w:rsidR="007729B1" w:rsidRPr="007729B1" w:rsidRDefault="007729B1" w:rsidP="00F95BA2">
      <w:pPr>
        <w:widowControl w:val="0"/>
        <w:numPr>
          <w:ilvl w:val="0"/>
          <w:numId w:val="14"/>
        </w:numPr>
        <w:tabs>
          <w:tab w:val="left" w:pos="1260"/>
          <w:tab w:val="num" w:pos="7590"/>
        </w:tabs>
        <w:suppressAutoHyphens w:val="0"/>
        <w:autoSpaceDE w:val="0"/>
        <w:autoSpaceDN w:val="0"/>
        <w:spacing w:before="142" w:after="240" w:line="240" w:lineRule="atLeast"/>
        <w:jc w:val="both"/>
        <w:rPr>
          <w:sz w:val="21"/>
          <w:szCs w:val="21"/>
          <w:lang w:val="en-GB" w:eastAsia="en-US"/>
        </w:rPr>
      </w:pPr>
      <w:r w:rsidRPr="007729B1">
        <w:rPr>
          <w:sz w:val="21"/>
          <w:szCs w:val="21"/>
          <w:lang w:val="en-GB" w:eastAsia="en-US"/>
        </w:rPr>
        <w:t xml:space="preserve">In the context of </w:t>
      </w:r>
      <w:r w:rsidRPr="007729B1">
        <w:rPr>
          <w:sz w:val="21"/>
          <w:szCs w:val="21"/>
          <w:lang w:val="en-GB" w:eastAsia="fr-FR"/>
        </w:rPr>
        <w:t xml:space="preserve">the </w:t>
      </w:r>
      <w:r w:rsidRPr="007729B1">
        <w:rPr>
          <w:sz w:val="21"/>
          <w:szCs w:val="21"/>
          <w:lang w:val="en-GB" w:eastAsia="en-US"/>
        </w:rPr>
        <w:t xml:space="preserve">Tender </w:t>
      </w:r>
      <w:r w:rsidRPr="007729B1">
        <w:rPr>
          <w:sz w:val="21"/>
          <w:szCs w:val="21"/>
          <w:lang w:val="en-GB" w:eastAsia="fr-FR"/>
        </w:rPr>
        <w:t xml:space="preserve">Process </w:t>
      </w:r>
      <w:r w:rsidRPr="007729B1">
        <w:rPr>
          <w:sz w:val="21"/>
          <w:szCs w:val="21"/>
          <w:lang w:val="en-GB" w:eastAsia="en-US"/>
        </w:rPr>
        <w:t xml:space="preserve">and performance of the </w:t>
      </w:r>
      <w:r w:rsidRPr="007729B1">
        <w:rPr>
          <w:sz w:val="21"/>
          <w:szCs w:val="21"/>
          <w:lang w:val="en-GB" w:eastAsia="fr-FR"/>
        </w:rPr>
        <w:t>corresponding C</w:t>
      </w:r>
      <w:r w:rsidRPr="007729B1">
        <w:rPr>
          <w:sz w:val="21"/>
          <w:szCs w:val="21"/>
          <w:lang w:val="en-GB" w:eastAsia="en-US"/>
        </w:rPr>
        <w:t>ontract:</w:t>
      </w:r>
    </w:p>
    <w:p w14:paraId="6FECC570" w14:textId="77777777" w:rsidR="007729B1" w:rsidRPr="007729B1" w:rsidRDefault="007729B1" w:rsidP="007729B1">
      <w:pPr>
        <w:suppressAutoHyphens w:val="0"/>
        <w:spacing w:before="142" w:line="240" w:lineRule="atLeast"/>
        <w:ind w:left="1080"/>
        <w:jc w:val="both"/>
        <w:rPr>
          <w:sz w:val="21"/>
          <w:szCs w:val="21"/>
          <w:lang w:val="en-US" w:eastAsia="en-US"/>
        </w:rPr>
      </w:pPr>
      <w:r w:rsidRPr="007729B1">
        <w:rPr>
          <w:sz w:val="21"/>
          <w:szCs w:val="21"/>
          <w:lang w:val="en-GB" w:eastAsia="en-US"/>
        </w:rPr>
        <w:t xml:space="preserve">6.1) neither we nor any of the members of our Joint Venture nor any of our Subcontractors under the Contract have engaged or will engage in any Sanctionable Practice or violate the Guidelines during the Tender Process and in the case of being awarded a Contract will engage in any Sanctionable Practice during the performance of the Contract; </w:t>
      </w:r>
    </w:p>
    <w:p w14:paraId="695F5E02"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6.2) neither we nor any of the members of our Joint Venture or any of our Subcontractors under the Contract shall acquire or supply any equipment nor operate in any sectors under an embargo of the United Nations, the European Union or Germany; and</w:t>
      </w:r>
    </w:p>
    <w:p w14:paraId="0AA66A8A"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 xml:space="preserve">6.3) we commit ourselves to complying with and ensuring that our Subcontractors and major suppliers under the Contract comply with international environmental and labour standards, consistent with laws and regulations applicable in the country of implementation of the Contract and the fundamental conventions of the International Labour </w:t>
      </w:r>
      <w:r w:rsidRPr="007729B1">
        <w:rPr>
          <w:sz w:val="21"/>
          <w:szCs w:val="21"/>
          <w:lang w:val="en-GB" w:eastAsia="en-US"/>
        </w:rPr>
        <w:lastRenderedPageBreak/>
        <w:t>Organisation</w:t>
      </w:r>
      <w:r w:rsidRPr="007729B1">
        <w:rPr>
          <w:sz w:val="21"/>
          <w:szCs w:val="21"/>
          <w:vertAlign w:val="superscript"/>
          <w:lang w:val="en-US" w:eastAsia="en-US"/>
        </w:rPr>
        <w:footnoteReference w:id="15"/>
      </w:r>
      <w:r w:rsidRPr="007729B1">
        <w:rPr>
          <w:sz w:val="21"/>
          <w:szCs w:val="21"/>
          <w:lang w:val="en-GB" w:eastAsia="en-US"/>
        </w:rPr>
        <w:t xml:space="preserve"> (ILO) and international environmental treaties. Moreover, we shall implement environmental and social risks mitigation measures when specified in the relevant environmental and social management plans or other similar documents provided by the PEA and, in any case, implement measures to prevent sexual exploitation and abuse and </w:t>
      </w:r>
      <w:proofErr w:type="gramStart"/>
      <w:r w:rsidRPr="007729B1">
        <w:rPr>
          <w:sz w:val="21"/>
          <w:szCs w:val="21"/>
          <w:lang w:val="en-GB" w:eastAsia="en-US"/>
        </w:rPr>
        <w:t>gender based</w:t>
      </w:r>
      <w:proofErr w:type="gramEnd"/>
      <w:r w:rsidRPr="007729B1">
        <w:rPr>
          <w:sz w:val="21"/>
          <w:szCs w:val="21"/>
          <w:lang w:val="en-GB" w:eastAsia="en-US"/>
        </w:rPr>
        <w:t xml:space="preserve"> violence.</w:t>
      </w:r>
    </w:p>
    <w:p w14:paraId="2D51F49E" w14:textId="77777777" w:rsidR="007729B1" w:rsidRPr="007729B1" w:rsidRDefault="007729B1" w:rsidP="00F95BA2">
      <w:pPr>
        <w:widowControl w:val="0"/>
        <w:numPr>
          <w:ilvl w:val="0"/>
          <w:numId w:val="14"/>
        </w:numPr>
        <w:tabs>
          <w:tab w:val="num" w:pos="7590"/>
        </w:tabs>
        <w:suppressAutoHyphens w:val="0"/>
        <w:autoSpaceDE w:val="0"/>
        <w:autoSpaceDN w:val="0"/>
        <w:spacing w:before="142" w:after="240" w:line="240" w:lineRule="atLeast"/>
        <w:jc w:val="both"/>
        <w:rPr>
          <w:sz w:val="21"/>
          <w:szCs w:val="21"/>
          <w:lang w:val="en-GB" w:eastAsia="en-US"/>
        </w:rPr>
      </w:pPr>
      <w:r w:rsidRPr="007729B1">
        <w:rPr>
          <w:sz w:val="21"/>
          <w:szCs w:val="21"/>
          <w:lang w:val="en-GB" w:eastAsia="en-US"/>
        </w:rPr>
        <w:t xml:space="preserve">In the case of being awarded a Contract, we, as well as all members of our Joint Venture partners and Subcontractors under the Contract will, (i) upon request, </w:t>
      </w:r>
      <w:r w:rsidRPr="007729B1">
        <w:rPr>
          <w:sz w:val="21"/>
          <w:szCs w:val="21"/>
          <w:lang w:val="en-US" w:eastAsia="en-US"/>
        </w:rPr>
        <w:t>provide information relating to the Tender Process and the performance of the Contract and (ii) permit the PEA and KfW or an auditor appointed by either of them, and in the case of financing by the European Union also to European institutions having competence under European Union law, to inspect the respective accounts, records and documents, to permit on the spot checks and to ensure access to sites and the respective project.</w:t>
      </w:r>
    </w:p>
    <w:p w14:paraId="3C222BFD" w14:textId="77777777" w:rsidR="007729B1" w:rsidRPr="007729B1" w:rsidRDefault="007729B1" w:rsidP="00F95BA2">
      <w:pPr>
        <w:widowControl w:val="0"/>
        <w:numPr>
          <w:ilvl w:val="0"/>
          <w:numId w:val="14"/>
        </w:numPr>
        <w:tabs>
          <w:tab w:val="num" w:pos="7590"/>
        </w:tabs>
        <w:suppressAutoHyphens w:val="0"/>
        <w:autoSpaceDE w:val="0"/>
        <w:autoSpaceDN w:val="0"/>
        <w:spacing w:before="142" w:after="240" w:line="240" w:lineRule="atLeast"/>
        <w:jc w:val="both"/>
        <w:rPr>
          <w:sz w:val="21"/>
          <w:szCs w:val="21"/>
          <w:lang w:val="en-GB" w:eastAsia="en-US"/>
        </w:rPr>
      </w:pPr>
      <w:r w:rsidRPr="007729B1">
        <w:rPr>
          <w:sz w:val="21"/>
          <w:szCs w:val="21"/>
          <w:lang w:val="en-US" w:eastAsia="en-US"/>
        </w:rPr>
        <w:t xml:space="preserve">In the case of being awarded a Contract, we, as well as all our Joint Venture partners and Subcontractors under the Contract undertake to preserve above mentioned records and documents in accordance with applicable law, </w:t>
      </w:r>
      <w:proofErr w:type="gramStart"/>
      <w:r w:rsidRPr="007729B1">
        <w:rPr>
          <w:sz w:val="21"/>
          <w:szCs w:val="21"/>
          <w:lang w:val="en-US" w:eastAsia="en-US"/>
        </w:rPr>
        <w:t xml:space="preserve">but in any case </w:t>
      </w:r>
      <w:proofErr w:type="gramEnd"/>
      <w:r w:rsidRPr="007729B1">
        <w:rPr>
          <w:sz w:val="21"/>
          <w:szCs w:val="21"/>
          <w:lang w:val="en-US" w:eastAsia="en-US"/>
        </w:rPr>
        <w:t xml:space="preserve">for at least six years from the date of fulfillment or termination of the Contract. Our financial transactions and financial statements shall be subject to auditing procedures in accordance with applicable law. Furthermore, we accept that our data (including personal data) generated in connection with the </w:t>
      </w:r>
      <w:r w:rsidRPr="007729B1">
        <w:rPr>
          <w:sz w:val="21"/>
          <w:szCs w:val="21"/>
          <w:lang w:val="en-GB" w:eastAsia="fr-FR"/>
        </w:rPr>
        <w:t xml:space="preserve">preparation and implementation of the Tender Process and the performance of the Contract are </w:t>
      </w:r>
      <w:r w:rsidRPr="007729B1">
        <w:rPr>
          <w:sz w:val="21"/>
          <w:szCs w:val="21"/>
          <w:lang w:val="en-US" w:eastAsia="en-US"/>
        </w:rPr>
        <w:t>stored and processed according to the applicable law by the PEA and KfW.</w:t>
      </w:r>
    </w:p>
    <w:p w14:paraId="05FE538B" w14:textId="77777777" w:rsidR="007729B1" w:rsidRPr="007729B1" w:rsidRDefault="007729B1" w:rsidP="007729B1">
      <w:pPr>
        <w:tabs>
          <w:tab w:val="right" w:leader="underscore" w:pos="4253"/>
          <w:tab w:val="left" w:pos="4536"/>
          <w:tab w:val="right" w:leader="underscore" w:pos="9072"/>
        </w:tabs>
        <w:suppressAutoHyphens w:val="0"/>
        <w:spacing w:before="142" w:line="240" w:lineRule="atLeast"/>
        <w:jc w:val="both"/>
        <w:rPr>
          <w:sz w:val="21"/>
          <w:szCs w:val="21"/>
          <w:lang w:val="en-US" w:eastAsia="en-US"/>
        </w:rPr>
      </w:pPr>
    </w:p>
    <w:p w14:paraId="08D7ABAE" w14:textId="77777777" w:rsidR="007729B1" w:rsidRPr="007729B1" w:rsidRDefault="007729B1" w:rsidP="007729B1">
      <w:pPr>
        <w:tabs>
          <w:tab w:val="right" w:leader="underscore" w:pos="4253"/>
          <w:tab w:val="left" w:pos="4536"/>
          <w:tab w:val="right" w:leader="underscore" w:pos="9072"/>
        </w:tabs>
        <w:suppressAutoHyphens w:val="0"/>
        <w:spacing w:before="142" w:line="240" w:lineRule="atLeast"/>
        <w:jc w:val="both"/>
        <w:rPr>
          <w:sz w:val="21"/>
          <w:szCs w:val="21"/>
          <w:lang w:val="en-US" w:eastAsia="en-US"/>
        </w:rPr>
      </w:pPr>
    </w:p>
    <w:p w14:paraId="54E1DDD1" w14:textId="77777777" w:rsidR="007729B1" w:rsidRPr="007729B1" w:rsidRDefault="007729B1" w:rsidP="007729B1">
      <w:pPr>
        <w:tabs>
          <w:tab w:val="right" w:leader="underscore" w:pos="4253"/>
          <w:tab w:val="left" w:pos="4536"/>
          <w:tab w:val="right" w:leader="underscore" w:pos="9072"/>
        </w:tabs>
        <w:suppressAutoHyphens w:val="0"/>
        <w:spacing w:before="142" w:line="240" w:lineRule="atLeast"/>
        <w:jc w:val="both"/>
        <w:rPr>
          <w:sz w:val="21"/>
          <w:szCs w:val="21"/>
          <w:lang w:val="en-US" w:eastAsia="en-US"/>
        </w:rPr>
      </w:pPr>
      <w:r w:rsidRPr="007729B1">
        <w:rPr>
          <w:sz w:val="21"/>
          <w:szCs w:val="21"/>
          <w:lang w:val="en-US" w:eastAsia="en-US"/>
        </w:rPr>
        <w:t>Name</w:t>
      </w:r>
      <w:r w:rsidRPr="007729B1">
        <w:rPr>
          <w:rFonts w:eastAsia="Calibri"/>
          <w:sz w:val="21"/>
          <w:szCs w:val="21"/>
          <w:lang w:val="en-US" w:eastAsia="en-US"/>
        </w:rPr>
        <w:t xml:space="preserve">: </w:t>
      </w:r>
      <w:r w:rsidRPr="007729B1">
        <w:rPr>
          <w:rFonts w:eastAsia="Calibri"/>
          <w:sz w:val="21"/>
          <w:szCs w:val="21"/>
          <w:lang w:val="en-US" w:eastAsia="en-US"/>
        </w:rPr>
        <w:tab/>
      </w:r>
      <w:r w:rsidRPr="007729B1">
        <w:rPr>
          <w:sz w:val="21"/>
          <w:szCs w:val="21"/>
          <w:lang w:val="en-US" w:eastAsia="en-US"/>
        </w:rPr>
        <w:tab/>
        <w:t>In the capacity of</w:t>
      </w:r>
      <w:r w:rsidRPr="007729B1">
        <w:rPr>
          <w:rFonts w:eastAsia="Calibri"/>
          <w:sz w:val="21"/>
          <w:szCs w:val="21"/>
          <w:lang w:val="en-US" w:eastAsia="en-US"/>
        </w:rPr>
        <w:t xml:space="preserve">: </w:t>
      </w:r>
      <w:r w:rsidRPr="007729B1">
        <w:rPr>
          <w:rFonts w:eastAsia="Calibri"/>
          <w:sz w:val="21"/>
          <w:szCs w:val="21"/>
          <w:lang w:val="en-US" w:eastAsia="en-US"/>
        </w:rPr>
        <w:tab/>
      </w:r>
    </w:p>
    <w:p w14:paraId="7807902F" w14:textId="77777777" w:rsidR="007729B1" w:rsidRPr="007729B1" w:rsidRDefault="007729B1" w:rsidP="007729B1">
      <w:pPr>
        <w:tabs>
          <w:tab w:val="right" w:leader="underscore" w:pos="8998"/>
        </w:tabs>
        <w:suppressAutoHyphens w:val="0"/>
        <w:spacing w:before="142" w:line="240" w:lineRule="atLeast"/>
        <w:jc w:val="both"/>
        <w:rPr>
          <w:sz w:val="21"/>
          <w:szCs w:val="21"/>
          <w:lang w:val="en-GB" w:eastAsia="en-US"/>
        </w:rPr>
      </w:pPr>
      <w:r w:rsidRPr="007729B1">
        <w:rPr>
          <w:sz w:val="21"/>
          <w:szCs w:val="21"/>
          <w:lang w:val="en-GB" w:eastAsia="en-US"/>
        </w:rPr>
        <w:t>Duly empowered to sign in the name and on behalf of</w:t>
      </w:r>
      <w:r w:rsidRPr="007729B1">
        <w:rPr>
          <w:sz w:val="21"/>
          <w:szCs w:val="21"/>
          <w:vertAlign w:val="superscript"/>
          <w:lang w:val="en-US" w:eastAsia="en-US"/>
        </w:rPr>
        <w:footnoteReference w:id="16"/>
      </w:r>
      <w:r w:rsidRPr="007729B1">
        <w:rPr>
          <w:sz w:val="21"/>
          <w:szCs w:val="21"/>
          <w:lang w:val="en-GB" w:eastAsia="en-US"/>
        </w:rPr>
        <w:t>:</w:t>
      </w:r>
      <w:r w:rsidRPr="007729B1">
        <w:rPr>
          <w:sz w:val="21"/>
          <w:szCs w:val="21"/>
          <w:lang w:val="en-GB" w:eastAsia="en-US"/>
        </w:rPr>
        <w:tab/>
      </w:r>
    </w:p>
    <w:p w14:paraId="5533658A" w14:textId="77777777" w:rsidR="007729B1" w:rsidRPr="007729B1" w:rsidRDefault="007729B1" w:rsidP="007729B1">
      <w:pPr>
        <w:widowControl w:val="0"/>
        <w:suppressAutoHyphens w:val="0"/>
        <w:autoSpaceDE w:val="0"/>
        <w:autoSpaceDN w:val="0"/>
        <w:jc w:val="both"/>
        <w:rPr>
          <w:rFonts w:eastAsia="Calibri"/>
          <w:sz w:val="21"/>
          <w:szCs w:val="21"/>
          <w:lang w:val="en-US" w:eastAsia="en-US"/>
        </w:rPr>
      </w:pPr>
    </w:p>
    <w:p w14:paraId="2FCB52C0" w14:textId="77777777" w:rsidR="007729B1" w:rsidRPr="007729B1" w:rsidRDefault="007729B1" w:rsidP="007729B1">
      <w:pPr>
        <w:tabs>
          <w:tab w:val="right" w:leader="dot" w:pos="9000"/>
        </w:tabs>
        <w:spacing w:before="240"/>
        <w:ind w:left="720" w:right="720" w:hanging="720"/>
        <w:jc w:val="both"/>
        <w:rPr>
          <w:rFonts w:eastAsia="Calibri"/>
          <w:b/>
          <w:sz w:val="21"/>
          <w:szCs w:val="21"/>
          <w:lang w:val="en-US" w:eastAsia="en-US"/>
        </w:rPr>
      </w:pPr>
      <w:r w:rsidRPr="007729B1">
        <w:rPr>
          <w:rFonts w:eastAsia="Calibri"/>
          <w:b/>
          <w:sz w:val="21"/>
          <w:szCs w:val="21"/>
          <w:lang w:val="en-US" w:eastAsia="en-US"/>
        </w:rPr>
        <w:t>Signature: ………</w:t>
      </w:r>
      <w:proofErr w:type="gramStart"/>
      <w:r w:rsidRPr="007729B1">
        <w:rPr>
          <w:rFonts w:eastAsia="Calibri"/>
          <w:b/>
          <w:sz w:val="21"/>
          <w:szCs w:val="21"/>
          <w:lang w:val="en-US" w:eastAsia="en-US"/>
        </w:rPr>
        <w:t>…..</w:t>
      </w:r>
      <w:proofErr w:type="gramEnd"/>
    </w:p>
    <w:p w14:paraId="26324DA5" w14:textId="77777777" w:rsidR="007729B1" w:rsidRPr="007729B1" w:rsidRDefault="007729B1" w:rsidP="007729B1">
      <w:pPr>
        <w:tabs>
          <w:tab w:val="right" w:leader="dot" w:pos="9000"/>
        </w:tabs>
        <w:spacing w:before="240"/>
        <w:ind w:left="720" w:right="720" w:hanging="720"/>
        <w:jc w:val="both"/>
        <w:rPr>
          <w:rFonts w:eastAsia="Calibri"/>
          <w:b/>
          <w:sz w:val="21"/>
          <w:szCs w:val="21"/>
          <w:lang w:val="en-US" w:eastAsia="en-US"/>
        </w:rPr>
      </w:pPr>
      <w:r w:rsidRPr="007729B1">
        <w:rPr>
          <w:rFonts w:eastAsia="Calibri"/>
          <w:b/>
          <w:sz w:val="21"/>
          <w:szCs w:val="21"/>
          <w:lang w:val="en-US" w:eastAsia="en-US"/>
        </w:rPr>
        <w:t>Dated: ……………….</w:t>
      </w:r>
    </w:p>
    <w:p w14:paraId="72D967C3" w14:textId="77777777" w:rsidR="007729B1" w:rsidRPr="007729B1" w:rsidRDefault="007729B1" w:rsidP="007729B1">
      <w:pPr>
        <w:tabs>
          <w:tab w:val="left" w:pos="5446"/>
        </w:tabs>
        <w:spacing w:before="240"/>
        <w:ind w:right="720"/>
        <w:rPr>
          <w:rFonts w:eastAsia="Calibri"/>
          <w:b/>
          <w:sz w:val="21"/>
          <w:szCs w:val="21"/>
          <w:lang w:val="en-US" w:eastAsia="en-US"/>
        </w:rPr>
      </w:pPr>
    </w:p>
    <w:p w14:paraId="196EA638" w14:textId="77777777" w:rsidR="007729B1" w:rsidRPr="007729B1" w:rsidRDefault="007729B1" w:rsidP="007729B1">
      <w:pPr>
        <w:suppressAutoHyphens w:val="0"/>
        <w:rPr>
          <w:rFonts w:eastAsia="Calibri"/>
          <w:b/>
          <w:sz w:val="21"/>
          <w:szCs w:val="21"/>
          <w:lang w:val="en-US" w:eastAsia="en-US"/>
        </w:rPr>
      </w:pPr>
      <w:r w:rsidRPr="007729B1">
        <w:rPr>
          <w:rFonts w:ascii="Times New Roman" w:eastAsia="Calibri" w:hAnsi="Times New Roman"/>
          <w:sz w:val="21"/>
          <w:szCs w:val="21"/>
          <w:lang w:val="en-US" w:eastAsia="en-US"/>
        </w:rPr>
        <w:br w:type="page"/>
      </w:r>
    </w:p>
    <w:p w14:paraId="44EB67EB" w14:textId="77777777" w:rsidR="007729B1" w:rsidRPr="007729B1" w:rsidRDefault="007729B1" w:rsidP="007729B1">
      <w:pPr>
        <w:widowControl w:val="0"/>
        <w:suppressAutoHyphens w:val="0"/>
        <w:autoSpaceDE w:val="0"/>
        <w:autoSpaceDN w:val="0"/>
        <w:jc w:val="both"/>
        <w:rPr>
          <w:sz w:val="21"/>
          <w:szCs w:val="21"/>
          <w:lang w:val="en-GB" w:eastAsia="en-US"/>
        </w:rPr>
      </w:pPr>
    </w:p>
    <w:p w14:paraId="15FE7758" w14:textId="77777777" w:rsidR="007729B1" w:rsidRPr="007729B1" w:rsidRDefault="007729B1" w:rsidP="007729B1">
      <w:pPr>
        <w:widowControl w:val="0"/>
        <w:suppressAutoHyphens w:val="0"/>
        <w:autoSpaceDE w:val="0"/>
        <w:autoSpaceDN w:val="0"/>
        <w:jc w:val="both"/>
        <w:rPr>
          <w:sz w:val="21"/>
          <w:szCs w:val="21"/>
          <w:lang w:val="en-GB" w:eastAsia="en-US"/>
        </w:rPr>
      </w:pPr>
    </w:p>
    <w:p w14:paraId="36C10E61" w14:textId="77777777" w:rsidR="007729B1" w:rsidRPr="007729B1" w:rsidRDefault="007729B1" w:rsidP="007729B1">
      <w:pPr>
        <w:suppressAutoHyphens w:val="0"/>
        <w:spacing w:after="240"/>
        <w:jc w:val="center"/>
        <w:rPr>
          <w:rFonts w:eastAsia="SimSun"/>
          <w:b/>
          <w:bCs/>
          <w:sz w:val="36"/>
          <w:szCs w:val="36"/>
          <w:lang w:val="en-GB" w:eastAsia="zh-CN" w:bidi="ar-AE"/>
        </w:rPr>
      </w:pPr>
      <w:r w:rsidRPr="007729B1">
        <w:rPr>
          <w:rFonts w:eastAsia="SimSun"/>
          <w:b/>
          <w:bCs/>
          <w:sz w:val="36"/>
          <w:szCs w:val="36"/>
          <w:lang w:val="en-GB" w:eastAsia="zh-CN" w:bidi="ar-AE"/>
        </w:rPr>
        <w:t>Declaration of tax conformity – binding confirmation for legal persons</w:t>
      </w:r>
    </w:p>
    <w:p w14:paraId="27517B7A" w14:textId="77777777" w:rsidR="007729B1" w:rsidRPr="007729B1" w:rsidRDefault="007729B1" w:rsidP="007729B1">
      <w:pPr>
        <w:suppressAutoHyphens w:val="0"/>
        <w:spacing w:after="240"/>
        <w:jc w:val="both"/>
        <w:rPr>
          <w:rFonts w:ascii="Times New Roman" w:eastAsia="SimSun" w:hAnsi="Times New Roman" w:cs="Times New Roman"/>
          <w:b/>
          <w:bCs/>
          <w:sz w:val="36"/>
          <w:szCs w:val="36"/>
          <w:lang w:val="en-GB" w:eastAsia="zh-CN" w:bidi="ar-AE"/>
        </w:rPr>
      </w:pPr>
    </w:p>
    <w:p w14:paraId="7BFAC1CC" w14:textId="77777777" w:rsidR="007729B1" w:rsidRPr="007729B1" w:rsidRDefault="007729B1" w:rsidP="007729B1">
      <w:pPr>
        <w:suppressAutoHyphens w:val="0"/>
        <w:spacing w:after="240"/>
        <w:jc w:val="both"/>
        <w:rPr>
          <w:rFonts w:eastAsia="SimSun"/>
          <w:b/>
          <w:bCs/>
          <w:sz w:val="36"/>
          <w:szCs w:val="36"/>
          <w:lang w:val="en-GB" w:eastAsia="zh-CN" w:bidi="ar-AE"/>
        </w:rPr>
      </w:pPr>
      <w:r w:rsidRPr="007729B1">
        <w:rPr>
          <w:rFonts w:eastAsia="SimSun"/>
          <w:b/>
          <w:bCs/>
          <w:sz w:val="36"/>
          <w:szCs w:val="36"/>
          <w:lang w:val="en-GB" w:eastAsia="zh-CN" w:bidi="ar-AE"/>
        </w:rPr>
        <w:t>Name of company</w:t>
      </w:r>
    </w:p>
    <w:p w14:paraId="5DE99E14" w14:textId="77777777" w:rsidR="007729B1" w:rsidRPr="007729B1" w:rsidRDefault="007729B1" w:rsidP="007729B1">
      <w:pPr>
        <w:suppressAutoHyphens w:val="0"/>
        <w:spacing w:after="240"/>
        <w:jc w:val="both"/>
        <w:rPr>
          <w:rFonts w:eastAsia="SimSun"/>
          <w:sz w:val="24"/>
          <w:szCs w:val="24"/>
          <w:lang w:val="en-GB" w:eastAsia="zh-CN" w:bidi="ar-AE"/>
        </w:rPr>
      </w:pPr>
      <w:r w:rsidRPr="007729B1">
        <w:rPr>
          <w:rFonts w:eastAsia="SimSun"/>
          <w:sz w:val="24"/>
          <w:szCs w:val="24"/>
          <w:lang w:val="en-GB" w:eastAsia="zh-CN" w:bidi="ar-AE"/>
        </w:rPr>
        <w:t xml:space="preserve">I hereby confirm with my signature that:                         </w:t>
      </w:r>
    </w:p>
    <w:p w14:paraId="66623F8D" w14:textId="77777777" w:rsidR="007729B1" w:rsidRPr="007729B1" w:rsidRDefault="007729B1" w:rsidP="00F95BA2">
      <w:pPr>
        <w:numPr>
          <w:ilvl w:val="0"/>
          <w:numId w:val="30"/>
        </w:numPr>
        <w:suppressAutoHyphens w:val="0"/>
        <w:spacing w:after="160" w:line="259" w:lineRule="auto"/>
        <w:ind w:left="714" w:hanging="357"/>
        <w:contextualSpacing/>
        <w:jc w:val="both"/>
        <w:rPr>
          <w:rFonts w:eastAsia="SimSun"/>
          <w:sz w:val="24"/>
          <w:szCs w:val="24"/>
          <w:lang w:val="en-GB" w:eastAsia="zh-CN" w:bidi="ar-AE"/>
        </w:rPr>
      </w:pPr>
      <w:r w:rsidRPr="007729B1">
        <w:rPr>
          <w:rFonts w:eastAsia="SimSun"/>
          <w:sz w:val="24"/>
          <w:szCs w:val="24"/>
          <w:lang w:val="en-GB" w:eastAsia="zh-CN" w:bidi="ar-AE"/>
        </w:rPr>
        <w:t xml:space="preserve">I am authorised to make this declaration on behalf of the above company;                       </w:t>
      </w:r>
    </w:p>
    <w:p w14:paraId="622CFFB4" w14:textId="77777777" w:rsidR="007729B1" w:rsidRPr="007729B1" w:rsidRDefault="007729B1" w:rsidP="00F95BA2">
      <w:pPr>
        <w:numPr>
          <w:ilvl w:val="0"/>
          <w:numId w:val="30"/>
        </w:numPr>
        <w:suppressAutoHyphens w:val="0"/>
        <w:spacing w:after="160" w:line="259" w:lineRule="auto"/>
        <w:contextualSpacing/>
        <w:jc w:val="both"/>
        <w:rPr>
          <w:rFonts w:eastAsia="SimSun"/>
          <w:sz w:val="24"/>
          <w:szCs w:val="24"/>
          <w:lang w:val="en-GB" w:eastAsia="zh-CN" w:bidi="ar-AE"/>
        </w:rPr>
      </w:pPr>
      <w:r w:rsidRPr="007729B1">
        <w:rPr>
          <w:rFonts w:eastAsia="SimSun"/>
          <w:sz w:val="24"/>
          <w:szCs w:val="24"/>
          <w:lang w:val="en-GB" w:eastAsia="zh-CN" w:bidi="ar-AE"/>
        </w:rPr>
        <w:t xml:space="preserve">the company properly pays all taxes in accordance with the tax laws of the country in which the company is domiciled;               </w:t>
      </w:r>
    </w:p>
    <w:p w14:paraId="735A836A" w14:textId="77777777" w:rsidR="007729B1" w:rsidRPr="007729B1" w:rsidRDefault="007729B1" w:rsidP="00F95BA2">
      <w:pPr>
        <w:numPr>
          <w:ilvl w:val="0"/>
          <w:numId w:val="30"/>
        </w:numPr>
        <w:suppressAutoHyphens w:val="0"/>
        <w:spacing w:after="160" w:line="259" w:lineRule="auto"/>
        <w:contextualSpacing/>
        <w:jc w:val="both"/>
        <w:rPr>
          <w:rFonts w:eastAsia="SimSun"/>
          <w:sz w:val="24"/>
          <w:szCs w:val="24"/>
          <w:lang w:val="en-GB" w:eastAsia="zh-CN" w:bidi="ar-AE"/>
        </w:rPr>
      </w:pPr>
      <w:r w:rsidRPr="007729B1">
        <w:rPr>
          <w:rFonts w:eastAsia="SimSun"/>
          <w:sz w:val="24"/>
          <w:szCs w:val="24"/>
          <w:lang w:val="en-GB" w:eastAsia="zh-CN" w:bidi="ar-AE"/>
        </w:rPr>
        <w:t xml:space="preserve">the company is not currently nor has been in the past involved in any legal proceedings concerning the taxation of the company;              </w:t>
      </w:r>
    </w:p>
    <w:p w14:paraId="72707057" w14:textId="77777777" w:rsidR="007729B1" w:rsidRPr="007729B1" w:rsidRDefault="007729B1" w:rsidP="00F95BA2">
      <w:pPr>
        <w:numPr>
          <w:ilvl w:val="0"/>
          <w:numId w:val="30"/>
        </w:numPr>
        <w:suppressAutoHyphens w:val="0"/>
        <w:spacing w:after="160" w:line="259" w:lineRule="auto"/>
        <w:contextualSpacing/>
        <w:jc w:val="both"/>
        <w:rPr>
          <w:rFonts w:eastAsia="SimSun"/>
          <w:sz w:val="24"/>
          <w:szCs w:val="24"/>
          <w:lang w:val="en-GB" w:eastAsia="zh-CN" w:bidi="ar-AE"/>
        </w:rPr>
      </w:pPr>
      <w:r w:rsidRPr="007729B1">
        <w:rPr>
          <w:rFonts w:eastAsia="SimSun"/>
          <w:sz w:val="24"/>
          <w:szCs w:val="24"/>
          <w:lang w:val="en-GB" w:eastAsia="zh-CN" w:bidi="ar-AE"/>
        </w:rPr>
        <w:t xml:space="preserve">the company will duly pay taxes that may arise from the provision of contracted services;                       </w:t>
      </w:r>
    </w:p>
    <w:p w14:paraId="5E92BD1A" w14:textId="77777777" w:rsidR="007729B1" w:rsidRPr="007729B1" w:rsidRDefault="007729B1" w:rsidP="00F95BA2">
      <w:pPr>
        <w:numPr>
          <w:ilvl w:val="0"/>
          <w:numId w:val="30"/>
        </w:numPr>
        <w:suppressAutoHyphens w:val="0"/>
        <w:spacing w:after="160" w:line="259" w:lineRule="auto"/>
        <w:contextualSpacing/>
        <w:jc w:val="both"/>
        <w:rPr>
          <w:rFonts w:eastAsia="SimSun"/>
          <w:sz w:val="24"/>
          <w:szCs w:val="24"/>
          <w:lang w:val="en-GB" w:eastAsia="zh-CN" w:bidi="ar-AE"/>
        </w:rPr>
      </w:pPr>
      <w:r w:rsidRPr="007729B1">
        <w:rPr>
          <w:rFonts w:eastAsia="SimSun"/>
          <w:sz w:val="24"/>
          <w:szCs w:val="24"/>
          <w:lang w:val="en-GB" w:eastAsia="zh-CN" w:bidi="ar-AE"/>
        </w:rPr>
        <w:t>all information and statements provided in advance are complete, accurate in terms of content and currently correct.</w:t>
      </w:r>
    </w:p>
    <w:p w14:paraId="3E6D8642" w14:textId="77777777" w:rsidR="007729B1" w:rsidRPr="007729B1" w:rsidRDefault="007729B1" w:rsidP="007729B1">
      <w:pPr>
        <w:suppressAutoHyphens w:val="0"/>
        <w:spacing w:after="240"/>
        <w:ind w:left="720"/>
        <w:contextualSpacing/>
        <w:jc w:val="both"/>
        <w:rPr>
          <w:rFonts w:eastAsia="SimSun"/>
          <w:sz w:val="24"/>
          <w:szCs w:val="24"/>
          <w:lang w:val="en-GB" w:eastAsia="zh-CN" w:bidi="ar-AE"/>
        </w:rPr>
      </w:pPr>
    </w:p>
    <w:p w14:paraId="0AC45677" w14:textId="77777777" w:rsidR="007729B1" w:rsidRPr="007729B1" w:rsidRDefault="007729B1" w:rsidP="007729B1">
      <w:pPr>
        <w:suppressAutoHyphens w:val="0"/>
        <w:spacing w:after="240"/>
        <w:ind w:left="720"/>
        <w:contextualSpacing/>
        <w:jc w:val="both"/>
        <w:rPr>
          <w:rFonts w:eastAsia="SimSun"/>
          <w:sz w:val="24"/>
          <w:szCs w:val="24"/>
          <w:lang w:val="en-GB" w:eastAsia="zh-CN" w:bidi="ar-AE"/>
        </w:rPr>
      </w:pPr>
    </w:p>
    <w:p w14:paraId="2935C775" w14:textId="77777777" w:rsidR="007729B1" w:rsidRPr="007729B1" w:rsidRDefault="007729B1" w:rsidP="007729B1">
      <w:pPr>
        <w:suppressAutoHyphens w:val="0"/>
        <w:spacing w:after="240"/>
        <w:jc w:val="center"/>
        <w:rPr>
          <w:rFonts w:ascii="Times New Roman" w:eastAsia="SimSun" w:hAnsi="Times New Roman" w:cs="Times New Roman"/>
          <w:b/>
          <w:bCs/>
          <w:sz w:val="24"/>
          <w:szCs w:val="24"/>
          <w:lang w:val="en-GB" w:eastAsia="zh-CN" w:bidi="ar-AE"/>
        </w:rPr>
      </w:pPr>
    </w:p>
    <w:p w14:paraId="0F319E23" w14:textId="77777777" w:rsidR="007729B1" w:rsidRPr="007729B1" w:rsidRDefault="007729B1" w:rsidP="007729B1">
      <w:pPr>
        <w:suppressAutoHyphens w:val="0"/>
        <w:spacing w:after="240" w:line="360" w:lineRule="auto"/>
        <w:jc w:val="both"/>
        <w:rPr>
          <w:rFonts w:eastAsia="SimSun" w:cs="Simplified Arabic"/>
          <w:sz w:val="22"/>
          <w:szCs w:val="22"/>
          <w:lang w:val="x-none" w:eastAsia="en-GB" w:bidi="ar-AE"/>
        </w:rPr>
      </w:pPr>
      <w:r w:rsidRPr="007729B1">
        <w:rPr>
          <w:rFonts w:eastAsia="SimSun" w:cs="Simplified Arabic"/>
          <w:sz w:val="22"/>
          <w:szCs w:val="22"/>
          <w:lang w:val="en-GB" w:eastAsia="en-GB" w:bidi="ar-AE"/>
        </w:rPr>
        <w:t>..............................</w:t>
      </w:r>
      <w:r w:rsidRPr="007729B1">
        <w:rPr>
          <w:rFonts w:eastAsia="SimSun" w:cs="Simplified Arabic"/>
          <w:sz w:val="22"/>
          <w:szCs w:val="22"/>
          <w:lang w:val="en-GB" w:eastAsia="en-GB" w:bidi="ar-AE"/>
        </w:rPr>
        <w:tab/>
        <w:t>...................</w:t>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t>.......................................................</w:t>
      </w:r>
      <w:r w:rsidRPr="007729B1">
        <w:rPr>
          <w:rFonts w:eastAsia="SimSun" w:cs="Simplified Arabic"/>
          <w:sz w:val="22"/>
          <w:szCs w:val="22"/>
          <w:lang w:val="en-GB" w:eastAsia="en-GB" w:bidi="ar-AE"/>
        </w:rPr>
        <w:br/>
        <w:t>(Place)</w:t>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t>(Date)</w:t>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t>(Name of the consultant)</w:t>
      </w:r>
    </w:p>
    <w:p w14:paraId="7D8C54E4" w14:textId="77777777" w:rsidR="007729B1" w:rsidRPr="007729B1" w:rsidRDefault="007729B1" w:rsidP="007729B1">
      <w:pPr>
        <w:suppressAutoHyphens w:val="0"/>
        <w:spacing w:after="240" w:line="360" w:lineRule="auto"/>
        <w:jc w:val="both"/>
        <w:rPr>
          <w:rFonts w:eastAsia="SimSun" w:cs="Simplified Arabic"/>
          <w:sz w:val="22"/>
          <w:szCs w:val="22"/>
          <w:lang w:val="x-none" w:eastAsia="en-GB" w:bidi="ar-AE"/>
        </w:rPr>
      </w:pPr>
    </w:p>
    <w:p w14:paraId="0BA1A72B" w14:textId="77777777" w:rsidR="007729B1" w:rsidRPr="007729B1" w:rsidRDefault="007729B1" w:rsidP="007729B1">
      <w:pPr>
        <w:tabs>
          <w:tab w:val="left" w:pos="1440"/>
        </w:tabs>
        <w:suppressAutoHyphens w:val="0"/>
        <w:spacing w:line="276" w:lineRule="auto"/>
        <w:ind w:left="1440" w:hanging="1440"/>
        <w:jc w:val="both"/>
        <w:rPr>
          <w:rFonts w:eastAsia="SimSun" w:cs="Times New Roman"/>
          <w:sz w:val="24"/>
          <w:szCs w:val="24"/>
          <w:lang w:val="en-GB" w:eastAsia="zh-CN" w:bidi="ar-AE"/>
        </w:rPr>
        <w:sectPr w:rsidR="007729B1" w:rsidRPr="007729B1" w:rsidSect="007729B1">
          <w:headerReference w:type="default" r:id="rId78"/>
          <w:pgSz w:w="11906" w:h="16838" w:code="9"/>
          <w:pgMar w:top="709" w:right="1134" w:bottom="851" w:left="1418" w:header="567" w:footer="340" w:gutter="0"/>
          <w:cols w:space="708"/>
          <w:docGrid w:linePitch="360"/>
        </w:sectPr>
      </w:pP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t>.......................................................</w:t>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t>(Signature(s))</w:t>
      </w:r>
    </w:p>
    <w:p w14:paraId="5396C54E" w14:textId="77777777" w:rsidR="007729B1" w:rsidRPr="007729B1" w:rsidRDefault="007729B1" w:rsidP="007729B1">
      <w:pPr>
        <w:suppressAutoHyphens w:val="0"/>
        <w:spacing w:after="240"/>
        <w:jc w:val="center"/>
        <w:rPr>
          <w:rFonts w:eastAsia="SimSun"/>
          <w:b/>
          <w:bCs/>
          <w:sz w:val="36"/>
          <w:szCs w:val="36"/>
          <w:lang w:val="en-GB" w:eastAsia="zh-CN" w:bidi="ar-AE"/>
        </w:rPr>
      </w:pPr>
      <w:r w:rsidRPr="007729B1">
        <w:rPr>
          <w:rFonts w:eastAsia="SimSun"/>
          <w:b/>
          <w:bCs/>
          <w:sz w:val="36"/>
          <w:szCs w:val="36"/>
          <w:lang w:val="en-GB" w:eastAsia="zh-CN" w:bidi="ar-AE"/>
        </w:rPr>
        <w:lastRenderedPageBreak/>
        <w:t>Declaration of tax conformity – binding confirmation for natural persons</w:t>
      </w:r>
    </w:p>
    <w:p w14:paraId="5A1C3360" w14:textId="77777777" w:rsidR="007729B1" w:rsidRPr="007729B1" w:rsidRDefault="007729B1" w:rsidP="007729B1">
      <w:pPr>
        <w:suppressAutoHyphens w:val="0"/>
        <w:spacing w:after="240"/>
        <w:jc w:val="both"/>
        <w:rPr>
          <w:rFonts w:eastAsia="SimSun"/>
          <w:b/>
          <w:bCs/>
          <w:sz w:val="36"/>
          <w:szCs w:val="36"/>
          <w:lang w:val="en-GB" w:eastAsia="zh-CN" w:bidi="ar-AE"/>
        </w:rPr>
      </w:pPr>
    </w:p>
    <w:p w14:paraId="06EBD540" w14:textId="77777777" w:rsidR="007729B1" w:rsidRPr="007729B1" w:rsidRDefault="007729B1" w:rsidP="007729B1">
      <w:pPr>
        <w:suppressAutoHyphens w:val="0"/>
        <w:spacing w:after="240"/>
        <w:jc w:val="both"/>
        <w:rPr>
          <w:rFonts w:eastAsia="SimSun"/>
          <w:sz w:val="24"/>
          <w:szCs w:val="24"/>
          <w:lang w:val="en-GB" w:eastAsia="zh-CN" w:bidi="ar-AE"/>
        </w:rPr>
      </w:pPr>
      <w:r w:rsidRPr="007729B1">
        <w:rPr>
          <w:rFonts w:eastAsia="SimSun"/>
          <w:sz w:val="24"/>
          <w:szCs w:val="24"/>
          <w:lang w:val="en-GB" w:eastAsia="zh-CN" w:bidi="ar-AE"/>
        </w:rPr>
        <w:t xml:space="preserve">I hereby confirm with my signature that:                                 </w:t>
      </w:r>
    </w:p>
    <w:p w14:paraId="2060B6E4" w14:textId="77777777" w:rsidR="007729B1" w:rsidRPr="007729B1" w:rsidRDefault="007729B1" w:rsidP="00F95BA2">
      <w:pPr>
        <w:numPr>
          <w:ilvl w:val="0"/>
          <w:numId w:val="31"/>
        </w:numPr>
        <w:suppressAutoHyphens w:val="0"/>
        <w:spacing w:after="160" w:line="259" w:lineRule="auto"/>
        <w:contextualSpacing/>
        <w:jc w:val="both"/>
        <w:rPr>
          <w:rFonts w:eastAsia="SimSun"/>
          <w:sz w:val="24"/>
          <w:szCs w:val="24"/>
          <w:lang w:val="en-GB" w:eastAsia="zh-CN" w:bidi="ar-AE"/>
        </w:rPr>
      </w:pPr>
      <w:r w:rsidRPr="007729B1">
        <w:rPr>
          <w:rFonts w:eastAsia="SimSun"/>
          <w:sz w:val="24"/>
          <w:szCs w:val="24"/>
          <w:lang w:val="en-GB" w:eastAsia="zh-CN" w:bidi="ar-AE"/>
        </w:rPr>
        <w:t xml:space="preserve">I make this declaration in my name/on my own account;                      </w:t>
      </w:r>
    </w:p>
    <w:p w14:paraId="39551CF9" w14:textId="77777777" w:rsidR="007729B1" w:rsidRPr="007729B1" w:rsidRDefault="007729B1" w:rsidP="00F95BA2">
      <w:pPr>
        <w:numPr>
          <w:ilvl w:val="0"/>
          <w:numId w:val="31"/>
        </w:numPr>
        <w:suppressAutoHyphens w:val="0"/>
        <w:spacing w:after="160" w:line="259" w:lineRule="auto"/>
        <w:contextualSpacing/>
        <w:jc w:val="both"/>
        <w:rPr>
          <w:rFonts w:eastAsia="SimSun"/>
          <w:sz w:val="24"/>
          <w:szCs w:val="24"/>
          <w:lang w:val="en-GB" w:eastAsia="zh-CN" w:bidi="ar-AE"/>
        </w:rPr>
      </w:pPr>
      <w:r w:rsidRPr="007729B1">
        <w:rPr>
          <w:rFonts w:eastAsia="SimSun"/>
          <w:sz w:val="24"/>
          <w:szCs w:val="24"/>
          <w:lang w:val="en-GB" w:eastAsia="zh-CN" w:bidi="ar-AE"/>
        </w:rPr>
        <w:t xml:space="preserve">I duly pay taxes that I am obliged to pay under the tax law of my country of residence;                     </w:t>
      </w:r>
    </w:p>
    <w:p w14:paraId="114555A0" w14:textId="77777777" w:rsidR="007729B1" w:rsidRPr="007729B1" w:rsidRDefault="007729B1" w:rsidP="00F95BA2">
      <w:pPr>
        <w:numPr>
          <w:ilvl w:val="0"/>
          <w:numId w:val="31"/>
        </w:numPr>
        <w:suppressAutoHyphens w:val="0"/>
        <w:spacing w:after="160" w:line="259" w:lineRule="auto"/>
        <w:contextualSpacing/>
        <w:jc w:val="both"/>
        <w:rPr>
          <w:rFonts w:eastAsia="SimSun"/>
          <w:sz w:val="24"/>
          <w:szCs w:val="24"/>
          <w:lang w:val="en-GB" w:eastAsia="zh-CN" w:bidi="ar-AE"/>
        </w:rPr>
      </w:pPr>
      <w:r w:rsidRPr="007729B1">
        <w:rPr>
          <w:rFonts w:eastAsia="SimSun"/>
          <w:sz w:val="24"/>
          <w:szCs w:val="24"/>
          <w:lang w:val="en-GB" w:eastAsia="zh-CN" w:bidi="ar-AE"/>
        </w:rPr>
        <w:t xml:space="preserve">I am not currently involved in tax law court proceedings, nor have I been in the past;                </w:t>
      </w:r>
    </w:p>
    <w:p w14:paraId="2BF29472" w14:textId="77777777" w:rsidR="007729B1" w:rsidRPr="007729B1" w:rsidRDefault="007729B1" w:rsidP="00F95BA2">
      <w:pPr>
        <w:numPr>
          <w:ilvl w:val="0"/>
          <w:numId w:val="31"/>
        </w:numPr>
        <w:suppressAutoHyphens w:val="0"/>
        <w:spacing w:after="160" w:line="259" w:lineRule="auto"/>
        <w:contextualSpacing/>
        <w:jc w:val="both"/>
        <w:rPr>
          <w:rFonts w:eastAsia="SimSun"/>
          <w:sz w:val="24"/>
          <w:szCs w:val="24"/>
          <w:lang w:val="en-GB" w:eastAsia="zh-CN" w:bidi="ar-AE"/>
        </w:rPr>
      </w:pPr>
      <w:r w:rsidRPr="007729B1">
        <w:rPr>
          <w:rFonts w:eastAsia="SimSun"/>
          <w:sz w:val="24"/>
          <w:szCs w:val="24"/>
          <w:lang w:val="en-GB" w:eastAsia="zh-CN" w:bidi="ar-AE"/>
        </w:rPr>
        <w:t xml:space="preserve">I will duly pay taxes that may arise from the provision of contracted services;             </w:t>
      </w:r>
    </w:p>
    <w:p w14:paraId="1435B188" w14:textId="77777777" w:rsidR="007729B1" w:rsidRPr="007729B1" w:rsidRDefault="007729B1" w:rsidP="00F95BA2">
      <w:pPr>
        <w:numPr>
          <w:ilvl w:val="0"/>
          <w:numId w:val="31"/>
        </w:numPr>
        <w:suppressAutoHyphens w:val="0"/>
        <w:spacing w:after="160" w:line="259" w:lineRule="auto"/>
        <w:contextualSpacing/>
        <w:jc w:val="both"/>
        <w:rPr>
          <w:rFonts w:eastAsia="SimSun"/>
          <w:sz w:val="24"/>
          <w:szCs w:val="24"/>
          <w:lang w:val="en-GB" w:eastAsia="zh-CN" w:bidi="ar-AE"/>
        </w:rPr>
      </w:pPr>
      <w:r w:rsidRPr="007729B1">
        <w:rPr>
          <w:rFonts w:eastAsia="SimSun"/>
          <w:sz w:val="24"/>
          <w:szCs w:val="24"/>
          <w:lang w:val="en-GB" w:eastAsia="zh-CN" w:bidi="ar-AE"/>
        </w:rPr>
        <w:t>I have filled in all the information and statements of this confirmation in full, accurately in terms of content and that they are up to date at this time.</w:t>
      </w:r>
    </w:p>
    <w:p w14:paraId="6AE87942" w14:textId="77777777" w:rsidR="007729B1" w:rsidRPr="007729B1" w:rsidRDefault="007729B1" w:rsidP="007729B1">
      <w:pPr>
        <w:suppressAutoHyphens w:val="0"/>
        <w:spacing w:after="240"/>
        <w:jc w:val="both"/>
        <w:rPr>
          <w:rFonts w:eastAsia="SimSun"/>
          <w:b/>
          <w:bCs/>
          <w:sz w:val="36"/>
          <w:szCs w:val="36"/>
          <w:lang w:val="en-GB" w:eastAsia="zh-CN" w:bidi="ar-AE"/>
        </w:rPr>
      </w:pPr>
    </w:p>
    <w:p w14:paraId="7380C46C" w14:textId="77777777" w:rsidR="007729B1" w:rsidRPr="007729B1" w:rsidRDefault="007729B1" w:rsidP="007729B1">
      <w:pPr>
        <w:suppressAutoHyphens w:val="0"/>
        <w:spacing w:after="240" w:line="360" w:lineRule="auto"/>
        <w:jc w:val="both"/>
        <w:rPr>
          <w:rFonts w:eastAsia="SimSun" w:cs="Simplified Arabic"/>
          <w:sz w:val="22"/>
          <w:szCs w:val="22"/>
          <w:lang w:val="x-none" w:eastAsia="en-GB" w:bidi="ar-AE"/>
        </w:rPr>
      </w:pPr>
      <w:r w:rsidRPr="007729B1">
        <w:rPr>
          <w:rFonts w:eastAsia="SimSun" w:cs="Simplified Arabic"/>
          <w:sz w:val="22"/>
          <w:szCs w:val="22"/>
          <w:lang w:val="en-GB" w:eastAsia="en-GB" w:bidi="ar-AE"/>
        </w:rPr>
        <w:t>..............................</w:t>
      </w:r>
      <w:r w:rsidRPr="007729B1">
        <w:rPr>
          <w:rFonts w:eastAsia="SimSun" w:cs="Simplified Arabic"/>
          <w:sz w:val="22"/>
          <w:szCs w:val="22"/>
          <w:lang w:val="en-GB" w:eastAsia="en-GB" w:bidi="ar-AE"/>
        </w:rPr>
        <w:tab/>
        <w:t>...................</w:t>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t>.......................................................</w:t>
      </w:r>
      <w:r w:rsidRPr="007729B1">
        <w:rPr>
          <w:rFonts w:eastAsia="SimSun" w:cs="Simplified Arabic"/>
          <w:sz w:val="22"/>
          <w:szCs w:val="22"/>
          <w:lang w:val="en-GB" w:eastAsia="en-GB" w:bidi="ar-AE"/>
        </w:rPr>
        <w:br/>
        <w:t>(Place)</w:t>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t>(Date)</w:t>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t>(Name of the person)</w:t>
      </w:r>
    </w:p>
    <w:p w14:paraId="2DFC4F5B" w14:textId="77777777" w:rsidR="007729B1" w:rsidRPr="007729B1" w:rsidRDefault="007729B1" w:rsidP="007729B1">
      <w:pPr>
        <w:suppressAutoHyphens w:val="0"/>
        <w:spacing w:after="240" w:line="360" w:lineRule="auto"/>
        <w:jc w:val="both"/>
        <w:rPr>
          <w:rFonts w:eastAsia="SimSun" w:cs="Simplified Arabic"/>
          <w:sz w:val="22"/>
          <w:szCs w:val="22"/>
          <w:lang w:val="x-none" w:eastAsia="en-GB" w:bidi="ar-AE"/>
        </w:rPr>
      </w:pPr>
    </w:p>
    <w:p w14:paraId="437D3418" w14:textId="77777777" w:rsidR="007729B1" w:rsidRPr="007729B1" w:rsidRDefault="007729B1" w:rsidP="007729B1">
      <w:pPr>
        <w:tabs>
          <w:tab w:val="left" w:pos="1440"/>
        </w:tabs>
        <w:suppressAutoHyphens w:val="0"/>
        <w:spacing w:line="276" w:lineRule="auto"/>
        <w:ind w:left="1440" w:hanging="1440"/>
        <w:jc w:val="both"/>
        <w:rPr>
          <w:rFonts w:eastAsia="SimSun" w:cs="Times New Roman"/>
          <w:sz w:val="24"/>
          <w:szCs w:val="24"/>
          <w:lang w:val="en-GB" w:eastAsia="zh-CN" w:bidi="ar-AE"/>
        </w:rPr>
      </w:pP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t>.......................................................</w:t>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t>(Signature)</w:t>
      </w:r>
    </w:p>
    <w:p w14:paraId="354454FC" w14:textId="77777777" w:rsidR="007729B1" w:rsidRPr="007729B1" w:rsidRDefault="007729B1" w:rsidP="007729B1">
      <w:pPr>
        <w:tabs>
          <w:tab w:val="left" w:pos="1440"/>
        </w:tabs>
        <w:suppressAutoHyphens w:val="0"/>
        <w:spacing w:line="276" w:lineRule="auto"/>
        <w:ind w:left="1440" w:hanging="1440"/>
        <w:jc w:val="both"/>
        <w:rPr>
          <w:rFonts w:eastAsia="SimSun" w:cs="Times New Roman"/>
          <w:sz w:val="24"/>
          <w:szCs w:val="24"/>
          <w:lang w:val="en-GB" w:eastAsia="zh-CN" w:bidi="ar-AE"/>
        </w:rPr>
      </w:pPr>
    </w:p>
    <w:p w14:paraId="197D2057" w14:textId="77777777" w:rsidR="007729B1" w:rsidRPr="007729B1" w:rsidRDefault="007729B1" w:rsidP="007729B1">
      <w:pPr>
        <w:suppressAutoHyphens w:val="0"/>
        <w:spacing w:after="240"/>
        <w:jc w:val="both"/>
        <w:rPr>
          <w:rFonts w:eastAsia="SimSun"/>
          <w:b/>
          <w:bCs/>
          <w:sz w:val="36"/>
          <w:szCs w:val="36"/>
          <w:lang w:val="en-GB" w:eastAsia="zh-CN" w:bidi="ar-AE"/>
        </w:rPr>
      </w:pPr>
    </w:p>
    <w:p w14:paraId="704E6672" w14:textId="77777777" w:rsidR="007729B1" w:rsidRPr="007729B1" w:rsidRDefault="007729B1" w:rsidP="007729B1">
      <w:pPr>
        <w:widowControl w:val="0"/>
        <w:suppressAutoHyphens w:val="0"/>
        <w:autoSpaceDE w:val="0"/>
        <w:autoSpaceDN w:val="0"/>
        <w:jc w:val="both"/>
        <w:rPr>
          <w:sz w:val="21"/>
          <w:szCs w:val="21"/>
          <w:lang w:val="en-GB" w:eastAsia="en-US"/>
        </w:rPr>
        <w:sectPr w:rsidR="007729B1" w:rsidRPr="007729B1" w:rsidSect="007729B1">
          <w:headerReference w:type="default" r:id="rId79"/>
          <w:pgSz w:w="11906" w:h="16838" w:code="9"/>
          <w:pgMar w:top="1440" w:right="1440" w:bottom="1440" w:left="1440" w:header="720" w:footer="340" w:gutter="0"/>
          <w:cols w:space="708"/>
          <w:formProt w:val="0"/>
          <w:docGrid w:linePitch="360"/>
        </w:sectPr>
      </w:pPr>
    </w:p>
    <w:p w14:paraId="0ABD1023" w14:textId="77777777" w:rsidR="007729B1" w:rsidRPr="007729B1" w:rsidRDefault="007729B1" w:rsidP="007729B1">
      <w:pPr>
        <w:widowControl w:val="0"/>
        <w:suppressAutoHyphens w:val="0"/>
        <w:autoSpaceDE w:val="0"/>
        <w:autoSpaceDN w:val="0"/>
        <w:jc w:val="both"/>
        <w:rPr>
          <w:rFonts w:eastAsia="SimSun"/>
          <w:sz w:val="24"/>
          <w:szCs w:val="24"/>
          <w:lang w:val="en-GB" w:eastAsia="en-GB" w:bidi="ar-AE"/>
        </w:rPr>
      </w:pPr>
      <w:r w:rsidRPr="007729B1">
        <w:rPr>
          <w:rFonts w:eastAsia="SimSun"/>
          <w:b/>
          <w:bCs/>
          <w:sz w:val="24"/>
          <w:szCs w:val="24"/>
          <w:lang w:val="en-GB" w:eastAsia="en-GB" w:bidi="ar-AE"/>
        </w:rPr>
        <w:lastRenderedPageBreak/>
        <w:t>Minutes of Negotiation</w:t>
      </w:r>
      <w:r w:rsidRPr="007729B1">
        <w:rPr>
          <w:rFonts w:eastAsia="SimSun"/>
          <w:sz w:val="24"/>
          <w:szCs w:val="24"/>
          <w:lang w:val="en-GB" w:eastAsia="en-GB" w:bidi="ar-AE"/>
        </w:rPr>
        <w:t xml:space="preserve"> (if relevant)</w:t>
      </w:r>
    </w:p>
    <w:p w14:paraId="1220D7C6" w14:textId="77777777" w:rsidR="007729B1" w:rsidRPr="007729B1" w:rsidRDefault="007729B1" w:rsidP="007729B1">
      <w:pPr>
        <w:widowControl w:val="0"/>
        <w:suppressAutoHyphens w:val="0"/>
        <w:autoSpaceDE w:val="0"/>
        <w:autoSpaceDN w:val="0"/>
        <w:jc w:val="both"/>
        <w:rPr>
          <w:rFonts w:eastAsia="SimSun"/>
          <w:sz w:val="22"/>
          <w:szCs w:val="22"/>
          <w:lang w:val="en-GB" w:eastAsia="en-GB" w:bidi="ar-AE"/>
        </w:rPr>
      </w:pPr>
    </w:p>
    <w:p w14:paraId="11027E3B" w14:textId="77777777" w:rsidR="007729B1" w:rsidRPr="007729B1" w:rsidRDefault="007729B1" w:rsidP="007729B1">
      <w:pPr>
        <w:widowControl w:val="0"/>
        <w:suppressAutoHyphens w:val="0"/>
        <w:autoSpaceDE w:val="0"/>
        <w:autoSpaceDN w:val="0"/>
        <w:jc w:val="both"/>
        <w:rPr>
          <w:rFonts w:eastAsia="SimSun"/>
          <w:sz w:val="22"/>
          <w:szCs w:val="22"/>
          <w:lang w:val="en-GB" w:eastAsia="en-GB" w:bidi="ar-AE"/>
        </w:rPr>
      </w:pPr>
    </w:p>
    <w:p w14:paraId="27B152DC" w14:textId="77777777" w:rsidR="007729B1" w:rsidRPr="007729B1" w:rsidRDefault="007729B1" w:rsidP="007729B1">
      <w:pPr>
        <w:widowControl w:val="0"/>
        <w:suppressAutoHyphens w:val="0"/>
        <w:autoSpaceDE w:val="0"/>
        <w:autoSpaceDN w:val="0"/>
        <w:jc w:val="both"/>
        <w:rPr>
          <w:sz w:val="21"/>
          <w:szCs w:val="21"/>
          <w:lang w:val="en-GB" w:eastAsia="en-US"/>
        </w:rPr>
      </w:pPr>
    </w:p>
    <w:p w14:paraId="58C488F4" w14:textId="77777777" w:rsidR="007729B1" w:rsidRPr="007729B1" w:rsidRDefault="007729B1" w:rsidP="007729B1">
      <w:pPr>
        <w:widowControl w:val="0"/>
        <w:suppressAutoHyphens w:val="0"/>
        <w:autoSpaceDE w:val="0"/>
        <w:autoSpaceDN w:val="0"/>
        <w:jc w:val="both"/>
        <w:rPr>
          <w:sz w:val="21"/>
          <w:szCs w:val="21"/>
          <w:lang w:val="en-GB" w:eastAsia="en-US"/>
        </w:rPr>
      </w:pPr>
    </w:p>
    <w:p w14:paraId="06C6D9FA" w14:textId="77777777" w:rsidR="007729B1" w:rsidRPr="007729B1" w:rsidRDefault="007729B1" w:rsidP="007729B1">
      <w:pPr>
        <w:suppressAutoHyphens w:val="0"/>
        <w:jc w:val="both"/>
        <w:rPr>
          <w:rFonts w:eastAsiaTheme="minorHAnsi"/>
          <w:color w:val="000000" w:themeColor="text1"/>
          <w:sz w:val="21"/>
          <w:szCs w:val="22"/>
          <w:lang w:val="en-US" w:eastAsia="en-US"/>
        </w:rPr>
        <w:sectPr w:rsidR="007729B1" w:rsidRPr="007729B1" w:rsidSect="007729B1">
          <w:headerReference w:type="default" r:id="rId80"/>
          <w:pgSz w:w="11906" w:h="16838" w:code="9"/>
          <w:pgMar w:top="1440" w:right="1440" w:bottom="1440" w:left="1440" w:header="720" w:footer="340" w:gutter="0"/>
          <w:cols w:space="708"/>
          <w:formProt w:val="0"/>
          <w:docGrid w:linePitch="360"/>
        </w:sectPr>
      </w:pPr>
    </w:p>
    <w:p w14:paraId="15A4FD6D" w14:textId="77777777" w:rsidR="007729B1" w:rsidRPr="007729B1" w:rsidRDefault="007729B1" w:rsidP="007729B1">
      <w:pPr>
        <w:suppressAutoHyphens w:val="0"/>
        <w:spacing w:after="240"/>
        <w:jc w:val="both"/>
        <w:rPr>
          <w:rFonts w:eastAsia="SimSun"/>
          <w:b/>
          <w:bCs/>
          <w:sz w:val="24"/>
          <w:szCs w:val="24"/>
          <w:lang w:val="en-GB" w:eastAsia="en-GB" w:bidi="ar-AE"/>
        </w:rPr>
      </w:pPr>
      <w:r w:rsidRPr="007729B1">
        <w:rPr>
          <w:rFonts w:eastAsia="SimSun"/>
          <w:b/>
          <w:bCs/>
          <w:sz w:val="24"/>
          <w:szCs w:val="24"/>
          <w:lang w:val="en-GB" w:eastAsia="en-GB" w:bidi="ar-AE"/>
        </w:rPr>
        <w:lastRenderedPageBreak/>
        <w:t>Terms of Reference plus Tender Documents</w:t>
      </w:r>
    </w:p>
    <w:p w14:paraId="759AFB83" w14:textId="77777777" w:rsidR="007729B1" w:rsidRPr="007729B1" w:rsidRDefault="007729B1" w:rsidP="007729B1">
      <w:pPr>
        <w:suppressAutoHyphens w:val="0"/>
        <w:spacing w:after="240"/>
        <w:jc w:val="both"/>
        <w:rPr>
          <w:rFonts w:eastAsia="SimSun"/>
          <w:b/>
          <w:iCs/>
          <w:sz w:val="22"/>
          <w:szCs w:val="22"/>
          <w:lang w:val="en-GB" w:eastAsia="en-GB" w:bidi="ar-AE"/>
        </w:rPr>
      </w:pPr>
    </w:p>
    <w:p w14:paraId="55AFC447" w14:textId="77777777" w:rsidR="007729B1" w:rsidRPr="007729B1" w:rsidRDefault="007729B1" w:rsidP="007729B1">
      <w:pPr>
        <w:suppressAutoHyphens w:val="0"/>
        <w:spacing w:after="240"/>
        <w:jc w:val="both"/>
        <w:rPr>
          <w:rFonts w:eastAsia="SimSun"/>
          <w:b/>
          <w:iCs/>
          <w:sz w:val="22"/>
          <w:szCs w:val="22"/>
          <w:lang w:val="en-GB" w:eastAsia="en-GB" w:bidi="ar-AE"/>
        </w:rPr>
      </w:pPr>
    </w:p>
    <w:p w14:paraId="5309C304" w14:textId="77777777" w:rsidR="007729B1" w:rsidRPr="007729B1" w:rsidRDefault="007729B1" w:rsidP="007729B1">
      <w:pPr>
        <w:suppressAutoHyphens w:val="0"/>
        <w:spacing w:after="240"/>
        <w:jc w:val="both"/>
        <w:rPr>
          <w:rFonts w:eastAsia="SimSun"/>
          <w:b/>
          <w:iCs/>
          <w:sz w:val="22"/>
          <w:szCs w:val="22"/>
          <w:lang w:val="en-GB" w:eastAsia="en-GB" w:bidi="ar-AE"/>
        </w:rPr>
      </w:pPr>
    </w:p>
    <w:p w14:paraId="388B4785" w14:textId="77777777" w:rsidR="007729B1" w:rsidRPr="007729B1" w:rsidRDefault="007729B1" w:rsidP="007729B1">
      <w:pPr>
        <w:suppressAutoHyphens w:val="0"/>
        <w:spacing w:after="240"/>
        <w:jc w:val="both"/>
        <w:rPr>
          <w:rFonts w:eastAsia="SimSun"/>
          <w:b/>
          <w:iCs/>
          <w:sz w:val="22"/>
          <w:szCs w:val="22"/>
          <w:lang w:val="en-GB" w:eastAsia="en-GB" w:bidi="ar-AE"/>
        </w:rPr>
        <w:sectPr w:rsidR="007729B1" w:rsidRPr="007729B1" w:rsidSect="007729B1">
          <w:headerReference w:type="default" r:id="rId81"/>
          <w:pgSz w:w="11906" w:h="16838" w:code="9"/>
          <w:pgMar w:top="1440" w:right="1440" w:bottom="1440" w:left="1440" w:header="720" w:footer="340" w:gutter="0"/>
          <w:cols w:space="708"/>
          <w:formProt w:val="0"/>
          <w:docGrid w:linePitch="360"/>
        </w:sectPr>
      </w:pPr>
    </w:p>
    <w:p w14:paraId="524395B4" w14:textId="77777777" w:rsidR="007729B1" w:rsidRPr="007729B1" w:rsidRDefault="007729B1" w:rsidP="007729B1">
      <w:pPr>
        <w:suppressAutoHyphens w:val="0"/>
        <w:spacing w:after="240"/>
        <w:jc w:val="both"/>
        <w:rPr>
          <w:rFonts w:eastAsia="SimSun"/>
          <w:b/>
          <w:bCs/>
          <w:sz w:val="24"/>
          <w:szCs w:val="24"/>
          <w:lang w:val="en-GB" w:eastAsia="en-GB" w:bidi="ar-AE"/>
        </w:rPr>
      </w:pPr>
      <w:r w:rsidRPr="007729B1">
        <w:rPr>
          <w:rFonts w:eastAsia="SimSun"/>
          <w:b/>
          <w:bCs/>
          <w:sz w:val="24"/>
          <w:szCs w:val="24"/>
          <w:lang w:val="en-GB" w:eastAsia="en-GB" w:bidi="ar-AE"/>
        </w:rPr>
        <w:lastRenderedPageBreak/>
        <w:t>Guidelines for the Procurement of Consulting Services, Works, Goods, Plant and Non-Consulting Services in Financial Co-operation with Partner Countries</w:t>
      </w:r>
    </w:p>
    <w:p w14:paraId="05D2F2CF" w14:textId="77777777" w:rsidR="007729B1" w:rsidRPr="007729B1" w:rsidRDefault="007729B1" w:rsidP="007729B1">
      <w:pPr>
        <w:suppressAutoHyphens w:val="0"/>
        <w:spacing w:after="240"/>
        <w:jc w:val="both"/>
        <w:rPr>
          <w:rFonts w:eastAsia="SimSun"/>
          <w:iCs/>
          <w:sz w:val="22"/>
          <w:szCs w:val="22"/>
          <w:lang w:val="en-GB" w:eastAsia="en-GB" w:bidi="ar-AE"/>
        </w:rPr>
      </w:pPr>
      <w:r w:rsidRPr="007729B1">
        <w:rPr>
          <w:rFonts w:eastAsia="SimSun"/>
          <w:sz w:val="22"/>
          <w:szCs w:val="22"/>
          <w:lang w:val="en-GB" w:eastAsia="zh-CN" w:bidi="ar-AE"/>
        </w:rPr>
        <w:t>(</w:t>
      </w:r>
      <w:r w:rsidRPr="007729B1">
        <w:rPr>
          <w:rFonts w:eastAsia="SimSun"/>
          <w:sz w:val="22"/>
          <w:szCs w:val="22"/>
          <w:lang w:val="en-GB" w:eastAsia="en-GB" w:bidi="ar-AE"/>
        </w:rPr>
        <w:t>in the version valid on the date the bid was submitted)</w:t>
      </w:r>
    </w:p>
    <w:p w14:paraId="08B9AF91" w14:textId="77777777" w:rsidR="007729B1" w:rsidRPr="007729B1" w:rsidRDefault="007729B1" w:rsidP="007729B1">
      <w:pPr>
        <w:suppressAutoHyphens w:val="0"/>
        <w:spacing w:after="240"/>
        <w:jc w:val="both"/>
        <w:rPr>
          <w:rFonts w:eastAsia="SimSun"/>
          <w:b/>
          <w:iCs/>
          <w:sz w:val="22"/>
          <w:szCs w:val="22"/>
          <w:lang w:val="en-GB" w:eastAsia="en-GB" w:bidi="ar-AE"/>
        </w:rPr>
      </w:pPr>
    </w:p>
    <w:p w14:paraId="56910246" w14:textId="77777777" w:rsidR="007729B1" w:rsidRPr="007729B1" w:rsidRDefault="007729B1" w:rsidP="007729B1">
      <w:pPr>
        <w:suppressAutoHyphens w:val="0"/>
        <w:spacing w:after="240"/>
        <w:jc w:val="both"/>
        <w:rPr>
          <w:rFonts w:eastAsia="SimSun"/>
          <w:b/>
          <w:iCs/>
          <w:sz w:val="22"/>
          <w:szCs w:val="22"/>
          <w:lang w:val="en-GB" w:eastAsia="en-GB" w:bidi="ar-AE"/>
        </w:rPr>
      </w:pPr>
    </w:p>
    <w:p w14:paraId="141124E7" w14:textId="77777777" w:rsidR="007729B1" w:rsidRPr="007729B1" w:rsidRDefault="007729B1" w:rsidP="007729B1">
      <w:pPr>
        <w:suppressAutoHyphens w:val="0"/>
        <w:spacing w:after="240"/>
        <w:jc w:val="both"/>
        <w:rPr>
          <w:rFonts w:eastAsia="SimSun"/>
          <w:b/>
          <w:iCs/>
          <w:sz w:val="22"/>
          <w:szCs w:val="22"/>
          <w:lang w:val="en-GB" w:eastAsia="en-GB" w:bidi="ar-AE"/>
        </w:rPr>
      </w:pPr>
    </w:p>
    <w:p w14:paraId="70C173DA" w14:textId="77777777" w:rsidR="007729B1" w:rsidRPr="007729B1" w:rsidRDefault="007729B1" w:rsidP="007729B1">
      <w:pPr>
        <w:suppressAutoHyphens w:val="0"/>
        <w:spacing w:after="240"/>
        <w:jc w:val="both"/>
        <w:rPr>
          <w:rFonts w:eastAsia="SimSun"/>
          <w:b/>
          <w:iCs/>
          <w:sz w:val="22"/>
          <w:szCs w:val="22"/>
          <w:lang w:val="en-GB" w:eastAsia="en-GB" w:bidi="ar-AE"/>
        </w:rPr>
        <w:sectPr w:rsidR="007729B1" w:rsidRPr="007729B1" w:rsidSect="007729B1">
          <w:headerReference w:type="default" r:id="rId82"/>
          <w:pgSz w:w="11906" w:h="16838" w:code="9"/>
          <w:pgMar w:top="1440" w:right="1440" w:bottom="1440" w:left="1440" w:header="720" w:footer="340" w:gutter="0"/>
          <w:cols w:space="708"/>
          <w:formProt w:val="0"/>
          <w:docGrid w:linePitch="360"/>
        </w:sectPr>
      </w:pPr>
    </w:p>
    <w:p w14:paraId="48866C67" w14:textId="77777777" w:rsidR="007729B1" w:rsidRPr="007729B1" w:rsidRDefault="007729B1" w:rsidP="007729B1">
      <w:pPr>
        <w:suppressAutoHyphens w:val="0"/>
        <w:spacing w:after="240"/>
        <w:jc w:val="both"/>
        <w:rPr>
          <w:rFonts w:eastAsia="SimSun"/>
          <w:b/>
          <w:bCs/>
          <w:sz w:val="24"/>
          <w:szCs w:val="24"/>
          <w:lang w:val="en-GB" w:eastAsia="en-GB" w:bidi="ar-AE"/>
        </w:rPr>
      </w:pPr>
      <w:r w:rsidRPr="007729B1">
        <w:rPr>
          <w:rFonts w:eastAsia="SimSun"/>
          <w:b/>
          <w:bCs/>
          <w:sz w:val="24"/>
          <w:szCs w:val="24"/>
          <w:lang w:val="en-GB" w:eastAsia="en-GB" w:bidi="ar-AE"/>
        </w:rPr>
        <w:lastRenderedPageBreak/>
        <w:t>Staffing Schedule</w:t>
      </w:r>
    </w:p>
    <w:p w14:paraId="67F98F25" w14:textId="77777777" w:rsidR="007729B1" w:rsidRPr="007729B1" w:rsidRDefault="007729B1" w:rsidP="007729B1">
      <w:pPr>
        <w:suppressAutoHyphens w:val="0"/>
        <w:spacing w:after="240"/>
        <w:jc w:val="both"/>
        <w:rPr>
          <w:rFonts w:eastAsia="SimSun"/>
          <w:iCs/>
          <w:sz w:val="22"/>
          <w:szCs w:val="22"/>
          <w:lang w:val="en-GB" w:eastAsia="en-GB" w:bidi="ar-AE"/>
        </w:rPr>
      </w:pPr>
      <w:r w:rsidRPr="007729B1">
        <w:rPr>
          <w:rFonts w:eastAsia="SimSun"/>
          <w:iCs/>
          <w:sz w:val="22"/>
          <w:szCs w:val="22"/>
          <w:lang w:val="en-GB" w:eastAsia="en-GB" w:bidi="ar-AE"/>
        </w:rPr>
        <w:t>(pursuant to the Consultant’s Bid; where applicable in the version subsequently negotiated)</w:t>
      </w:r>
    </w:p>
    <w:p w14:paraId="6BF57593" w14:textId="77777777" w:rsidR="007729B1" w:rsidRPr="007729B1" w:rsidRDefault="007729B1" w:rsidP="007729B1">
      <w:pPr>
        <w:suppressAutoHyphens w:val="0"/>
        <w:spacing w:after="240"/>
        <w:jc w:val="both"/>
        <w:rPr>
          <w:rFonts w:eastAsia="SimSun"/>
          <w:b/>
          <w:iCs/>
          <w:sz w:val="22"/>
          <w:szCs w:val="22"/>
          <w:lang w:val="en-GB" w:eastAsia="en-GB" w:bidi="ar-AE"/>
        </w:rPr>
      </w:pPr>
    </w:p>
    <w:p w14:paraId="42AC8143" w14:textId="77777777" w:rsidR="007729B1" w:rsidRPr="007729B1" w:rsidRDefault="007729B1" w:rsidP="007729B1">
      <w:pPr>
        <w:suppressAutoHyphens w:val="0"/>
        <w:spacing w:after="240"/>
        <w:jc w:val="both"/>
        <w:rPr>
          <w:rFonts w:eastAsia="SimSun"/>
          <w:b/>
          <w:iCs/>
          <w:sz w:val="22"/>
          <w:szCs w:val="22"/>
          <w:lang w:val="en-GB" w:eastAsia="en-GB" w:bidi="ar-AE"/>
        </w:rPr>
      </w:pPr>
    </w:p>
    <w:p w14:paraId="6EE7C0BA" w14:textId="77777777" w:rsidR="007729B1" w:rsidRPr="007729B1" w:rsidRDefault="007729B1" w:rsidP="007729B1">
      <w:pPr>
        <w:suppressAutoHyphens w:val="0"/>
        <w:spacing w:after="240"/>
        <w:jc w:val="both"/>
        <w:rPr>
          <w:rFonts w:eastAsia="SimSun"/>
          <w:b/>
          <w:iCs/>
          <w:sz w:val="22"/>
          <w:szCs w:val="22"/>
          <w:lang w:val="en-GB" w:eastAsia="en-GB" w:bidi="ar-AE"/>
        </w:rPr>
      </w:pPr>
    </w:p>
    <w:p w14:paraId="4BD99429" w14:textId="77777777" w:rsidR="007729B1" w:rsidRPr="007729B1" w:rsidRDefault="007729B1" w:rsidP="007729B1">
      <w:pPr>
        <w:suppressAutoHyphens w:val="0"/>
        <w:spacing w:after="240"/>
        <w:jc w:val="both"/>
        <w:rPr>
          <w:rFonts w:eastAsia="SimSun"/>
          <w:b/>
          <w:iCs/>
          <w:sz w:val="22"/>
          <w:szCs w:val="22"/>
          <w:lang w:val="en-GB" w:eastAsia="en-GB" w:bidi="ar-AE"/>
        </w:rPr>
        <w:sectPr w:rsidR="007729B1" w:rsidRPr="007729B1" w:rsidSect="007729B1">
          <w:headerReference w:type="default" r:id="rId83"/>
          <w:pgSz w:w="11906" w:h="16838" w:code="9"/>
          <w:pgMar w:top="1440" w:right="1440" w:bottom="1440" w:left="1440" w:header="720" w:footer="340" w:gutter="0"/>
          <w:cols w:space="708"/>
          <w:formProt w:val="0"/>
          <w:docGrid w:linePitch="360"/>
        </w:sectPr>
      </w:pPr>
    </w:p>
    <w:p w14:paraId="7515B4A5" w14:textId="25EEC733" w:rsidR="007729B1" w:rsidRPr="007729B1" w:rsidRDefault="007729B1" w:rsidP="007729B1">
      <w:pPr>
        <w:suppressAutoHyphens w:val="0"/>
        <w:spacing w:after="240"/>
        <w:jc w:val="both"/>
        <w:rPr>
          <w:rFonts w:eastAsia="SimSun"/>
          <w:b/>
          <w:bCs/>
          <w:sz w:val="24"/>
          <w:szCs w:val="24"/>
          <w:lang w:val="en-GB" w:eastAsia="en-GB" w:bidi="ar-AE"/>
        </w:rPr>
      </w:pPr>
      <w:r w:rsidRPr="007729B1">
        <w:rPr>
          <w:rFonts w:eastAsia="SimSun"/>
          <w:b/>
          <w:bCs/>
          <w:sz w:val="24"/>
          <w:szCs w:val="24"/>
          <w:lang w:val="en-GB" w:eastAsia="en-GB" w:bidi="ar-AE"/>
        </w:rPr>
        <w:lastRenderedPageBreak/>
        <w:t>Equipment and Furnishings to be provided by the Employer and Third-party Services Commissioned by the Employer</w:t>
      </w:r>
      <w:r w:rsidR="007849B5">
        <w:rPr>
          <w:rFonts w:eastAsia="SimSun"/>
          <w:b/>
          <w:bCs/>
          <w:sz w:val="24"/>
          <w:szCs w:val="24"/>
          <w:lang w:val="en-GB" w:eastAsia="en-GB" w:bidi="ar-AE"/>
        </w:rPr>
        <w:t xml:space="preserve"> – N/A</w:t>
      </w:r>
    </w:p>
    <w:p w14:paraId="5CC01048" w14:textId="77777777" w:rsidR="007729B1" w:rsidRPr="007729B1" w:rsidRDefault="007729B1" w:rsidP="007729B1">
      <w:pPr>
        <w:suppressAutoHyphens w:val="0"/>
        <w:spacing w:after="240"/>
        <w:jc w:val="both"/>
        <w:rPr>
          <w:rFonts w:eastAsia="SimSun"/>
          <w:sz w:val="22"/>
          <w:szCs w:val="22"/>
          <w:lang w:val="en-GB" w:eastAsia="en-GB" w:bidi="ar-AE"/>
        </w:rPr>
      </w:pPr>
    </w:p>
    <w:p w14:paraId="4F3D7B30" w14:textId="77777777" w:rsidR="007729B1" w:rsidRPr="007729B1" w:rsidRDefault="007729B1" w:rsidP="007729B1">
      <w:pPr>
        <w:suppressAutoHyphens w:val="0"/>
        <w:spacing w:after="240"/>
        <w:jc w:val="both"/>
        <w:rPr>
          <w:rFonts w:eastAsia="SimSun"/>
          <w:sz w:val="22"/>
          <w:szCs w:val="22"/>
          <w:lang w:val="en-GB" w:eastAsia="en-GB" w:bidi="ar-AE"/>
        </w:rPr>
      </w:pPr>
    </w:p>
    <w:p w14:paraId="04ABC2E6" w14:textId="77777777" w:rsidR="007729B1" w:rsidRPr="007729B1" w:rsidRDefault="007729B1" w:rsidP="007729B1">
      <w:pPr>
        <w:suppressAutoHyphens w:val="0"/>
        <w:spacing w:after="240"/>
        <w:jc w:val="both"/>
        <w:rPr>
          <w:rFonts w:eastAsia="SimSun"/>
          <w:sz w:val="22"/>
          <w:szCs w:val="22"/>
          <w:lang w:val="en-GB" w:eastAsia="en-GB" w:bidi="ar-AE"/>
        </w:rPr>
      </w:pPr>
    </w:p>
    <w:p w14:paraId="4C609898" w14:textId="77777777" w:rsidR="007729B1" w:rsidRPr="007729B1" w:rsidRDefault="007729B1" w:rsidP="007729B1">
      <w:pPr>
        <w:suppressAutoHyphens w:val="0"/>
        <w:spacing w:after="240"/>
        <w:jc w:val="both"/>
        <w:rPr>
          <w:rFonts w:eastAsia="SimSun"/>
          <w:sz w:val="22"/>
          <w:szCs w:val="22"/>
          <w:lang w:val="en-GB" w:eastAsia="en-GB" w:bidi="ar-AE"/>
        </w:rPr>
      </w:pPr>
    </w:p>
    <w:p w14:paraId="30CACB0C" w14:textId="77777777" w:rsidR="007729B1" w:rsidRPr="007729B1" w:rsidRDefault="007729B1" w:rsidP="007729B1">
      <w:pPr>
        <w:suppressAutoHyphens w:val="0"/>
        <w:spacing w:after="240"/>
        <w:jc w:val="both"/>
        <w:rPr>
          <w:rFonts w:eastAsia="SimSun"/>
          <w:sz w:val="22"/>
          <w:szCs w:val="22"/>
          <w:lang w:val="en-GB" w:eastAsia="en-GB" w:bidi="ar-AE"/>
        </w:rPr>
      </w:pPr>
    </w:p>
    <w:p w14:paraId="6EDC5E4D" w14:textId="77777777" w:rsidR="007729B1" w:rsidRPr="007729B1" w:rsidRDefault="007729B1" w:rsidP="007729B1">
      <w:pPr>
        <w:suppressAutoHyphens w:val="0"/>
        <w:spacing w:after="240"/>
        <w:jc w:val="both"/>
        <w:rPr>
          <w:rFonts w:eastAsia="SimSun"/>
          <w:sz w:val="22"/>
          <w:szCs w:val="22"/>
          <w:lang w:val="en-GB" w:eastAsia="en-GB" w:bidi="ar-AE"/>
        </w:rPr>
        <w:sectPr w:rsidR="007729B1" w:rsidRPr="007729B1" w:rsidSect="007729B1">
          <w:headerReference w:type="default" r:id="rId84"/>
          <w:pgSz w:w="11906" w:h="16838" w:code="9"/>
          <w:pgMar w:top="1440" w:right="1440" w:bottom="1440" w:left="1440" w:header="720" w:footer="340" w:gutter="0"/>
          <w:cols w:space="708"/>
          <w:formProt w:val="0"/>
          <w:docGrid w:linePitch="360"/>
        </w:sectPr>
      </w:pPr>
    </w:p>
    <w:p w14:paraId="171AB31A" w14:textId="77777777" w:rsidR="007729B1" w:rsidRPr="007729B1" w:rsidRDefault="007729B1" w:rsidP="007729B1">
      <w:pPr>
        <w:suppressAutoHyphens w:val="0"/>
        <w:spacing w:after="240"/>
        <w:jc w:val="both"/>
        <w:rPr>
          <w:rFonts w:eastAsia="SimSun"/>
          <w:b/>
          <w:bCs/>
          <w:sz w:val="24"/>
          <w:szCs w:val="24"/>
          <w:lang w:val="en-GB" w:eastAsia="en-GB" w:bidi="ar-AE"/>
        </w:rPr>
      </w:pPr>
      <w:r w:rsidRPr="007729B1">
        <w:rPr>
          <w:rFonts w:eastAsia="SimSun"/>
          <w:b/>
          <w:bCs/>
          <w:sz w:val="24"/>
          <w:szCs w:val="24"/>
          <w:lang w:val="en-GB" w:eastAsia="en-GB" w:bidi="ar-AE"/>
        </w:rPr>
        <w:lastRenderedPageBreak/>
        <w:t>Time Schedule for Delivery of the Services</w:t>
      </w:r>
    </w:p>
    <w:p w14:paraId="76559B1F" w14:textId="77777777" w:rsidR="007729B1" w:rsidRPr="007729B1" w:rsidRDefault="007729B1" w:rsidP="007729B1">
      <w:pPr>
        <w:suppressAutoHyphens w:val="0"/>
        <w:spacing w:after="240"/>
        <w:jc w:val="both"/>
        <w:rPr>
          <w:rFonts w:eastAsia="SimSun"/>
          <w:b/>
          <w:iCs/>
          <w:sz w:val="22"/>
          <w:szCs w:val="22"/>
          <w:lang w:val="en-GB" w:eastAsia="en-GB" w:bidi="ar-AE"/>
        </w:rPr>
      </w:pPr>
    </w:p>
    <w:p w14:paraId="4D2CFAAF" w14:textId="77777777" w:rsidR="007729B1" w:rsidRPr="007729B1" w:rsidRDefault="007729B1" w:rsidP="007729B1">
      <w:pPr>
        <w:suppressAutoHyphens w:val="0"/>
        <w:spacing w:after="240"/>
        <w:jc w:val="both"/>
        <w:rPr>
          <w:rFonts w:eastAsia="SimSun"/>
          <w:iCs/>
          <w:sz w:val="22"/>
          <w:szCs w:val="22"/>
          <w:lang w:val="en-GB" w:eastAsia="en-GB" w:bidi="ar-AE"/>
        </w:rPr>
      </w:pPr>
      <w:r w:rsidRPr="007729B1">
        <w:rPr>
          <w:rFonts w:eastAsia="SimSun"/>
          <w:iCs/>
          <w:sz w:val="22"/>
          <w:szCs w:val="22"/>
          <w:lang w:val="en-GB" w:eastAsia="en-GB" w:bidi="ar-AE"/>
        </w:rPr>
        <w:t>(pursuant to the Consultant’s Bid; where applicable in the version subsequently negotiated)</w:t>
      </w:r>
    </w:p>
    <w:p w14:paraId="5199E051" w14:textId="77777777" w:rsidR="007729B1" w:rsidRPr="007729B1" w:rsidRDefault="007729B1" w:rsidP="007729B1">
      <w:pPr>
        <w:suppressAutoHyphens w:val="0"/>
        <w:spacing w:after="240"/>
        <w:jc w:val="both"/>
        <w:rPr>
          <w:rFonts w:eastAsia="SimSun"/>
          <w:b/>
          <w:iCs/>
          <w:sz w:val="22"/>
          <w:szCs w:val="22"/>
          <w:lang w:val="en-GB" w:eastAsia="en-GB" w:bidi="ar-AE"/>
        </w:rPr>
      </w:pPr>
    </w:p>
    <w:p w14:paraId="173F6DFA" w14:textId="77777777" w:rsidR="007729B1" w:rsidRPr="007729B1" w:rsidRDefault="007729B1" w:rsidP="007729B1">
      <w:pPr>
        <w:suppressAutoHyphens w:val="0"/>
        <w:spacing w:after="240"/>
        <w:jc w:val="both"/>
        <w:rPr>
          <w:rFonts w:eastAsia="SimSun"/>
          <w:b/>
          <w:iCs/>
          <w:sz w:val="22"/>
          <w:szCs w:val="22"/>
          <w:lang w:val="en-GB" w:eastAsia="en-GB" w:bidi="ar-AE"/>
        </w:rPr>
      </w:pPr>
    </w:p>
    <w:p w14:paraId="776ACE88" w14:textId="77777777" w:rsidR="007729B1" w:rsidRPr="007729B1" w:rsidRDefault="007729B1" w:rsidP="007729B1">
      <w:pPr>
        <w:suppressAutoHyphens w:val="0"/>
        <w:spacing w:after="240"/>
        <w:jc w:val="both"/>
        <w:rPr>
          <w:rFonts w:eastAsia="SimSun"/>
          <w:b/>
          <w:iCs/>
          <w:sz w:val="22"/>
          <w:szCs w:val="22"/>
          <w:lang w:val="en-GB" w:eastAsia="en-GB" w:bidi="ar-AE"/>
        </w:rPr>
        <w:sectPr w:rsidR="007729B1" w:rsidRPr="007729B1" w:rsidSect="007729B1">
          <w:headerReference w:type="default" r:id="rId85"/>
          <w:pgSz w:w="11906" w:h="16838" w:code="9"/>
          <w:pgMar w:top="1440" w:right="1440" w:bottom="1440" w:left="1440" w:header="720" w:footer="340" w:gutter="0"/>
          <w:cols w:space="708"/>
          <w:formProt w:val="0"/>
          <w:docGrid w:linePitch="360"/>
        </w:sectPr>
      </w:pPr>
    </w:p>
    <w:p w14:paraId="578238E2" w14:textId="77777777" w:rsidR="007729B1" w:rsidRPr="007729B1" w:rsidRDefault="007729B1" w:rsidP="007729B1">
      <w:pPr>
        <w:suppressAutoHyphens w:val="0"/>
        <w:jc w:val="center"/>
        <w:rPr>
          <w:rFonts w:eastAsia="SimSun"/>
          <w:iCs/>
          <w:sz w:val="22"/>
          <w:szCs w:val="22"/>
          <w:lang w:val="en-GB" w:eastAsia="en-GB" w:bidi="ar-AE"/>
        </w:rPr>
      </w:pPr>
    </w:p>
    <w:tbl>
      <w:tblPr>
        <w:tblStyle w:val="Tabellenraster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4A0" w:firstRow="1" w:lastRow="0" w:firstColumn="1" w:lastColumn="0" w:noHBand="0" w:noVBand="1"/>
      </w:tblPr>
      <w:tblGrid>
        <w:gridCol w:w="14264"/>
      </w:tblGrid>
      <w:tr w:rsidR="007729B1" w:rsidRPr="000736B2" w14:paraId="0A316A81" w14:textId="77777777" w:rsidTr="008839E5">
        <w:trPr>
          <w:tblHeader/>
        </w:trPr>
        <w:tc>
          <w:tcPr>
            <w:tcW w:w="14882" w:type="dxa"/>
          </w:tcPr>
          <w:p w14:paraId="39CD0B25" w14:textId="77777777" w:rsidR="007729B1" w:rsidRPr="007729B1" w:rsidRDefault="007729B1" w:rsidP="007729B1">
            <w:pPr>
              <w:rPr>
                <w:sz w:val="28"/>
                <w:lang w:val="en-US"/>
              </w:rPr>
            </w:pPr>
            <w:r w:rsidRPr="007729B1">
              <w:rPr>
                <w:sz w:val="28"/>
                <w:lang w:val="en-US"/>
              </w:rPr>
              <w:t xml:space="preserve">Cost Calculation and Invoicing in </w:t>
            </w:r>
            <w:r w:rsidRPr="007729B1">
              <w:rPr>
                <w:i/>
                <w:sz w:val="28"/>
                <w:lang w:val="en-US"/>
              </w:rPr>
              <w:t>[EUR preferably]</w:t>
            </w:r>
          </w:p>
        </w:tc>
      </w:tr>
      <w:tr w:rsidR="007729B1" w:rsidRPr="007729B1" w14:paraId="4831C654" w14:textId="77777777" w:rsidTr="008839E5">
        <w:tc>
          <w:tcPr>
            <w:tcW w:w="14882" w:type="dxa"/>
          </w:tcPr>
          <w:p w14:paraId="24CF8519" w14:textId="77777777" w:rsidR="007729B1" w:rsidRPr="007729B1" w:rsidRDefault="007729B1" w:rsidP="007729B1">
            <w:pPr>
              <w:rPr>
                <w:i/>
                <w:sz w:val="28"/>
                <w:lang w:val="en-US"/>
              </w:rPr>
            </w:pPr>
            <w:r w:rsidRPr="007729B1">
              <w:rPr>
                <w:sz w:val="28"/>
                <w:lang w:val="en-US"/>
              </w:rPr>
              <w:t>Package A – Lump Sum Services</w:t>
            </w:r>
          </w:p>
        </w:tc>
      </w:tr>
    </w:tbl>
    <w:p w14:paraId="389271D6" w14:textId="77777777" w:rsidR="007729B1" w:rsidRPr="007729B1" w:rsidRDefault="007729B1" w:rsidP="007729B1">
      <w:pPr>
        <w:suppressAutoHyphens w:val="0"/>
        <w:rPr>
          <w:rFonts w:eastAsiaTheme="minorHAnsi"/>
          <w:lang w:val="en-US" w:eastAsia="en-US"/>
        </w:rPr>
      </w:pPr>
    </w:p>
    <w:p w14:paraId="6525F91B" w14:textId="77777777" w:rsidR="007729B1" w:rsidRPr="007729B1" w:rsidRDefault="007729B1" w:rsidP="007729B1">
      <w:pPr>
        <w:suppressAutoHyphens w:val="0"/>
        <w:rPr>
          <w:rFonts w:eastAsiaTheme="minorHAnsi"/>
          <w:lang w:val="en-US" w:eastAsia="en-US"/>
        </w:rPr>
      </w:pPr>
    </w:p>
    <w:tbl>
      <w:tblPr>
        <w:tblpPr w:leftFromText="141" w:rightFromText="141" w:vertAnchor="text" w:tblpY="1"/>
        <w:tblOverlap w:val="never"/>
        <w:tblW w:w="13116" w:type="dxa"/>
        <w:tblLayout w:type="fixed"/>
        <w:tblCellMar>
          <w:left w:w="70" w:type="dxa"/>
          <w:right w:w="70" w:type="dxa"/>
        </w:tblCellMar>
        <w:tblLook w:val="0000" w:firstRow="0" w:lastRow="0" w:firstColumn="0" w:lastColumn="0" w:noHBand="0" w:noVBand="0"/>
      </w:tblPr>
      <w:tblGrid>
        <w:gridCol w:w="6029"/>
        <w:gridCol w:w="73"/>
        <w:gridCol w:w="65"/>
        <w:gridCol w:w="1138"/>
        <w:gridCol w:w="1842"/>
        <w:gridCol w:w="1134"/>
        <w:gridCol w:w="993"/>
        <w:gridCol w:w="1842"/>
      </w:tblGrid>
      <w:tr w:rsidR="007729B1" w:rsidRPr="000736B2" w14:paraId="2D42A019" w14:textId="77777777" w:rsidTr="008839E5">
        <w:tc>
          <w:tcPr>
            <w:tcW w:w="13116" w:type="dxa"/>
            <w:gridSpan w:val="8"/>
            <w:tcBorders>
              <w:top w:val="single" w:sz="4" w:space="0" w:color="auto"/>
              <w:left w:val="single" w:sz="4" w:space="0" w:color="auto"/>
              <w:bottom w:val="single" w:sz="4" w:space="0" w:color="auto"/>
              <w:right w:val="single" w:sz="4" w:space="0" w:color="auto"/>
            </w:tcBorders>
            <w:shd w:val="clear" w:color="auto" w:fill="auto"/>
          </w:tcPr>
          <w:p w14:paraId="7CD25CE4" w14:textId="77777777" w:rsidR="007729B1" w:rsidRPr="007729B1" w:rsidRDefault="007729B1" w:rsidP="007729B1">
            <w:pPr>
              <w:spacing w:before="20" w:after="20"/>
              <w:jc w:val="center"/>
              <w:rPr>
                <w:b/>
                <w:sz w:val="24"/>
                <w:lang w:val="en-US"/>
              </w:rPr>
            </w:pPr>
            <w:r w:rsidRPr="007729B1">
              <w:rPr>
                <w:b/>
                <w:sz w:val="24"/>
                <w:lang w:val="en-US"/>
              </w:rPr>
              <w:t xml:space="preserve">Detailed Cost Calculation – Fees, Transport, Logistics </w:t>
            </w:r>
            <w:r w:rsidRPr="007729B1">
              <w:rPr>
                <w:lang w:val="en-US"/>
              </w:rPr>
              <w:t>(for information only not basis for payments)</w:t>
            </w:r>
          </w:p>
        </w:tc>
      </w:tr>
      <w:tr w:rsidR="007729B1" w:rsidRPr="007729B1" w14:paraId="2AE02504" w14:textId="77777777" w:rsidTr="008839E5">
        <w:tc>
          <w:tcPr>
            <w:tcW w:w="6167" w:type="dxa"/>
            <w:gridSpan w:val="3"/>
            <w:tcBorders>
              <w:top w:val="single" w:sz="4" w:space="0" w:color="auto"/>
              <w:left w:val="single" w:sz="4" w:space="0" w:color="000000"/>
              <w:bottom w:val="single" w:sz="4" w:space="0" w:color="000000"/>
            </w:tcBorders>
            <w:shd w:val="clear" w:color="auto" w:fill="auto"/>
          </w:tcPr>
          <w:p w14:paraId="7004AFED" w14:textId="77777777" w:rsidR="007729B1" w:rsidRPr="007729B1" w:rsidRDefault="007729B1" w:rsidP="007729B1">
            <w:pPr>
              <w:spacing w:before="20" w:after="20"/>
              <w:rPr>
                <w:lang w:val="en-US"/>
              </w:rPr>
            </w:pPr>
            <w:r w:rsidRPr="007729B1">
              <w:rPr>
                <w:b/>
                <w:lang w:val="en-US"/>
              </w:rPr>
              <w:t xml:space="preserve">1. Foreign Staff Cost </w:t>
            </w:r>
          </w:p>
        </w:tc>
        <w:tc>
          <w:tcPr>
            <w:tcW w:w="1138" w:type="dxa"/>
            <w:tcBorders>
              <w:top w:val="single" w:sz="4" w:space="0" w:color="auto"/>
              <w:left w:val="single" w:sz="4" w:space="0" w:color="000000"/>
              <w:bottom w:val="single" w:sz="4" w:space="0" w:color="000000"/>
            </w:tcBorders>
            <w:shd w:val="clear" w:color="auto" w:fill="auto"/>
          </w:tcPr>
          <w:p w14:paraId="7EDE16EC" w14:textId="77777777" w:rsidR="007729B1" w:rsidRPr="007729B1" w:rsidRDefault="007729B1" w:rsidP="007729B1">
            <w:pPr>
              <w:spacing w:before="20" w:after="20"/>
              <w:rPr>
                <w:b/>
                <w:lang w:val="en-US"/>
              </w:rPr>
            </w:pPr>
            <w:r w:rsidRPr="007729B1">
              <w:rPr>
                <w:b/>
                <w:lang w:val="en-US"/>
              </w:rPr>
              <w:t>Unit</w:t>
            </w:r>
          </w:p>
        </w:tc>
        <w:tc>
          <w:tcPr>
            <w:tcW w:w="1842" w:type="dxa"/>
            <w:tcBorders>
              <w:top w:val="single" w:sz="4" w:space="0" w:color="auto"/>
              <w:left w:val="single" w:sz="4" w:space="0" w:color="000000"/>
              <w:bottom w:val="single" w:sz="4" w:space="0" w:color="000000"/>
            </w:tcBorders>
            <w:shd w:val="clear" w:color="auto" w:fill="auto"/>
          </w:tcPr>
          <w:p w14:paraId="29225771" w14:textId="77777777" w:rsidR="007729B1" w:rsidRPr="007729B1" w:rsidRDefault="007729B1" w:rsidP="007729B1">
            <w:pPr>
              <w:spacing w:before="20" w:after="20"/>
              <w:rPr>
                <w:b/>
                <w:lang w:val="en-US"/>
              </w:rPr>
            </w:pPr>
            <w:r w:rsidRPr="007729B1">
              <w:rPr>
                <w:b/>
                <w:lang w:val="en-US"/>
              </w:rPr>
              <w:t>Quantity</w:t>
            </w:r>
          </w:p>
        </w:tc>
        <w:tc>
          <w:tcPr>
            <w:tcW w:w="2127" w:type="dxa"/>
            <w:gridSpan w:val="2"/>
            <w:tcBorders>
              <w:top w:val="single" w:sz="4" w:space="0" w:color="auto"/>
              <w:left w:val="single" w:sz="4" w:space="0" w:color="000000"/>
              <w:bottom w:val="single" w:sz="4" w:space="0" w:color="000000"/>
            </w:tcBorders>
            <w:shd w:val="clear" w:color="auto" w:fill="auto"/>
          </w:tcPr>
          <w:p w14:paraId="25815FB2" w14:textId="77777777" w:rsidR="007729B1" w:rsidRPr="007729B1" w:rsidRDefault="007729B1" w:rsidP="007729B1">
            <w:pPr>
              <w:spacing w:before="20" w:after="20"/>
              <w:rPr>
                <w:b/>
                <w:lang w:val="en-US"/>
              </w:rPr>
            </w:pPr>
            <w:r w:rsidRPr="007729B1">
              <w:rPr>
                <w:b/>
                <w:lang w:val="en-US"/>
              </w:rPr>
              <w:t>Lump sum unit rate</w:t>
            </w:r>
          </w:p>
        </w:tc>
        <w:tc>
          <w:tcPr>
            <w:tcW w:w="1842" w:type="dxa"/>
            <w:tcBorders>
              <w:top w:val="single" w:sz="4" w:space="0" w:color="auto"/>
              <w:left w:val="single" w:sz="4" w:space="0" w:color="000000"/>
              <w:bottom w:val="single" w:sz="4" w:space="0" w:color="000000"/>
              <w:right w:val="single" w:sz="4" w:space="0" w:color="auto"/>
            </w:tcBorders>
            <w:shd w:val="clear" w:color="auto" w:fill="auto"/>
          </w:tcPr>
          <w:p w14:paraId="6F40FABD" w14:textId="77777777" w:rsidR="007729B1" w:rsidRPr="007729B1" w:rsidRDefault="007729B1" w:rsidP="007729B1">
            <w:pPr>
              <w:spacing w:before="20" w:after="20"/>
              <w:rPr>
                <w:b/>
                <w:lang w:val="en-US"/>
              </w:rPr>
            </w:pPr>
            <w:r w:rsidRPr="007729B1">
              <w:rPr>
                <w:b/>
                <w:lang w:val="en-US"/>
              </w:rPr>
              <w:t>Contract amount</w:t>
            </w:r>
          </w:p>
        </w:tc>
      </w:tr>
      <w:tr w:rsidR="007729B1" w:rsidRPr="007729B1" w14:paraId="7B10B4C8"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73F8C3C5" w14:textId="77777777" w:rsidR="007729B1" w:rsidRPr="007729B1" w:rsidRDefault="007729B1" w:rsidP="007729B1">
            <w:pPr>
              <w:rPr>
                <w:lang w:val="en-US"/>
              </w:rPr>
            </w:pPr>
            <w:r w:rsidRPr="007729B1">
              <w:rPr>
                <w:lang w:val="en-US"/>
              </w:rPr>
              <w:t>1.1 Team Leader</w:t>
            </w:r>
          </w:p>
        </w:tc>
        <w:tc>
          <w:tcPr>
            <w:tcW w:w="1203" w:type="dxa"/>
            <w:gridSpan w:val="2"/>
            <w:tcBorders>
              <w:top w:val="single" w:sz="4" w:space="0" w:color="000000"/>
              <w:left w:val="single" w:sz="4" w:space="0" w:color="000000"/>
              <w:bottom w:val="single" w:sz="4" w:space="0" w:color="000000"/>
            </w:tcBorders>
            <w:shd w:val="clear" w:color="auto" w:fill="auto"/>
          </w:tcPr>
          <w:p w14:paraId="297B5B0C" w14:textId="77777777" w:rsidR="007729B1" w:rsidRPr="007729B1" w:rsidRDefault="007729B1" w:rsidP="007729B1">
            <w:pPr>
              <w:rPr>
                <w:lang w:val="en-US"/>
              </w:rPr>
            </w:pPr>
            <w:r w:rsidRPr="007729B1">
              <w:rPr>
                <w:lang w:val="en-US"/>
              </w:rPr>
              <w:t>month</w:t>
            </w:r>
          </w:p>
        </w:tc>
        <w:tc>
          <w:tcPr>
            <w:tcW w:w="1842" w:type="dxa"/>
            <w:tcBorders>
              <w:top w:val="single" w:sz="4" w:space="0" w:color="000000"/>
              <w:left w:val="single" w:sz="4" w:space="0" w:color="000000"/>
              <w:bottom w:val="single" w:sz="4" w:space="0" w:color="000000"/>
            </w:tcBorders>
            <w:shd w:val="clear" w:color="auto" w:fill="auto"/>
          </w:tcPr>
          <w:p w14:paraId="7C60A636" w14:textId="77777777" w:rsidR="007729B1" w:rsidRPr="007729B1" w:rsidRDefault="007729B1" w:rsidP="007729B1">
            <w:pPr>
              <w:rPr>
                <w:lang w:val="en-US"/>
              </w:rPr>
            </w:pPr>
            <w:r w:rsidRPr="007729B1">
              <w:rPr>
                <w:lang w:val="en-US"/>
              </w:rPr>
              <w:t>...</w:t>
            </w:r>
          </w:p>
        </w:tc>
        <w:tc>
          <w:tcPr>
            <w:tcW w:w="2127" w:type="dxa"/>
            <w:gridSpan w:val="2"/>
            <w:tcBorders>
              <w:top w:val="single" w:sz="4" w:space="0" w:color="000000"/>
              <w:left w:val="single" w:sz="4" w:space="0" w:color="000000"/>
              <w:bottom w:val="single" w:sz="4" w:space="0" w:color="000000"/>
            </w:tcBorders>
            <w:shd w:val="clear" w:color="auto" w:fill="auto"/>
          </w:tcPr>
          <w:p w14:paraId="22D55111" w14:textId="77777777" w:rsidR="007729B1" w:rsidRPr="007729B1" w:rsidRDefault="007729B1" w:rsidP="007729B1">
            <w:pPr>
              <w:snapToGrid w:val="0"/>
              <w:rPr>
                <w:lang w:val="en-US"/>
              </w:rPr>
            </w:pPr>
          </w:p>
        </w:tc>
        <w:tc>
          <w:tcPr>
            <w:tcW w:w="1842" w:type="dxa"/>
            <w:tcBorders>
              <w:top w:val="single" w:sz="4" w:space="0" w:color="000000"/>
              <w:left w:val="single" w:sz="4" w:space="0" w:color="000000"/>
              <w:bottom w:val="single" w:sz="4" w:space="0" w:color="000000"/>
              <w:right w:val="single" w:sz="4" w:space="0" w:color="auto"/>
            </w:tcBorders>
            <w:shd w:val="clear" w:color="auto" w:fill="auto"/>
          </w:tcPr>
          <w:p w14:paraId="6C93BEEE" w14:textId="77777777" w:rsidR="007729B1" w:rsidRPr="007729B1" w:rsidRDefault="007729B1" w:rsidP="007729B1">
            <w:pPr>
              <w:snapToGrid w:val="0"/>
              <w:rPr>
                <w:lang w:val="en-US"/>
              </w:rPr>
            </w:pPr>
          </w:p>
        </w:tc>
      </w:tr>
      <w:tr w:rsidR="007729B1" w:rsidRPr="007729B1" w14:paraId="0935EE66"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4AF45477" w14:textId="77777777" w:rsidR="007729B1" w:rsidRPr="007729B1" w:rsidRDefault="007729B1" w:rsidP="007729B1">
            <w:pPr>
              <w:rPr>
                <w:lang w:val="en-US"/>
              </w:rPr>
            </w:pPr>
            <w:r w:rsidRPr="007729B1">
              <w:rPr>
                <w:lang w:val="en-US"/>
              </w:rPr>
              <w:t>1.2 NN</w:t>
            </w:r>
          </w:p>
        </w:tc>
        <w:tc>
          <w:tcPr>
            <w:tcW w:w="1203" w:type="dxa"/>
            <w:gridSpan w:val="2"/>
            <w:tcBorders>
              <w:top w:val="single" w:sz="4" w:space="0" w:color="000000"/>
              <w:left w:val="single" w:sz="4" w:space="0" w:color="000000"/>
              <w:bottom w:val="single" w:sz="4" w:space="0" w:color="000000"/>
            </w:tcBorders>
            <w:shd w:val="clear" w:color="auto" w:fill="auto"/>
          </w:tcPr>
          <w:p w14:paraId="1A594428" w14:textId="77777777" w:rsidR="007729B1" w:rsidRPr="007729B1" w:rsidRDefault="007729B1" w:rsidP="007729B1">
            <w:pPr>
              <w:rPr>
                <w:lang w:val="en-US"/>
              </w:rPr>
            </w:pPr>
            <w:r w:rsidRPr="007729B1">
              <w:rPr>
                <w:lang w:val="en-US"/>
              </w:rPr>
              <w:t>month</w:t>
            </w:r>
          </w:p>
        </w:tc>
        <w:tc>
          <w:tcPr>
            <w:tcW w:w="1842" w:type="dxa"/>
            <w:tcBorders>
              <w:top w:val="single" w:sz="4" w:space="0" w:color="000000"/>
              <w:left w:val="single" w:sz="4" w:space="0" w:color="000000"/>
              <w:bottom w:val="single" w:sz="4" w:space="0" w:color="000000"/>
            </w:tcBorders>
            <w:shd w:val="clear" w:color="auto" w:fill="auto"/>
          </w:tcPr>
          <w:p w14:paraId="6D986DB9" w14:textId="77777777" w:rsidR="007729B1" w:rsidRPr="007729B1" w:rsidRDefault="007729B1" w:rsidP="007729B1">
            <w:pPr>
              <w:rPr>
                <w:lang w:val="en-US"/>
              </w:rPr>
            </w:pPr>
            <w:r w:rsidRPr="007729B1">
              <w:rPr>
                <w:lang w:val="en-US"/>
              </w:rPr>
              <w:t>...</w:t>
            </w:r>
          </w:p>
        </w:tc>
        <w:tc>
          <w:tcPr>
            <w:tcW w:w="2127" w:type="dxa"/>
            <w:gridSpan w:val="2"/>
            <w:tcBorders>
              <w:top w:val="single" w:sz="4" w:space="0" w:color="000000"/>
              <w:left w:val="single" w:sz="4" w:space="0" w:color="000000"/>
              <w:bottom w:val="single" w:sz="4" w:space="0" w:color="000000"/>
            </w:tcBorders>
            <w:shd w:val="clear" w:color="auto" w:fill="auto"/>
          </w:tcPr>
          <w:p w14:paraId="0BB63F15" w14:textId="77777777" w:rsidR="007729B1" w:rsidRPr="007729B1" w:rsidRDefault="007729B1" w:rsidP="007729B1">
            <w:pPr>
              <w:snapToGrid w:val="0"/>
              <w:rPr>
                <w:lang w:val="en-US"/>
              </w:rPr>
            </w:pPr>
          </w:p>
        </w:tc>
        <w:tc>
          <w:tcPr>
            <w:tcW w:w="1842" w:type="dxa"/>
            <w:tcBorders>
              <w:top w:val="single" w:sz="4" w:space="0" w:color="000000"/>
              <w:left w:val="single" w:sz="4" w:space="0" w:color="000000"/>
              <w:right w:val="single" w:sz="4" w:space="0" w:color="auto"/>
            </w:tcBorders>
            <w:shd w:val="clear" w:color="auto" w:fill="auto"/>
          </w:tcPr>
          <w:p w14:paraId="699EB941" w14:textId="77777777" w:rsidR="007729B1" w:rsidRPr="007729B1" w:rsidRDefault="007729B1" w:rsidP="007729B1">
            <w:pPr>
              <w:snapToGrid w:val="0"/>
              <w:rPr>
                <w:lang w:val="en-US"/>
              </w:rPr>
            </w:pPr>
          </w:p>
        </w:tc>
      </w:tr>
      <w:tr w:rsidR="007729B1" w:rsidRPr="007729B1" w14:paraId="42C6E5F3" w14:textId="77777777" w:rsidTr="008839E5">
        <w:tc>
          <w:tcPr>
            <w:tcW w:w="6102" w:type="dxa"/>
            <w:gridSpan w:val="2"/>
            <w:tcBorders>
              <w:top w:val="single" w:sz="4" w:space="0" w:color="000000"/>
              <w:left w:val="single" w:sz="4" w:space="0" w:color="000000"/>
            </w:tcBorders>
            <w:shd w:val="clear" w:color="auto" w:fill="auto"/>
          </w:tcPr>
          <w:p w14:paraId="7507753A" w14:textId="77777777" w:rsidR="007729B1" w:rsidRPr="007729B1" w:rsidRDefault="007729B1" w:rsidP="007729B1">
            <w:pPr>
              <w:rPr>
                <w:lang w:val="en-US"/>
              </w:rPr>
            </w:pPr>
            <w:r w:rsidRPr="007729B1">
              <w:rPr>
                <w:lang w:val="en-US"/>
              </w:rPr>
              <w:t>1.3 …</w:t>
            </w:r>
          </w:p>
        </w:tc>
        <w:tc>
          <w:tcPr>
            <w:tcW w:w="1203" w:type="dxa"/>
            <w:gridSpan w:val="2"/>
            <w:tcBorders>
              <w:top w:val="single" w:sz="4" w:space="0" w:color="000000"/>
              <w:left w:val="single" w:sz="4" w:space="0" w:color="000000"/>
            </w:tcBorders>
            <w:shd w:val="clear" w:color="auto" w:fill="auto"/>
          </w:tcPr>
          <w:p w14:paraId="3A29186C" w14:textId="77777777" w:rsidR="007729B1" w:rsidRPr="007729B1" w:rsidRDefault="007729B1" w:rsidP="007729B1">
            <w:pPr>
              <w:rPr>
                <w:rFonts w:eastAsia="Calibri"/>
                <w:lang w:val="en-US"/>
              </w:rPr>
            </w:pPr>
            <w:r w:rsidRPr="007729B1">
              <w:rPr>
                <w:lang w:val="en-US"/>
              </w:rPr>
              <w:t>month</w:t>
            </w:r>
          </w:p>
        </w:tc>
        <w:tc>
          <w:tcPr>
            <w:tcW w:w="1842" w:type="dxa"/>
            <w:tcBorders>
              <w:top w:val="single" w:sz="4" w:space="0" w:color="000000"/>
              <w:left w:val="single" w:sz="4" w:space="0" w:color="000000"/>
            </w:tcBorders>
            <w:shd w:val="clear" w:color="auto" w:fill="auto"/>
          </w:tcPr>
          <w:p w14:paraId="559AC5DE" w14:textId="77777777" w:rsidR="007729B1" w:rsidRPr="007729B1" w:rsidRDefault="007729B1" w:rsidP="007729B1">
            <w:pPr>
              <w:rPr>
                <w:lang w:val="en-US"/>
              </w:rPr>
            </w:pPr>
            <w:r w:rsidRPr="007729B1">
              <w:rPr>
                <w:rFonts w:eastAsia="Calibri"/>
                <w:lang w:val="en-US"/>
              </w:rPr>
              <w:t>…</w:t>
            </w:r>
          </w:p>
        </w:tc>
        <w:tc>
          <w:tcPr>
            <w:tcW w:w="2127" w:type="dxa"/>
            <w:gridSpan w:val="2"/>
            <w:tcBorders>
              <w:top w:val="single" w:sz="4" w:space="0" w:color="000000"/>
              <w:left w:val="single" w:sz="4" w:space="0" w:color="000000"/>
            </w:tcBorders>
            <w:shd w:val="clear" w:color="auto" w:fill="auto"/>
          </w:tcPr>
          <w:p w14:paraId="2DA5BF4C" w14:textId="77777777" w:rsidR="007729B1" w:rsidRPr="007729B1" w:rsidRDefault="007729B1" w:rsidP="007729B1">
            <w:pPr>
              <w:snapToGrid w:val="0"/>
              <w:rPr>
                <w:lang w:val="en-US"/>
              </w:rPr>
            </w:pPr>
          </w:p>
        </w:tc>
        <w:tc>
          <w:tcPr>
            <w:tcW w:w="1842" w:type="dxa"/>
            <w:tcBorders>
              <w:top w:val="single" w:sz="4" w:space="0" w:color="000000"/>
              <w:left w:val="single" w:sz="4" w:space="0" w:color="000000"/>
              <w:right w:val="single" w:sz="4" w:space="0" w:color="auto"/>
            </w:tcBorders>
            <w:shd w:val="clear" w:color="auto" w:fill="auto"/>
          </w:tcPr>
          <w:p w14:paraId="4AA8A4CB" w14:textId="77777777" w:rsidR="007729B1" w:rsidRPr="007729B1" w:rsidRDefault="007729B1" w:rsidP="007729B1">
            <w:pPr>
              <w:snapToGrid w:val="0"/>
              <w:rPr>
                <w:lang w:val="en-US"/>
              </w:rPr>
            </w:pPr>
          </w:p>
        </w:tc>
      </w:tr>
      <w:tr w:rsidR="007729B1" w:rsidRPr="007729B1" w14:paraId="7CDE5CFC" w14:textId="77777777" w:rsidTr="008839E5">
        <w:tc>
          <w:tcPr>
            <w:tcW w:w="11274" w:type="dxa"/>
            <w:gridSpan w:val="7"/>
            <w:tcBorders>
              <w:top w:val="single" w:sz="4" w:space="0" w:color="000000"/>
              <w:left w:val="single" w:sz="4" w:space="0" w:color="000000"/>
              <w:bottom w:val="single" w:sz="2" w:space="0" w:color="000000"/>
            </w:tcBorders>
            <w:shd w:val="clear" w:color="auto" w:fill="auto"/>
          </w:tcPr>
          <w:p w14:paraId="63706BD3" w14:textId="77777777" w:rsidR="007729B1" w:rsidRPr="007729B1" w:rsidRDefault="007729B1" w:rsidP="007729B1">
            <w:pPr>
              <w:jc w:val="right"/>
            </w:pPr>
            <w:r w:rsidRPr="007729B1">
              <w:rPr>
                <w:b/>
                <w:lang w:val="en-US"/>
              </w:rPr>
              <w:t xml:space="preserve">Sub-total </w:t>
            </w:r>
            <w:proofErr w:type="gramStart"/>
            <w:r w:rsidRPr="007729B1">
              <w:rPr>
                <w:b/>
              </w:rPr>
              <w:t>Foreign</w:t>
            </w:r>
            <w:proofErr w:type="gramEnd"/>
            <w:r w:rsidRPr="007729B1">
              <w:rPr>
                <w:b/>
              </w:rPr>
              <w:t xml:space="preserve"> staff</w:t>
            </w:r>
          </w:p>
        </w:tc>
        <w:tc>
          <w:tcPr>
            <w:tcW w:w="1842" w:type="dxa"/>
            <w:tcBorders>
              <w:top w:val="single" w:sz="2" w:space="0" w:color="000000"/>
              <w:left w:val="single" w:sz="2" w:space="0" w:color="000000"/>
              <w:bottom w:val="single" w:sz="2" w:space="0" w:color="000000"/>
              <w:right w:val="single" w:sz="4" w:space="0" w:color="auto"/>
            </w:tcBorders>
            <w:shd w:val="clear" w:color="auto" w:fill="D8D8D8"/>
          </w:tcPr>
          <w:p w14:paraId="6AE5619B" w14:textId="77777777" w:rsidR="007729B1" w:rsidRPr="007729B1" w:rsidRDefault="007729B1" w:rsidP="007729B1">
            <w:pPr>
              <w:snapToGrid w:val="0"/>
            </w:pPr>
          </w:p>
        </w:tc>
      </w:tr>
      <w:tr w:rsidR="007729B1" w:rsidRPr="000736B2" w14:paraId="5B1D8C61" w14:textId="77777777" w:rsidTr="008839E5">
        <w:tc>
          <w:tcPr>
            <w:tcW w:w="13116" w:type="dxa"/>
            <w:gridSpan w:val="8"/>
            <w:tcBorders>
              <w:left w:val="single" w:sz="4" w:space="0" w:color="000000"/>
              <w:bottom w:val="single" w:sz="4" w:space="0" w:color="000000"/>
              <w:right w:val="single" w:sz="4" w:space="0" w:color="auto"/>
            </w:tcBorders>
            <w:shd w:val="clear" w:color="auto" w:fill="auto"/>
          </w:tcPr>
          <w:p w14:paraId="79A21C1D" w14:textId="77777777" w:rsidR="007729B1" w:rsidRPr="007729B1" w:rsidRDefault="007729B1" w:rsidP="007729B1">
            <w:pPr>
              <w:rPr>
                <w:lang w:val="en-US"/>
              </w:rPr>
            </w:pPr>
            <w:r w:rsidRPr="007729B1">
              <w:rPr>
                <w:b/>
                <w:lang w:val="en-US"/>
              </w:rPr>
              <w:t xml:space="preserve">2. Local Staff Cost </w:t>
            </w:r>
            <w:r w:rsidRPr="007729B1">
              <w:rPr>
                <w:lang w:val="en-US"/>
              </w:rPr>
              <w:t>(incl. allowances and accommodation, see explanation)</w:t>
            </w:r>
          </w:p>
        </w:tc>
      </w:tr>
      <w:tr w:rsidR="007729B1" w:rsidRPr="007729B1" w14:paraId="726A615C"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179F4B38" w14:textId="77777777" w:rsidR="007729B1" w:rsidRPr="007729B1" w:rsidRDefault="007729B1" w:rsidP="007729B1">
            <w:r w:rsidRPr="007729B1">
              <w:t>2.1 NN</w:t>
            </w:r>
          </w:p>
        </w:tc>
        <w:tc>
          <w:tcPr>
            <w:tcW w:w="1203" w:type="dxa"/>
            <w:gridSpan w:val="2"/>
            <w:tcBorders>
              <w:top w:val="single" w:sz="4" w:space="0" w:color="000000"/>
              <w:left w:val="single" w:sz="4" w:space="0" w:color="000000"/>
              <w:bottom w:val="single" w:sz="4" w:space="0" w:color="000000"/>
            </w:tcBorders>
            <w:shd w:val="clear" w:color="auto" w:fill="auto"/>
          </w:tcPr>
          <w:p w14:paraId="55155EFC" w14:textId="77777777" w:rsidR="007729B1" w:rsidRPr="007729B1" w:rsidRDefault="007729B1" w:rsidP="007729B1">
            <w:r w:rsidRPr="007729B1">
              <w:t>month</w:t>
            </w:r>
          </w:p>
        </w:tc>
        <w:tc>
          <w:tcPr>
            <w:tcW w:w="1842" w:type="dxa"/>
            <w:tcBorders>
              <w:top w:val="single" w:sz="4" w:space="0" w:color="000000"/>
              <w:left w:val="single" w:sz="4" w:space="0" w:color="000000"/>
              <w:bottom w:val="single" w:sz="4" w:space="0" w:color="000000"/>
            </w:tcBorders>
            <w:shd w:val="clear" w:color="auto" w:fill="auto"/>
          </w:tcPr>
          <w:p w14:paraId="2FE9D9DE" w14:textId="77777777" w:rsidR="007729B1" w:rsidRPr="007729B1" w:rsidRDefault="007729B1" w:rsidP="007729B1">
            <w:r w:rsidRPr="007729B1">
              <w:t>...</w:t>
            </w:r>
          </w:p>
        </w:tc>
        <w:tc>
          <w:tcPr>
            <w:tcW w:w="2127" w:type="dxa"/>
            <w:gridSpan w:val="2"/>
            <w:tcBorders>
              <w:top w:val="single" w:sz="4" w:space="0" w:color="000000"/>
              <w:left w:val="single" w:sz="4" w:space="0" w:color="000000"/>
              <w:bottom w:val="single" w:sz="4" w:space="0" w:color="000000"/>
            </w:tcBorders>
            <w:shd w:val="clear" w:color="auto" w:fill="auto"/>
          </w:tcPr>
          <w:p w14:paraId="3957D7D7" w14:textId="77777777" w:rsidR="007729B1" w:rsidRPr="007729B1" w:rsidRDefault="007729B1" w:rsidP="007729B1">
            <w:pPr>
              <w:snapToGrid w:val="0"/>
            </w:pPr>
          </w:p>
        </w:tc>
        <w:tc>
          <w:tcPr>
            <w:tcW w:w="1842" w:type="dxa"/>
            <w:tcBorders>
              <w:top w:val="single" w:sz="4" w:space="0" w:color="000000"/>
              <w:left w:val="single" w:sz="4" w:space="0" w:color="000000"/>
              <w:right w:val="single" w:sz="4" w:space="0" w:color="auto"/>
            </w:tcBorders>
            <w:shd w:val="clear" w:color="auto" w:fill="auto"/>
          </w:tcPr>
          <w:p w14:paraId="7A0023CD" w14:textId="77777777" w:rsidR="007729B1" w:rsidRPr="007729B1" w:rsidRDefault="007729B1" w:rsidP="007729B1">
            <w:pPr>
              <w:snapToGrid w:val="0"/>
            </w:pPr>
          </w:p>
        </w:tc>
      </w:tr>
      <w:tr w:rsidR="007729B1" w:rsidRPr="007729B1" w14:paraId="694D09F3" w14:textId="77777777" w:rsidTr="008839E5">
        <w:tc>
          <w:tcPr>
            <w:tcW w:w="6102" w:type="dxa"/>
            <w:gridSpan w:val="2"/>
            <w:tcBorders>
              <w:top w:val="single" w:sz="4" w:space="0" w:color="000000"/>
              <w:left w:val="single" w:sz="4" w:space="0" w:color="000000"/>
            </w:tcBorders>
            <w:shd w:val="clear" w:color="auto" w:fill="auto"/>
          </w:tcPr>
          <w:p w14:paraId="76260A38" w14:textId="77777777" w:rsidR="007729B1" w:rsidRPr="007729B1" w:rsidRDefault="007729B1" w:rsidP="007729B1">
            <w:r w:rsidRPr="007729B1">
              <w:t>2.2 ...</w:t>
            </w:r>
          </w:p>
        </w:tc>
        <w:tc>
          <w:tcPr>
            <w:tcW w:w="1203" w:type="dxa"/>
            <w:gridSpan w:val="2"/>
            <w:tcBorders>
              <w:top w:val="single" w:sz="4" w:space="0" w:color="000000"/>
              <w:left w:val="single" w:sz="4" w:space="0" w:color="000000"/>
            </w:tcBorders>
            <w:shd w:val="clear" w:color="auto" w:fill="auto"/>
          </w:tcPr>
          <w:p w14:paraId="2C62F3AA" w14:textId="77777777" w:rsidR="007729B1" w:rsidRPr="007729B1" w:rsidRDefault="007729B1" w:rsidP="007729B1">
            <w:r w:rsidRPr="007729B1">
              <w:t>month</w:t>
            </w:r>
          </w:p>
        </w:tc>
        <w:tc>
          <w:tcPr>
            <w:tcW w:w="1842" w:type="dxa"/>
            <w:tcBorders>
              <w:top w:val="single" w:sz="4" w:space="0" w:color="000000"/>
              <w:left w:val="single" w:sz="4" w:space="0" w:color="000000"/>
            </w:tcBorders>
            <w:shd w:val="clear" w:color="auto" w:fill="auto"/>
          </w:tcPr>
          <w:p w14:paraId="6B2A9B32" w14:textId="77777777" w:rsidR="007729B1" w:rsidRPr="007729B1" w:rsidRDefault="007729B1" w:rsidP="007729B1">
            <w:r w:rsidRPr="007729B1">
              <w:t>...</w:t>
            </w:r>
          </w:p>
        </w:tc>
        <w:tc>
          <w:tcPr>
            <w:tcW w:w="2127" w:type="dxa"/>
            <w:gridSpan w:val="2"/>
            <w:tcBorders>
              <w:top w:val="single" w:sz="4" w:space="0" w:color="000000"/>
              <w:left w:val="single" w:sz="4" w:space="0" w:color="000000"/>
            </w:tcBorders>
            <w:shd w:val="clear" w:color="auto" w:fill="auto"/>
          </w:tcPr>
          <w:p w14:paraId="5C90B038" w14:textId="77777777" w:rsidR="007729B1" w:rsidRPr="007729B1" w:rsidRDefault="007729B1" w:rsidP="007729B1">
            <w:pPr>
              <w:snapToGrid w:val="0"/>
            </w:pPr>
          </w:p>
        </w:tc>
        <w:tc>
          <w:tcPr>
            <w:tcW w:w="1842" w:type="dxa"/>
            <w:tcBorders>
              <w:top w:val="single" w:sz="4" w:space="0" w:color="000000"/>
              <w:left w:val="single" w:sz="4" w:space="0" w:color="000000"/>
              <w:right w:val="single" w:sz="4" w:space="0" w:color="auto"/>
            </w:tcBorders>
            <w:shd w:val="clear" w:color="auto" w:fill="auto"/>
          </w:tcPr>
          <w:p w14:paraId="35C53347" w14:textId="77777777" w:rsidR="007729B1" w:rsidRPr="007729B1" w:rsidRDefault="007729B1" w:rsidP="007729B1">
            <w:pPr>
              <w:snapToGrid w:val="0"/>
            </w:pPr>
          </w:p>
        </w:tc>
      </w:tr>
      <w:tr w:rsidR="007729B1" w:rsidRPr="007729B1" w14:paraId="63FD2129" w14:textId="77777777" w:rsidTr="008839E5">
        <w:tc>
          <w:tcPr>
            <w:tcW w:w="11274" w:type="dxa"/>
            <w:gridSpan w:val="7"/>
            <w:tcBorders>
              <w:top w:val="single" w:sz="4" w:space="0" w:color="000000"/>
              <w:left w:val="single" w:sz="4" w:space="0" w:color="000000"/>
              <w:bottom w:val="single" w:sz="2" w:space="0" w:color="000000"/>
            </w:tcBorders>
            <w:shd w:val="clear" w:color="auto" w:fill="auto"/>
          </w:tcPr>
          <w:p w14:paraId="4B83A357" w14:textId="77777777" w:rsidR="007729B1" w:rsidRPr="007729B1" w:rsidRDefault="007729B1" w:rsidP="007729B1">
            <w:pPr>
              <w:jc w:val="right"/>
              <w:rPr>
                <w:b/>
              </w:rPr>
            </w:pPr>
            <w:r w:rsidRPr="007729B1">
              <w:rPr>
                <w:b/>
              </w:rPr>
              <w:t>Sub-total Local staff</w:t>
            </w:r>
          </w:p>
        </w:tc>
        <w:tc>
          <w:tcPr>
            <w:tcW w:w="1842" w:type="dxa"/>
            <w:tcBorders>
              <w:top w:val="single" w:sz="2" w:space="0" w:color="000000"/>
              <w:left w:val="single" w:sz="2" w:space="0" w:color="000000"/>
              <w:bottom w:val="single" w:sz="2" w:space="0" w:color="000000"/>
              <w:right w:val="single" w:sz="4" w:space="0" w:color="auto"/>
            </w:tcBorders>
            <w:shd w:val="clear" w:color="auto" w:fill="D8D8D8"/>
          </w:tcPr>
          <w:p w14:paraId="141E284F" w14:textId="77777777" w:rsidR="007729B1" w:rsidRPr="007729B1" w:rsidRDefault="007729B1" w:rsidP="007729B1">
            <w:pPr>
              <w:snapToGrid w:val="0"/>
              <w:jc w:val="right"/>
              <w:rPr>
                <w:b/>
              </w:rPr>
            </w:pPr>
          </w:p>
        </w:tc>
      </w:tr>
      <w:tr w:rsidR="007729B1" w:rsidRPr="000736B2" w14:paraId="4588C557" w14:textId="77777777" w:rsidTr="008839E5">
        <w:tc>
          <w:tcPr>
            <w:tcW w:w="13116" w:type="dxa"/>
            <w:gridSpan w:val="8"/>
            <w:tcBorders>
              <w:left w:val="single" w:sz="4" w:space="0" w:color="000000"/>
              <w:bottom w:val="single" w:sz="4" w:space="0" w:color="000000"/>
              <w:right w:val="single" w:sz="4" w:space="0" w:color="auto"/>
            </w:tcBorders>
            <w:shd w:val="clear" w:color="auto" w:fill="auto"/>
          </w:tcPr>
          <w:p w14:paraId="00EE0029" w14:textId="77777777" w:rsidR="007729B1" w:rsidRPr="007729B1" w:rsidRDefault="007729B1" w:rsidP="007729B1">
            <w:pPr>
              <w:rPr>
                <w:lang w:val="en-US"/>
              </w:rPr>
            </w:pPr>
            <w:r w:rsidRPr="007729B1">
              <w:rPr>
                <w:b/>
                <w:lang w:val="en-US"/>
              </w:rPr>
              <w:t>3. Allowance, Accommodation, Complementary Travel Costs for Foreign Staff</w:t>
            </w:r>
          </w:p>
        </w:tc>
      </w:tr>
      <w:tr w:rsidR="007729B1" w:rsidRPr="007729B1" w14:paraId="1AE269D3" w14:textId="77777777" w:rsidTr="008839E5">
        <w:tc>
          <w:tcPr>
            <w:tcW w:w="6167" w:type="dxa"/>
            <w:gridSpan w:val="3"/>
            <w:tcBorders>
              <w:top w:val="single" w:sz="4" w:space="0" w:color="000000"/>
              <w:left w:val="single" w:sz="4" w:space="0" w:color="000000"/>
              <w:bottom w:val="single" w:sz="4" w:space="0" w:color="000000"/>
            </w:tcBorders>
            <w:shd w:val="clear" w:color="auto" w:fill="auto"/>
          </w:tcPr>
          <w:p w14:paraId="2B076709" w14:textId="77777777" w:rsidR="007729B1" w:rsidRPr="007729B1" w:rsidRDefault="007729B1" w:rsidP="007729B1">
            <w:pPr>
              <w:spacing w:before="20" w:after="20"/>
              <w:rPr>
                <w:lang w:val="en-US"/>
              </w:rPr>
            </w:pPr>
            <w:r w:rsidRPr="007729B1">
              <w:rPr>
                <w:lang w:val="en-US"/>
              </w:rPr>
              <w:t>3.1 Allowance, accommodation - Long-term staff</w:t>
            </w:r>
          </w:p>
        </w:tc>
        <w:tc>
          <w:tcPr>
            <w:tcW w:w="1138" w:type="dxa"/>
            <w:tcBorders>
              <w:top w:val="single" w:sz="4" w:space="0" w:color="000000"/>
              <w:left w:val="single" w:sz="4" w:space="0" w:color="000000"/>
              <w:bottom w:val="single" w:sz="4" w:space="0" w:color="000000"/>
            </w:tcBorders>
            <w:shd w:val="clear" w:color="auto" w:fill="auto"/>
          </w:tcPr>
          <w:p w14:paraId="56088DB3" w14:textId="77777777" w:rsidR="007729B1" w:rsidRPr="007729B1" w:rsidRDefault="007729B1" w:rsidP="007729B1">
            <w:pPr>
              <w:spacing w:before="20" w:after="20"/>
            </w:pPr>
            <w:r w:rsidRPr="007729B1">
              <w:t>month</w:t>
            </w:r>
          </w:p>
        </w:tc>
        <w:tc>
          <w:tcPr>
            <w:tcW w:w="1842" w:type="dxa"/>
            <w:tcBorders>
              <w:top w:val="single" w:sz="4" w:space="0" w:color="000000"/>
              <w:left w:val="single" w:sz="4" w:space="0" w:color="000000"/>
              <w:bottom w:val="single" w:sz="4" w:space="0" w:color="000000"/>
            </w:tcBorders>
            <w:shd w:val="clear" w:color="auto" w:fill="auto"/>
          </w:tcPr>
          <w:p w14:paraId="2130E62B" w14:textId="77777777" w:rsidR="007729B1" w:rsidRPr="007729B1" w:rsidRDefault="007729B1" w:rsidP="007729B1">
            <w:pPr>
              <w:spacing w:before="20" w:after="20"/>
            </w:pPr>
            <w:r w:rsidRPr="007729B1">
              <w:t>...</w:t>
            </w:r>
          </w:p>
        </w:tc>
        <w:tc>
          <w:tcPr>
            <w:tcW w:w="2127" w:type="dxa"/>
            <w:gridSpan w:val="2"/>
            <w:tcBorders>
              <w:top w:val="single" w:sz="4" w:space="0" w:color="000000"/>
              <w:left w:val="single" w:sz="4" w:space="0" w:color="000000"/>
              <w:bottom w:val="single" w:sz="4" w:space="0" w:color="000000"/>
            </w:tcBorders>
            <w:shd w:val="clear" w:color="auto" w:fill="auto"/>
          </w:tcPr>
          <w:p w14:paraId="6BFAC6CD" w14:textId="77777777" w:rsidR="007729B1" w:rsidRPr="007729B1" w:rsidRDefault="007729B1" w:rsidP="007729B1">
            <w:pPr>
              <w:snapToGrid w:val="0"/>
              <w:spacing w:before="20" w:after="20"/>
            </w:pPr>
          </w:p>
        </w:tc>
        <w:tc>
          <w:tcPr>
            <w:tcW w:w="1842" w:type="dxa"/>
            <w:tcBorders>
              <w:top w:val="single" w:sz="4" w:space="0" w:color="000000"/>
              <w:left w:val="single" w:sz="4" w:space="0" w:color="000000"/>
              <w:right w:val="single" w:sz="4" w:space="0" w:color="auto"/>
            </w:tcBorders>
            <w:shd w:val="clear" w:color="auto" w:fill="auto"/>
          </w:tcPr>
          <w:p w14:paraId="0EA995BF" w14:textId="77777777" w:rsidR="007729B1" w:rsidRPr="007729B1" w:rsidRDefault="007729B1" w:rsidP="007729B1">
            <w:pPr>
              <w:snapToGrid w:val="0"/>
              <w:spacing w:before="20" w:after="20"/>
            </w:pPr>
          </w:p>
        </w:tc>
      </w:tr>
      <w:tr w:rsidR="007729B1" w:rsidRPr="007729B1" w14:paraId="2E54A456" w14:textId="77777777" w:rsidTr="008839E5">
        <w:tc>
          <w:tcPr>
            <w:tcW w:w="6167" w:type="dxa"/>
            <w:gridSpan w:val="3"/>
            <w:tcBorders>
              <w:top w:val="single" w:sz="4" w:space="0" w:color="000000"/>
              <w:left w:val="single" w:sz="4" w:space="0" w:color="000000"/>
            </w:tcBorders>
            <w:shd w:val="clear" w:color="auto" w:fill="auto"/>
          </w:tcPr>
          <w:p w14:paraId="7B028849" w14:textId="77777777" w:rsidR="007729B1" w:rsidRPr="007729B1" w:rsidRDefault="007729B1" w:rsidP="007729B1">
            <w:pPr>
              <w:spacing w:before="20" w:after="20"/>
              <w:rPr>
                <w:lang w:val="en-US"/>
              </w:rPr>
            </w:pPr>
            <w:r w:rsidRPr="007729B1">
              <w:rPr>
                <w:lang w:val="en-US"/>
              </w:rPr>
              <w:t>3.2 Allowance, accommodation - Short-term staff</w:t>
            </w:r>
          </w:p>
        </w:tc>
        <w:tc>
          <w:tcPr>
            <w:tcW w:w="1138" w:type="dxa"/>
            <w:tcBorders>
              <w:top w:val="single" w:sz="4" w:space="0" w:color="000000"/>
              <w:left w:val="single" w:sz="4" w:space="0" w:color="000000"/>
            </w:tcBorders>
            <w:shd w:val="clear" w:color="auto" w:fill="auto"/>
          </w:tcPr>
          <w:p w14:paraId="2B33410C" w14:textId="77777777" w:rsidR="007729B1" w:rsidRPr="007729B1" w:rsidRDefault="007729B1" w:rsidP="007729B1">
            <w:pPr>
              <w:spacing w:before="20" w:after="20"/>
            </w:pPr>
            <w:r w:rsidRPr="007729B1">
              <w:t>month</w:t>
            </w:r>
          </w:p>
        </w:tc>
        <w:tc>
          <w:tcPr>
            <w:tcW w:w="1842" w:type="dxa"/>
            <w:tcBorders>
              <w:top w:val="single" w:sz="4" w:space="0" w:color="000000"/>
              <w:left w:val="single" w:sz="4" w:space="0" w:color="000000"/>
            </w:tcBorders>
            <w:shd w:val="clear" w:color="auto" w:fill="auto"/>
          </w:tcPr>
          <w:p w14:paraId="68532BD2" w14:textId="77777777" w:rsidR="007729B1" w:rsidRPr="007729B1" w:rsidRDefault="007729B1" w:rsidP="007729B1">
            <w:pPr>
              <w:spacing w:before="20" w:after="20"/>
            </w:pPr>
            <w:r w:rsidRPr="007729B1">
              <w:t>...</w:t>
            </w:r>
          </w:p>
        </w:tc>
        <w:tc>
          <w:tcPr>
            <w:tcW w:w="2127" w:type="dxa"/>
            <w:gridSpan w:val="2"/>
            <w:tcBorders>
              <w:top w:val="single" w:sz="4" w:space="0" w:color="000000"/>
              <w:left w:val="single" w:sz="4" w:space="0" w:color="000000"/>
            </w:tcBorders>
            <w:shd w:val="clear" w:color="auto" w:fill="auto"/>
          </w:tcPr>
          <w:p w14:paraId="59C4F58C" w14:textId="77777777" w:rsidR="007729B1" w:rsidRPr="007729B1" w:rsidRDefault="007729B1" w:rsidP="007729B1">
            <w:pPr>
              <w:snapToGrid w:val="0"/>
              <w:spacing w:before="20" w:after="20"/>
            </w:pPr>
          </w:p>
        </w:tc>
        <w:tc>
          <w:tcPr>
            <w:tcW w:w="1842" w:type="dxa"/>
            <w:tcBorders>
              <w:top w:val="single" w:sz="4" w:space="0" w:color="000000"/>
              <w:left w:val="single" w:sz="4" w:space="0" w:color="000000"/>
              <w:right w:val="single" w:sz="4" w:space="0" w:color="auto"/>
            </w:tcBorders>
            <w:shd w:val="clear" w:color="auto" w:fill="auto"/>
          </w:tcPr>
          <w:p w14:paraId="740CE907" w14:textId="77777777" w:rsidR="007729B1" w:rsidRPr="007729B1" w:rsidRDefault="007729B1" w:rsidP="007729B1">
            <w:pPr>
              <w:snapToGrid w:val="0"/>
              <w:spacing w:before="20" w:after="20"/>
            </w:pPr>
          </w:p>
        </w:tc>
      </w:tr>
      <w:tr w:rsidR="007729B1" w:rsidRPr="000736B2" w14:paraId="0EC2D80A" w14:textId="77777777" w:rsidTr="008839E5">
        <w:tc>
          <w:tcPr>
            <w:tcW w:w="11274" w:type="dxa"/>
            <w:gridSpan w:val="7"/>
            <w:tcBorders>
              <w:top w:val="single" w:sz="4" w:space="0" w:color="000000"/>
              <w:left w:val="single" w:sz="4" w:space="0" w:color="000000"/>
              <w:bottom w:val="single" w:sz="2" w:space="0" w:color="000000"/>
            </w:tcBorders>
            <w:shd w:val="clear" w:color="auto" w:fill="auto"/>
          </w:tcPr>
          <w:p w14:paraId="00313536" w14:textId="77777777" w:rsidR="007729B1" w:rsidRPr="007729B1" w:rsidRDefault="007729B1" w:rsidP="007729B1">
            <w:pPr>
              <w:jc w:val="right"/>
              <w:rPr>
                <w:b/>
                <w:lang w:val="en-US"/>
              </w:rPr>
            </w:pPr>
            <w:r w:rsidRPr="007729B1">
              <w:rPr>
                <w:b/>
                <w:lang w:val="en-US"/>
              </w:rPr>
              <w:t>Sub-total Allowance and accommodation</w:t>
            </w:r>
          </w:p>
        </w:tc>
        <w:tc>
          <w:tcPr>
            <w:tcW w:w="1842" w:type="dxa"/>
            <w:tcBorders>
              <w:top w:val="single" w:sz="2" w:space="0" w:color="000000"/>
              <w:left w:val="single" w:sz="2" w:space="0" w:color="000000"/>
              <w:bottom w:val="single" w:sz="2" w:space="0" w:color="000000"/>
              <w:right w:val="single" w:sz="4" w:space="0" w:color="auto"/>
            </w:tcBorders>
            <w:shd w:val="clear" w:color="auto" w:fill="D8D8D8"/>
          </w:tcPr>
          <w:p w14:paraId="7AD31468" w14:textId="77777777" w:rsidR="007729B1" w:rsidRPr="007729B1" w:rsidRDefault="007729B1" w:rsidP="007729B1">
            <w:pPr>
              <w:snapToGrid w:val="0"/>
              <w:jc w:val="right"/>
              <w:rPr>
                <w:b/>
                <w:lang w:val="en-US"/>
              </w:rPr>
            </w:pPr>
          </w:p>
        </w:tc>
      </w:tr>
      <w:tr w:rsidR="007729B1" w:rsidRPr="007729B1" w14:paraId="25C8C59E" w14:textId="77777777" w:rsidTr="008839E5">
        <w:tc>
          <w:tcPr>
            <w:tcW w:w="13116" w:type="dxa"/>
            <w:gridSpan w:val="8"/>
            <w:tcBorders>
              <w:left w:val="single" w:sz="4" w:space="0" w:color="000000"/>
              <w:bottom w:val="single" w:sz="4" w:space="0" w:color="000000"/>
              <w:right w:val="single" w:sz="4" w:space="0" w:color="auto"/>
            </w:tcBorders>
            <w:shd w:val="clear" w:color="auto" w:fill="auto"/>
          </w:tcPr>
          <w:p w14:paraId="63E6BC0A" w14:textId="77777777" w:rsidR="007729B1" w:rsidRPr="007729B1" w:rsidRDefault="007729B1" w:rsidP="007729B1">
            <w:r w:rsidRPr="007729B1">
              <w:rPr>
                <w:b/>
              </w:rPr>
              <w:t>4. International Travel</w:t>
            </w:r>
          </w:p>
        </w:tc>
      </w:tr>
      <w:tr w:rsidR="007729B1" w:rsidRPr="007729B1" w14:paraId="08808354"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22520D26" w14:textId="77777777" w:rsidR="007729B1" w:rsidRPr="007729B1" w:rsidRDefault="007729B1" w:rsidP="007729B1">
            <w:r w:rsidRPr="007729B1">
              <w:t xml:space="preserve">4.1 International return flights </w:t>
            </w:r>
          </w:p>
        </w:tc>
        <w:tc>
          <w:tcPr>
            <w:tcW w:w="1203" w:type="dxa"/>
            <w:gridSpan w:val="2"/>
            <w:tcBorders>
              <w:top w:val="single" w:sz="4" w:space="0" w:color="000000"/>
              <w:left w:val="single" w:sz="4" w:space="0" w:color="000000"/>
              <w:bottom w:val="single" w:sz="4" w:space="0" w:color="000000"/>
            </w:tcBorders>
            <w:shd w:val="clear" w:color="auto" w:fill="auto"/>
          </w:tcPr>
          <w:p w14:paraId="40CF40F9" w14:textId="77777777" w:rsidR="007729B1" w:rsidRPr="007729B1" w:rsidRDefault="007729B1" w:rsidP="007729B1">
            <w:r w:rsidRPr="007729B1">
              <w:t>flight</w:t>
            </w:r>
          </w:p>
        </w:tc>
        <w:tc>
          <w:tcPr>
            <w:tcW w:w="1842" w:type="dxa"/>
            <w:tcBorders>
              <w:top w:val="single" w:sz="4" w:space="0" w:color="000000"/>
              <w:left w:val="single" w:sz="4" w:space="0" w:color="000000"/>
              <w:bottom w:val="single" w:sz="4" w:space="0" w:color="000000"/>
            </w:tcBorders>
            <w:shd w:val="clear" w:color="auto" w:fill="auto"/>
          </w:tcPr>
          <w:p w14:paraId="69FC65F3" w14:textId="77777777" w:rsidR="007729B1" w:rsidRPr="007729B1" w:rsidRDefault="007729B1" w:rsidP="007729B1">
            <w:r w:rsidRPr="007729B1">
              <w:t>...</w:t>
            </w:r>
          </w:p>
        </w:tc>
        <w:tc>
          <w:tcPr>
            <w:tcW w:w="2127" w:type="dxa"/>
            <w:gridSpan w:val="2"/>
            <w:tcBorders>
              <w:top w:val="single" w:sz="4" w:space="0" w:color="000000"/>
              <w:left w:val="single" w:sz="4" w:space="0" w:color="000000"/>
              <w:bottom w:val="single" w:sz="4" w:space="0" w:color="000000"/>
            </w:tcBorders>
            <w:shd w:val="clear" w:color="auto" w:fill="auto"/>
          </w:tcPr>
          <w:p w14:paraId="12DFFEC9" w14:textId="77777777" w:rsidR="007729B1" w:rsidRPr="007729B1" w:rsidRDefault="007729B1" w:rsidP="007729B1">
            <w:pPr>
              <w:snapToGrid w:val="0"/>
            </w:pPr>
          </w:p>
        </w:tc>
        <w:tc>
          <w:tcPr>
            <w:tcW w:w="1842" w:type="dxa"/>
            <w:tcBorders>
              <w:top w:val="single" w:sz="4" w:space="0" w:color="000000"/>
              <w:left w:val="single" w:sz="4" w:space="0" w:color="000000"/>
              <w:right w:val="single" w:sz="4" w:space="0" w:color="auto"/>
            </w:tcBorders>
            <w:shd w:val="clear" w:color="auto" w:fill="auto"/>
          </w:tcPr>
          <w:p w14:paraId="363E20E3" w14:textId="77777777" w:rsidR="007729B1" w:rsidRPr="007729B1" w:rsidRDefault="007729B1" w:rsidP="007729B1">
            <w:pPr>
              <w:snapToGrid w:val="0"/>
            </w:pPr>
          </w:p>
        </w:tc>
      </w:tr>
      <w:tr w:rsidR="007729B1" w:rsidRPr="007729B1" w14:paraId="5239891B"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453ADF58" w14:textId="77777777" w:rsidR="007729B1" w:rsidRPr="007729B1" w:rsidRDefault="007729B1" w:rsidP="007729B1">
            <w:r w:rsidRPr="007729B1">
              <w:t>4.2 Complementary travel costs</w:t>
            </w:r>
          </w:p>
        </w:tc>
        <w:tc>
          <w:tcPr>
            <w:tcW w:w="1203" w:type="dxa"/>
            <w:gridSpan w:val="2"/>
            <w:tcBorders>
              <w:top w:val="single" w:sz="4" w:space="0" w:color="000000"/>
              <w:left w:val="single" w:sz="4" w:space="0" w:color="000000"/>
              <w:bottom w:val="single" w:sz="4" w:space="0" w:color="000000"/>
            </w:tcBorders>
            <w:shd w:val="clear" w:color="auto" w:fill="auto"/>
          </w:tcPr>
          <w:p w14:paraId="7E9704C9" w14:textId="77777777" w:rsidR="007729B1" w:rsidRPr="007729B1" w:rsidRDefault="007729B1" w:rsidP="007729B1">
            <w:pPr>
              <w:rPr>
                <w:rFonts w:eastAsia="Calibri"/>
              </w:rPr>
            </w:pPr>
            <w:r w:rsidRPr="007729B1">
              <w:t>flight</w:t>
            </w:r>
          </w:p>
        </w:tc>
        <w:tc>
          <w:tcPr>
            <w:tcW w:w="1842" w:type="dxa"/>
            <w:tcBorders>
              <w:top w:val="single" w:sz="4" w:space="0" w:color="000000"/>
              <w:left w:val="single" w:sz="4" w:space="0" w:color="000000"/>
              <w:bottom w:val="single" w:sz="4" w:space="0" w:color="000000"/>
            </w:tcBorders>
            <w:shd w:val="clear" w:color="auto" w:fill="auto"/>
          </w:tcPr>
          <w:p w14:paraId="029FA0B7" w14:textId="77777777" w:rsidR="007729B1" w:rsidRPr="007729B1" w:rsidRDefault="007729B1" w:rsidP="007729B1">
            <w:r w:rsidRPr="007729B1">
              <w:rPr>
                <w:rFonts w:eastAsia="Calibri"/>
              </w:rPr>
              <w:t>…</w:t>
            </w:r>
          </w:p>
        </w:tc>
        <w:tc>
          <w:tcPr>
            <w:tcW w:w="2127" w:type="dxa"/>
            <w:gridSpan w:val="2"/>
            <w:tcBorders>
              <w:top w:val="single" w:sz="4" w:space="0" w:color="000000"/>
              <w:left w:val="single" w:sz="4" w:space="0" w:color="000000"/>
              <w:bottom w:val="single" w:sz="4" w:space="0" w:color="000000"/>
            </w:tcBorders>
            <w:shd w:val="clear" w:color="auto" w:fill="auto"/>
          </w:tcPr>
          <w:p w14:paraId="40E52C2D" w14:textId="77777777" w:rsidR="007729B1" w:rsidRPr="007729B1" w:rsidRDefault="007729B1" w:rsidP="007729B1">
            <w:pPr>
              <w:snapToGrid w:val="0"/>
            </w:pPr>
          </w:p>
        </w:tc>
        <w:tc>
          <w:tcPr>
            <w:tcW w:w="1842" w:type="dxa"/>
            <w:tcBorders>
              <w:top w:val="single" w:sz="4" w:space="0" w:color="000000"/>
              <w:left w:val="single" w:sz="4" w:space="0" w:color="000000"/>
              <w:right w:val="single" w:sz="4" w:space="0" w:color="auto"/>
            </w:tcBorders>
            <w:shd w:val="clear" w:color="auto" w:fill="auto"/>
          </w:tcPr>
          <w:p w14:paraId="32DC8DD2" w14:textId="77777777" w:rsidR="007729B1" w:rsidRPr="007729B1" w:rsidRDefault="007729B1" w:rsidP="007729B1">
            <w:pPr>
              <w:snapToGrid w:val="0"/>
            </w:pPr>
          </w:p>
        </w:tc>
      </w:tr>
      <w:tr w:rsidR="007729B1" w:rsidRPr="007729B1" w14:paraId="0D712A4D"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044DA628" w14:textId="77777777" w:rsidR="007729B1" w:rsidRPr="007729B1" w:rsidRDefault="007729B1" w:rsidP="007729B1">
            <w:r w:rsidRPr="007729B1">
              <w:t>4.3 …. other international flights</w:t>
            </w:r>
          </w:p>
        </w:tc>
        <w:tc>
          <w:tcPr>
            <w:tcW w:w="1203" w:type="dxa"/>
            <w:gridSpan w:val="2"/>
            <w:tcBorders>
              <w:top w:val="single" w:sz="4" w:space="0" w:color="000000"/>
              <w:left w:val="single" w:sz="4" w:space="0" w:color="000000"/>
              <w:bottom w:val="single" w:sz="4" w:space="0" w:color="000000"/>
            </w:tcBorders>
            <w:shd w:val="clear" w:color="auto" w:fill="auto"/>
          </w:tcPr>
          <w:p w14:paraId="31EBFBBD" w14:textId="77777777" w:rsidR="007729B1" w:rsidRPr="007729B1" w:rsidRDefault="007729B1" w:rsidP="007729B1">
            <w:pPr>
              <w:rPr>
                <w:rFonts w:eastAsia="Calibri"/>
              </w:rPr>
            </w:pPr>
            <w:r w:rsidRPr="007729B1">
              <w:t>flight</w:t>
            </w:r>
          </w:p>
        </w:tc>
        <w:tc>
          <w:tcPr>
            <w:tcW w:w="1842" w:type="dxa"/>
            <w:tcBorders>
              <w:top w:val="single" w:sz="4" w:space="0" w:color="000000"/>
              <w:left w:val="single" w:sz="4" w:space="0" w:color="000000"/>
              <w:bottom w:val="single" w:sz="4" w:space="0" w:color="000000"/>
            </w:tcBorders>
            <w:shd w:val="clear" w:color="auto" w:fill="auto"/>
          </w:tcPr>
          <w:p w14:paraId="452545C5" w14:textId="77777777" w:rsidR="007729B1" w:rsidRPr="007729B1" w:rsidRDefault="007729B1" w:rsidP="007729B1">
            <w:r w:rsidRPr="007729B1">
              <w:rPr>
                <w:rFonts w:eastAsia="Calibri"/>
              </w:rPr>
              <w:t>…</w:t>
            </w:r>
          </w:p>
        </w:tc>
        <w:tc>
          <w:tcPr>
            <w:tcW w:w="2127" w:type="dxa"/>
            <w:gridSpan w:val="2"/>
            <w:tcBorders>
              <w:top w:val="single" w:sz="4" w:space="0" w:color="000000"/>
              <w:left w:val="single" w:sz="4" w:space="0" w:color="000000"/>
              <w:bottom w:val="single" w:sz="4" w:space="0" w:color="000000"/>
            </w:tcBorders>
            <w:shd w:val="clear" w:color="auto" w:fill="auto"/>
          </w:tcPr>
          <w:p w14:paraId="41F274AD" w14:textId="77777777" w:rsidR="007729B1" w:rsidRPr="007729B1" w:rsidRDefault="007729B1" w:rsidP="007729B1">
            <w:pPr>
              <w:snapToGrid w:val="0"/>
            </w:pPr>
          </w:p>
        </w:tc>
        <w:tc>
          <w:tcPr>
            <w:tcW w:w="1842" w:type="dxa"/>
            <w:tcBorders>
              <w:top w:val="single" w:sz="4" w:space="0" w:color="000000"/>
              <w:left w:val="single" w:sz="4" w:space="0" w:color="000000"/>
              <w:right w:val="single" w:sz="4" w:space="0" w:color="auto"/>
            </w:tcBorders>
            <w:shd w:val="clear" w:color="auto" w:fill="auto"/>
          </w:tcPr>
          <w:p w14:paraId="0D72F016" w14:textId="77777777" w:rsidR="007729B1" w:rsidRPr="007729B1" w:rsidRDefault="007729B1" w:rsidP="007729B1">
            <w:pPr>
              <w:snapToGrid w:val="0"/>
            </w:pPr>
          </w:p>
        </w:tc>
      </w:tr>
      <w:tr w:rsidR="007729B1" w:rsidRPr="007729B1" w14:paraId="62CF4AF4" w14:textId="77777777" w:rsidTr="008839E5">
        <w:tc>
          <w:tcPr>
            <w:tcW w:w="11274" w:type="dxa"/>
            <w:gridSpan w:val="7"/>
            <w:tcBorders>
              <w:top w:val="single" w:sz="4" w:space="0" w:color="000000"/>
              <w:left w:val="single" w:sz="4" w:space="0" w:color="000000"/>
              <w:bottom w:val="single" w:sz="4" w:space="0" w:color="000000"/>
            </w:tcBorders>
            <w:shd w:val="clear" w:color="auto" w:fill="auto"/>
          </w:tcPr>
          <w:p w14:paraId="49708930" w14:textId="77777777" w:rsidR="007729B1" w:rsidRPr="007729B1" w:rsidRDefault="007729B1" w:rsidP="007729B1">
            <w:pPr>
              <w:jc w:val="right"/>
              <w:rPr>
                <w:b/>
              </w:rPr>
            </w:pPr>
            <w:r w:rsidRPr="007729B1">
              <w:rPr>
                <w:b/>
              </w:rPr>
              <w:t>Sub-Total International flights</w:t>
            </w:r>
          </w:p>
        </w:tc>
        <w:tc>
          <w:tcPr>
            <w:tcW w:w="1842" w:type="dxa"/>
            <w:tcBorders>
              <w:top w:val="single" w:sz="2" w:space="0" w:color="000000"/>
              <w:left w:val="single" w:sz="2" w:space="0" w:color="000000"/>
              <w:bottom w:val="single" w:sz="2" w:space="0" w:color="000000"/>
              <w:right w:val="single" w:sz="4" w:space="0" w:color="auto"/>
            </w:tcBorders>
            <w:shd w:val="clear" w:color="auto" w:fill="D8D8D8"/>
          </w:tcPr>
          <w:p w14:paraId="7D4BDFA2" w14:textId="77777777" w:rsidR="007729B1" w:rsidRPr="007729B1" w:rsidRDefault="007729B1" w:rsidP="007729B1">
            <w:pPr>
              <w:snapToGrid w:val="0"/>
              <w:jc w:val="right"/>
              <w:rPr>
                <w:b/>
              </w:rPr>
            </w:pPr>
          </w:p>
        </w:tc>
      </w:tr>
      <w:tr w:rsidR="007729B1" w:rsidRPr="007729B1" w14:paraId="2603DE6D" w14:textId="77777777" w:rsidTr="008839E5">
        <w:tc>
          <w:tcPr>
            <w:tcW w:w="13116" w:type="dxa"/>
            <w:gridSpan w:val="8"/>
            <w:tcBorders>
              <w:left w:val="single" w:sz="4" w:space="0" w:color="000000"/>
              <w:bottom w:val="single" w:sz="4" w:space="0" w:color="000000"/>
              <w:right w:val="single" w:sz="4" w:space="0" w:color="auto"/>
            </w:tcBorders>
            <w:shd w:val="clear" w:color="auto" w:fill="auto"/>
          </w:tcPr>
          <w:p w14:paraId="457B4B48" w14:textId="77777777" w:rsidR="007729B1" w:rsidRPr="007729B1" w:rsidRDefault="007729B1" w:rsidP="007729B1">
            <w:r w:rsidRPr="007729B1">
              <w:rPr>
                <w:b/>
              </w:rPr>
              <w:t>5. Local Travel &amp; Transport Cost</w:t>
            </w:r>
          </w:p>
        </w:tc>
      </w:tr>
      <w:tr w:rsidR="007729B1" w:rsidRPr="007729B1" w14:paraId="592C99CD"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7D78CA32" w14:textId="77777777" w:rsidR="007729B1" w:rsidRPr="007729B1" w:rsidRDefault="007729B1" w:rsidP="007729B1">
            <w:pPr>
              <w:rPr>
                <w:lang w:val="en-US"/>
              </w:rPr>
            </w:pPr>
            <w:r w:rsidRPr="007729B1">
              <w:rPr>
                <w:lang w:val="en-US"/>
              </w:rPr>
              <w:t>5.1 Vehicle lease/rent or use of own vehicles</w:t>
            </w:r>
          </w:p>
        </w:tc>
        <w:tc>
          <w:tcPr>
            <w:tcW w:w="1203" w:type="dxa"/>
            <w:gridSpan w:val="2"/>
            <w:tcBorders>
              <w:top w:val="single" w:sz="4" w:space="0" w:color="000000"/>
              <w:left w:val="single" w:sz="4" w:space="0" w:color="000000"/>
              <w:bottom w:val="single" w:sz="4" w:space="0" w:color="000000"/>
            </w:tcBorders>
            <w:shd w:val="clear" w:color="auto" w:fill="auto"/>
          </w:tcPr>
          <w:p w14:paraId="1DF1CEC3" w14:textId="77777777" w:rsidR="007729B1" w:rsidRPr="007729B1" w:rsidRDefault="007729B1" w:rsidP="007729B1">
            <w:r w:rsidRPr="007729B1">
              <w:t>month</w:t>
            </w:r>
          </w:p>
        </w:tc>
        <w:tc>
          <w:tcPr>
            <w:tcW w:w="1842" w:type="dxa"/>
            <w:tcBorders>
              <w:top w:val="single" w:sz="4" w:space="0" w:color="000000"/>
              <w:left w:val="single" w:sz="4" w:space="0" w:color="000000"/>
              <w:bottom w:val="single" w:sz="4" w:space="0" w:color="000000"/>
            </w:tcBorders>
            <w:shd w:val="clear" w:color="auto" w:fill="auto"/>
          </w:tcPr>
          <w:p w14:paraId="6095C636" w14:textId="77777777" w:rsidR="007729B1" w:rsidRPr="007729B1" w:rsidRDefault="007729B1" w:rsidP="007729B1">
            <w:r w:rsidRPr="007729B1">
              <w:t>...</w:t>
            </w:r>
          </w:p>
        </w:tc>
        <w:tc>
          <w:tcPr>
            <w:tcW w:w="2127" w:type="dxa"/>
            <w:gridSpan w:val="2"/>
            <w:tcBorders>
              <w:top w:val="single" w:sz="4" w:space="0" w:color="000000"/>
              <w:left w:val="single" w:sz="4" w:space="0" w:color="000000"/>
              <w:bottom w:val="single" w:sz="4" w:space="0" w:color="000000"/>
            </w:tcBorders>
            <w:shd w:val="clear" w:color="auto" w:fill="auto"/>
          </w:tcPr>
          <w:p w14:paraId="6CE1E85F" w14:textId="77777777" w:rsidR="007729B1" w:rsidRPr="007729B1" w:rsidRDefault="007729B1" w:rsidP="007729B1">
            <w:pPr>
              <w:snapToGrid w:val="0"/>
            </w:pPr>
          </w:p>
        </w:tc>
        <w:tc>
          <w:tcPr>
            <w:tcW w:w="1842" w:type="dxa"/>
            <w:tcBorders>
              <w:top w:val="single" w:sz="4" w:space="0" w:color="000000"/>
              <w:left w:val="single" w:sz="4" w:space="0" w:color="000000"/>
              <w:bottom w:val="single" w:sz="4" w:space="0" w:color="000000"/>
              <w:right w:val="single" w:sz="4" w:space="0" w:color="auto"/>
            </w:tcBorders>
            <w:shd w:val="clear" w:color="auto" w:fill="auto"/>
          </w:tcPr>
          <w:p w14:paraId="319C6DCA" w14:textId="77777777" w:rsidR="007729B1" w:rsidRPr="007729B1" w:rsidRDefault="007729B1" w:rsidP="007729B1">
            <w:pPr>
              <w:snapToGrid w:val="0"/>
            </w:pPr>
          </w:p>
        </w:tc>
      </w:tr>
      <w:tr w:rsidR="007729B1" w:rsidRPr="007729B1" w14:paraId="2593971B"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1F1528E3" w14:textId="77777777" w:rsidR="007729B1" w:rsidRPr="007729B1" w:rsidRDefault="007729B1" w:rsidP="007729B1">
            <w:pPr>
              <w:rPr>
                <w:lang w:val="en-US"/>
              </w:rPr>
            </w:pPr>
            <w:r w:rsidRPr="007729B1">
              <w:rPr>
                <w:lang w:val="en-US"/>
              </w:rPr>
              <w:t>5.2 Vehicle O&amp;M incl. driver, assurance, repairs</w:t>
            </w:r>
          </w:p>
        </w:tc>
        <w:tc>
          <w:tcPr>
            <w:tcW w:w="1203" w:type="dxa"/>
            <w:gridSpan w:val="2"/>
            <w:tcBorders>
              <w:top w:val="single" w:sz="4" w:space="0" w:color="000000"/>
              <w:left w:val="single" w:sz="4" w:space="0" w:color="000000"/>
              <w:bottom w:val="single" w:sz="4" w:space="0" w:color="000000"/>
            </w:tcBorders>
            <w:shd w:val="clear" w:color="auto" w:fill="auto"/>
          </w:tcPr>
          <w:p w14:paraId="09CE5706" w14:textId="77777777" w:rsidR="007729B1" w:rsidRPr="007729B1" w:rsidRDefault="007729B1" w:rsidP="007729B1">
            <w:r w:rsidRPr="007729B1">
              <w:t>month</w:t>
            </w:r>
          </w:p>
        </w:tc>
        <w:tc>
          <w:tcPr>
            <w:tcW w:w="1842" w:type="dxa"/>
            <w:tcBorders>
              <w:top w:val="single" w:sz="4" w:space="0" w:color="000000"/>
              <w:left w:val="single" w:sz="4" w:space="0" w:color="000000"/>
              <w:bottom w:val="single" w:sz="4" w:space="0" w:color="000000"/>
            </w:tcBorders>
            <w:shd w:val="clear" w:color="auto" w:fill="auto"/>
          </w:tcPr>
          <w:p w14:paraId="4BED2A64" w14:textId="77777777" w:rsidR="007729B1" w:rsidRPr="007729B1" w:rsidRDefault="007729B1" w:rsidP="007729B1">
            <w:r w:rsidRPr="007729B1">
              <w:t>...</w:t>
            </w:r>
          </w:p>
        </w:tc>
        <w:tc>
          <w:tcPr>
            <w:tcW w:w="2127" w:type="dxa"/>
            <w:gridSpan w:val="2"/>
            <w:tcBorders>
              <w:top w:val="single" w:sz="4" w:space="0" w:color="000000"/>
              <w:left w:val="single" w:sz="4" w:space="0" w:color="000000"/>
              <w:bottom w:val="single" w:sz="4" w:space="0" w:color="000000"/>
            </w:tcBorders>
            <w:shd w:val="clear" w:color="auto" w:fill="auto"/>
          </w:tcPr>
          <w:p w14:paraId="6480146B" w14:textId="77777777" w:rsidR="007729B1" w:rsidRPr="007729B1" w:rsidRDefault="007729B1" w:rsidP="007729B1">
            <w:pPr>
              <w:snapToGrid w:val="0"/>
            </w:pPr>
          </w:p>
        </w:tc>
        <w:tc>
          <w:tcPr>
            <w:tcW w:w="1842" w:type="dxa"/>
            <w:tcBorders>
              <w:top w:val="single" w:sz="4" w:space="0" w:color="000000"/>
              <w:left w:val="single" w:sz="4" w:space="0" w:color="000000"/>
              <w:bottom w:val="single" w:sz="4" w:space="0" w:color="000000"/>
              <w:right w:val="single" w:sz="4" w:space="0" w:color="auto"/>
            </w:tcBorders>
            <w:shd w:val="clear" w:color="auto" w:fill="auto"/>
          </w:tcPr>
          <w:p w14:paraId="209C41C3" w14:textId="77777777" w:rsidR="007729B1" w:rsidRPr="007729B1" w:rsidRDefault="007729B1" w:rsidP="007729B1">
            <w:pPr>
              <w:snapToGrid w:val="0"/>
            </w:pPr>
          </w:p>
        </w:tc>
      </w:tr>
      <w:tr w:rsidR="007729B1" w:rsidRPr="007729B1" w14:paraId="10CC5D94" w14:textId="77777777" w:rsidTr="008839E5">
        <w:tc>
          <w:tcPr>
            <w:tcW w:w="6102" w:type="dxa"/>
            <w:gridSpan w:val="2"/>
            <w:tcBorders>
              <w:top w:val="single" w:sz="4" w:space="0" w:color="000000"/>
              <w:left w:val="single" w:sz="4" w:space="0" w:color="000000"/>
            </w:tcBorders>
            <w:shd w:val="clear" w:color="auto" w:fill="auto"/>
          </w:tcPr>
          <w:p w14:paraId="2A18A24E" w14:textId="77777777" w:rsidR="007729B1" w:rsidRPr="007729B1" w:rsidRDefault="007729B1" w:rsidP="007729B1">
            <w:pPr>
              <w:rPr>
                <w:lang w:val="en-US"/>
              </w:rPr>
            </w:pPr>
            <w:r w:rsidRPr="007729B1">
              <w:rPr>
                <w:lang w:val="en-US"/>
              </w:rPr>
              <w:t>5.3 Other local transport (short-term, peak)</w:t>
            </w:r>
          </w:p>
        </w:tc>
        <w:tc>
          <w:tcPr>
            <w:tcW w:w="1203" w:type="dxa"/>
            <w:gridSpan w:val="2"/>
            <w:tcBorders>
              <w:top w:val="single" w:sz="4" w:space="0" w:color="000000"/>
              <w:left w:val="single" w:sz="4" w:space="0" w:color="000000"/>
            </w:tcBorders>
            <w:shd w:val="clear" w:color="auto" w:fill="auto"/>
          </w:tcPr>
          <w:p w14:paraId="0E17465B" w14:textId="77777777" w:rsidR="007729B1" w:rsidRPr="007729B1" w:rsidRDefault="007729B1" w:rsidP="007729B1">
            <w:pPr>
              <w:rPr>
                <w:rFonts w:eastAsia="Calibri"/>
              </w:rPr>
            </w:pPr>
            <w:r w:rsidRPr="007729B1">
              <w:t>day</w:t>
            </w:r>
          </w:p>
        </w:tc>
        <w:tc>
          <w:tcPr>
            <w:tcW w:w="1842" w:type="dxa"/>
            <w:tcBorders>
              <w:top w:val="single" w:sz="4" w:space="0" w:color="000000"/>
              <w:left w:val="single" w:sz="4" w:space="0" w:color="000000"/>
            </w:tcBorders>
            <w:shd w:val="clear" w:color="auto" w:fill="auto"/>
          </w:tcPr>
          <w:p w14:paraId="2DF2D77E" w14:textId="77777777" w:rsidR="007729B1" w:rsidRPr="007729B1" w:rsidRDefault="007729B1" w:rsidP="007729B1">
            <w:r w:rsidRPr="007729B1">
              <w:rPr>
                <w:rFonts w:eastAsia="Calibri"/>
              </w:rPr>
              <w:t>…</w:t>
            </w:r>
          </w:p>
        </w:tc>
        <w:tc>
          <w:tcPr>
            <w:tcW w:w="2127" w:type="dxa"/>
            <w:gridSpan w:val="2"/>
            <w:tcBorders>
              <w:top w:val="single" w:sz="4" w:space="0" w:color="000000"/>
              <w:left w:val="single" w:sz="4" w:space="0" w:color="000000"/>
            </w:tcBorders>
            <w:shd w:val="clear" w:color="auto" w:fill="auto"/>
          </w:tcPr>
          <w:p w14:paraId="5841CCB9" w14:textId="77777777" w:rsidR="007729B1" w:rsidRPr="007729B1" w:rsidRDefault="007729B1" w:rsidP="007729B1">
            <w:pPr>
              <w:snapToGrid w:val="0"/>
            </w:pPr>
          </w:p>
        </w:tc>
        <w:tc>
          <w:tcPr>
            <w:tcW w:w="1842" w:type="dxa"/>
            <w:tcBorders>
              <w:top w:val="single" w:sz="4" w:space="0" w:color="000000"/>
              <w:left w:val="single" w:sz="4" w:space="0" w:color="000000"/>
              <w:right w:val="single" w:sz="4" w:space="0" w:color="auto"/>
            </w:tcBorders>
            <w:shd w:val="clear" w:color="auto" w:fill="auto"/>
          </w:tcPr>
          <w:p w14:paraId="6F57A7C7" w14:textId="77777777" w:rsidR="007729B1" w:rsidRPr="007729B1" w:rsidRDefault="007729B1" w:rsidP="007729B1">
            <w:pPr>
              <w:snapToGrid w:val="0"/>
            </w:pPr>
          </w:p>
        </w:tc>
      </w:tr>
      <w:tr w:rsidR="007729B1" w:rsidRPr="007729B1" w14:paraId="549BFAD4"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0B2EB9FB" w14:textId="77777777" w:rsidR="007729B1" w:rsidRPr="007729B1" w:rsidRDefault="007729B1" w:rsidP="007729B1">
            <w:r w:rsidRPr="007729B1">
              <w:t xml:space="preserve">5.4 Local flights </w:t>
            </w:r>
          </w:p>
        </w:tc>
        <w:tc>
          <w:tcPr>
            <w:tcW w:w="1203" w:type="dxa"/>
            <w:gridSpan w:val="2"/>
            <w:tcBorders>
              <w:top w:val="single" w:sz="4" w:space="0" w:color="000000"/>
              <w:left w:val="single" w:sz="4" w:space="0" w:color="000000"/>
              <w:bottom w:val="single" w:sz="4" w:space="0" w:color="000000"/>
            </w:tcBorders>
            <w:shd w:val="clear" w:color="auto" w:fill="auto"/>
          </w:tcPr>
          <w:p w14:paraId="1AA1830A" w14:textId="77777777" w:rsidR="007729B1" w:rsidRPr="007729B1" w:rsidRDefault="007729B1" w:rsidP="007729B1">
            <w:r w:rsidRPr="007729B1">
              <w:t>flight</w:t>
            </w:r>
          </w:p>
        </w:tc>
        <w:tc>
          <w:tcPr>
            <w:tcW w:w="1842" w:type="dxa"/>
            <w:tcBorders>
              <w:top w:val="single" w:sz="4" w:space="0" w:color="000000"/>
              <w:left w:val="single" w:sz="4" w:space="0" w:color="000000"/>
              <w:bottom w:val="single" w:sz="4" w:space="0" w:color="000000"/>
            </w:tcBorders>
            <w:shd w:val="clear" w:color="auto" w:fill="auto"/>
          </w:tcPr>
          <w:p w14:paraId="412CDA98" w14:textId="77777777" w:rsidR="007729B1" w:rsidRPr="007729B1" w:rsidRDefault="007729B1" w:rsidP="007729B1">
            <w:r w:rsidRPr="007729B1">
              <w:t>...</w:t>
            </w:r>
          </w:p>
        </w:tc>
        <w:tc>
          <w:tcPr>
            <w:tcW w:w="2127" w:type="dxa"/>
            <w:gridSpan w:val="2"/>
            <w:tcBorders>
              <w:top w:val="single" w:sz="4" w:space="0" w:color="000000"/>
              <w:left w:val="single" w:sz="4" w:space="0" w:color="000000"/>
              <w:bottom w:val="single" w:sz="4" w:space="0" w:color="000000"/>
            </w:tcBorders>
            <w:shd w:val="clear" w:color="auto" w:fill="auto"/>
          </w:tcPr>
          <w:p w14:paraId="70CAC964" w14:textId="77777777" w:rsidR="007729B1" w:rsidRPr="007729B1" w:rsidRDefault="007729B1" w:rsidP="007729B1">
            <w:pPr>
              <w:snapToGrid w:val="0"/>
            </w:pPr>
          </w:p>
        </w:tc>
        <w:tc>
          <w:tcPr>
            <w:tcW w:w="1842" w:type="dxa"/>
            <w:tcBorders>
              <w:top w:val="single" w:sz="4" w:space="0" w:color="000000"/>
              <w:left w:val="single" w:sz="4" w:space="0" w:color="000000"/>
              <w:right w:val="single" w:sz="4" w:space="0" w:color="auto"/>
            </w:tcBorders>
            <w:shd w:val="clear" w:color="auto" w:fill="auto"/>
          </w:tcPr>
          <w:p w14:paraId="2E9CE8CE" w14:textId="77777777" w:rsidR="007729B1" w:rsidRPr="007729B1" w:rsidRDefault="007729B1" w:rsidP="007729B1">
            <w:pPr>
              <w:snapToGrid w:val="0"/>
            </w:pPr>
          </w:p>
        </w:tc>
      </w:tr>
      <w:tr w:rsidR="007729B1" w:rsidRPr="007729B1" w14:paraId="0716F73E" w14:textId="77777777" w:rsidTr="008839E5">
        <w:tc>
          <w:tcPr>
            <w:tcW w:w="11274" w:type="dxa"/>
            <w:gridSpan w:val="7"/>
            <w:tcBorders>
              <w:top w:val="single" w:sz="4" w:space="0" w:color="000000"/>
              <w:left w:val="single" w:sz="4" w:space="0" w:color="000000"/>
              <w:bottom w:val="single" w:sz="4" w:space="0" w:color="000000"/>
            </w:tcBorders>
            <w:shd w:val="clear" w:color="auto" w:fill="auto"/>
          </w:tcPr>
          <w:p w14:paraId="7EF2889A" w14:textId="77777777" w:rsidR="007729B1" w:rsidRPr="007729B1" w:rsidRDefault="007729B1" w:rsidP="007729B1">
            <w:pPr>
              <w:jc w:val="right"/>
              <w:rPr>
                <w:b/>
              </w:rPr>
            </w:pPr>
            <w:r w:rsidRPr="007729B1">
              <w:rPr>
                <w:b/>
              </w:rPr>
              <w:t>Sub-total Local transport</w:t>
            </w:r>
          </w:p>
        </w:tc>
        <w:tc>
          <w:tcPr>
            <w:tcW w:w="1842" w:type="dxa"/>
            <w:tcBorders>
              <w:top w:val="single" w:sz="2" w:space="0" w:color="000000"/>
              <w:left w:val="single" w:sz="2" w:space="0" w:color="000000"/>
              <w:bottom w:val="single" w:sz="4" w:space="0" w:color="000000"/>
              <w:right w:val="single" w:sz="4" w:space="0" w:color="auto"/>
            </w:tcBorders>
            <w:shd w:val="clear" w:color="auto" w:fill="D8D8D8"/>
          </w:tcPr>
          <w:p w14:paraId="396F8A3C" w14:textId="77777777" w:rsidR="007729B1" w:rsidRPr="007729B1" w:rsidRDefault="007729B1" w:rsidP="007729B1">
            <w:pPr>
              <w:snapToGrid w:val="0"/>
              <w:jc w:val="right"/>
              <w:rPr>
                <w:b/>
              </w:rPr>
            </w:pPr>
          </w:p>
        </w:tc>
      </w:tr>
      <w:tr w:rsidR="007729B1" w:rsidRPr="007729B1" w14:paraId="03FBA85B" w14:textId="77777777" w:rsidTr="008839E5">
        <w:tc>
          <w:tcPr>
            <w:tcW w:w="13116" w:type="dxa"/>
            <w:gridSpan w:val="8"/>
            <w:tcBorders>
              <w:top w:val="single" w:sz="4" w:space="0" w:color="000000"/>
              <w:left w:val="single" w:sz="4" w:space="0" w:color="000000"/>
              <w:bottom w:val="single" w:sz="4" w:space="0" w:color="000000"/>
              <w:right w:val="single" w:sz="4" w:space="0" w:color="auto"/>
            </w:tcBorders>
            <w:shd w:val="clear" w:color="auto" w:fill="auto"/>
          </w:tcPr>
          <w:p w14:paraId="1717B807" w14:textId="77777777" w:rsidR="007729B1" w:rsidRPr="007729B1" w:rsidRDefault="007729B1" w:rsidP="007729B1">
            <w:r w:rsidRPr="007729B1">
              <w:rPr>
                <w:b/>
              </w:rPr>
              <w:t xml:space="preserve">6. Project Office </w:t>
            </w:r>
          </w:p>
        </w:tc>
      </w:tr>
      <w:tr w:rsidR="007729B1" w:rsidRPr="007729B1" w14:paraId="412D9268"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68766D4B" w14:textId="77777777" w:rsidR="007729B1" w:rsidRPr="007729B1" w:rsidRDefault="007729B1" w:rsidP="007729B1">
            <w:r w:rsidRPr="007729B1">
              <w:rPr>
                <w:lang w:val="en-US"/>
              </w:rPr>
              <w:t>6.1 Office rent</w:t>
            </w:r>
          </w:p>
        </w:tc>
        <w:tc>
          <w:tcPr>
            <w:tcW w:w="1203" w:type="dxa"/>
            <w:gridSpan w:val="2"/>
            <w:tcBorders>
              <w:top w:val="single" w:sz="4" w:space="0" w:color="000000"/>
              <w:left w:val="single" w:sz="4" w:space="0" w:color="000000"/>
              <w:bottom w:val="single" w:sz="4" w:space="0" w:color="000000"/>
            </w:tcBorders>
            <w:shd w:val="clear" w:color="auto" w:fill="auto"/>
          </w:tcPr>
          <w:p w14:paraId="224BC5F7" w14:textId="77777777" w:rsidR="007729B1" w:rsidRPr="007729B1" w:rsidRDefault="007729B1" w:rsidP="007729B1">
            <w:pPr>
              <w:keepNext/>
            </w:pPr>
            <w:r w:rsidRPr="007729B1">
              <w:t>month</w:t>
            </w:r>
          </w:p>
        </w:tc>
        <w:tc>
          <w:tcPr>
            <w:tcW w:w="1842" w:type="dxa"/>
            <w:tcBorders>
              <w:top w:val="single" w:sz="4" w:space="0" w:color="000000"/>
              <w:left w:val="single" w:sz="4" w:space="0" w:color="000000"/>
              <w:bottom w:val="single" w:sz="4" w:space="0" w:color="000000"/>
            </w:tcBorders>
            <w:shd w:val="clear" w:color="auto" w:fill="auto"/>
          </w:tcPr>
          <w:p w14:paraId="4FF667E6" w14:textId="77777777" w:rsidR="007729B1" w:rsidRPr="007729B1" w:rsidRDefault="007729B1" w:rsidP="007729B1">
            <w:pPr>
              <w:keepNext/>
            </w:pPr>
            <w:r w:rsidRPr="007729B1">
              <w:t>...</w:t>
            </w:r>
          </w:p>
        </w:tc>
        <w:tc>
          <w:tcPr>
            <w:tcW w:w="2127" w:type="dxa"/>
            <w:gridSpan w:val="2"/>
            <w:tcBorders>
              <w:top w:val="single" w:sz="4" w:space="0" w:color="000000"/>
              <w:left w:val="single" w:sz="4" w:space="0" w:color="000000"/>
              <w:bottom w:val="single" w:sz="4" w:space="0" w:color="000000"/>
            </w:tcBorders>
            <w:shd w:val="clear" w:color="auto" w:fill="auto"/>
          </w:tcPr>
          <w:p w14:paraId="3AFCD439" w14:textId="77777777" w:rsidR="007729B1" w:rsidRPr="007729B1" w:rsidRDefault="007729B1" w:rsidP="007729B1">
            <w:pPr>
              <w:keepNext/>
              <w:snapToGrid w:val="0"/>
            </w:pPr>
          </w:p>
        </w:tc>
        <w:tc>
          <w:tcPr>
            <w:tcW w:w="1842" w:type="dxa"/>
            <w:tcBorders>
              <w:top w:val="single" w:sz="4" w:space="0" w:color="000000"/>
              <w:left w:val="single" w:sz="4" w:space="0" w:color="000000"/>
              <w:right w:val="single" w:sz="4" w:space="0" w:color="auto"/>
            </w:tcBorders>
            <w:shd w:val="clear" w:color="auto" w:fill="auto"/>
          </w:tcPr>
          <w:p w14:paraId="1066573E" w14:textId="77777777" w:rsidR="007729B1" w:rsidRPr="007729B1" w:rsidRDefault="007729B1" w:rsidP="007729B1">
            <w:pPr>
              <w:keepNext/>
              <w:snapToGrid w:val="0"/>
            </w:pPr>
          </w:p>
        </w:tc>
      </w:tr>
      <w:tr w:rsidR="007729B1" w:rsidRPr="007729B1" w14:paraId="4374EBA7" w14:textId="77777777" w:rsidTr="008839E5">
        <w:tc>
          <w:tcPr>
            <w:tcW w:w="6102" w:type="dxa"/>
            <w:gridSpan w:val="2"/>
            <w:tcBorders>
              <w:top w:val="single" w:sz="4" w:space="0" w:color="000000"/>
              <w:left w:val="single" w:sz="4" w:space="0" w:color="000000"/>
            </w:tcBorders>
            <w:shd w:val="clear" w:color="auto" w:fill="auto"/>
          </w:tcPr>
          <w:p w14:paraId="0C56720E" w14:textId="77777777" w:rsidR="007729B1" w:rsidRPr="007729B1" w:rsidRDefault="007729B1" w:rsidP="007729B1">
            <w:r w:rsidRPr="007729B1">
              <w:t xml:space="preserve">6.2 Office operation </w:t>
            </w:r>
          </w:p>
        </w:tc>
        <w:tc>
          <w:tcPr>
            <w:tcW w:w="1203" w:type="dxa"/>
            <w:gridSpan w:val="2"/>
            <w:tcBorders>
              <w:top w:val="single" w:sz="4" w:space="0" w:color="000000"/>
              <w:left w:val="single" w:sz="4" w:space="0" w:color="000000"/>
            </w:tcBorders>
            <w:shd w:val="clear" w:color="auto" w:fill="auto"/>
          </w:tcPr>
          <w:p w14:paraId="6B62477E" w14:textId="77777777" w:rsidR="007729B1" w:rsidRPr="007729B1" w:rsidRDefault="007729B1" w:rsidP="007729B1">
            <w:r w:rsidRPr="007729B1">
              <w:t>month</w:t>
            </w:r>
          </w:p>
        </w:tc>
        <w:tc>
          <w:tcPr>
            <w:tcW w:w="1842" w:type="dxa"/>
            <w:tcBorders>
              <w:top w:val="single" w:sz="4" w:space="0" w:color="000000"/>
              <w:left w:val="single" w:sz="4" w:space="0" w:color="000000"/>
            </w:tcBorders>
            <w:shd w:val="clear" w:color="auto" w:fill="auto"/>
          </w:tcPr>
          <w:p w14:paraId="345DA6C2" w14:textId="77777777" w:rsidR="007729B1" w:rsidRPr="007729B1" w:rsidRDefault="007729B1" w:rsidP="007729B1">
            <w:r w:rsidRPr="007729B1">
              <w:t>...</w:t>
            </w:r>
          </w:p>
        </w:tc>
        <w:tc>
          <w:tcPr>
            <w:tcW w:w="2127" w:type="dxa"/>
            <w:gridSpan w:val="2"/>
            <w:tcBorders>
              <w:top w:val="single" w:sz="4" w:space="0" w:color="000000"/>
              <w:left w:val="single" w:sz="4" w:space="0" w:color="000000"/>
            </w:tcBorders>
            <w:shd w:val="clear" w:color="auto" w:fill="auto"/>
          </w:tcPr>
          <w:p w14:paraId="07D32F3B" w14:textId="77777777" w:rsidR="007729B1" w:rsidRPr="007729B1" w:rsidRDefault="007729B1" w:rsidP="007729B1">
            <w:pPr>
              <w:snapToGrid w:val="0"/>
            </w:pPr>
          </w:p>
        </w:tc>
        <w:tc>
          <w:tcPr>
            <w:tcW w:w="1842" w:type="dxa"/>
            <w:tcBorders>
              <w:top w:val="single" w:sz="4" w:space="0" w:color="000000"/>
              <w:left w:val="single" w:sz="4" w:space="0" w:color="000000"/>
              <w:right w:val="single" w:sz="4" w:space="0" w:color="auto"/>
            </w:tcBorders>
            <w:shd w:val="clear" w:color="auto" w:fill="auto"/>
          </w:tcPr>
          <w:p w14:paraId="4BC79A3D" w14:textId="77777777" w:rsidR="007729B1" w:rsidRPr="007729B1" w:rsidRDefault="007729B1" w:rsidP="007729B1">
            <w:pPr>
              <w:snapToGrid w:val="0"/>
            </w:pPr>
          </w:p>
        </w:tc>
      </w:tr>
      <w:tr w:rsidR="007729B1" w:rsidRPr="007729B1" w14:paraId="13ABBFEB" w14:textId="77777777" w:rsidTr="008839E5">
        <w:tc>
          <w:tcPr>
            <w:tcW w:w="11274" w:type="dxa"/>
            <w:gridSpan w:val="7"/>
            <w:tcBorders>
              <w:top w:val="single" w:sz="4" w:space="0" w:color="000000"/>
              <w:left w:val="single" w:sz="4" w:space="0" w:color="000000"/>
              <w:bottom w:val="single" w:sz="2" w:space="0" w:color="000000"/>
            </w:tcBorders>
            <w:shd w:val="clear" w:color="auto" w:fill="auto"/>
          </w:tcPr>
          <w:p w14:paraId="7781492B" w14:textId="77777777" w:rsidR="007729B1" w:rsidRPr="007729B1" w:rsidRDefault="007729B1" w:rsidP="007729B1">
            <w:pPr>
              <w:jc w:val="right"/>
              <w:rPr>
                <w:b/>
              </w:rPr>
            </w:pPr>
            <w:r w:rsidRPr="007729B1">
              <w:rPr>
                <w:b/>
              </w:rPr>
              <w:t>Sub-total Project office</w:t>
            </w:r>
          </w:p>
        </w:tc>
        <w:tc>
          <w:tcPr>
            <w:tcW w:w="1842" w:type="dxa"/>
            <w:tcBorders>
              <w:top w:val="single" w:sz="2" w:space="0" w:color="000000"/>
              <w:left w:val="single" w:sz="2" w:space="0" w:color="000000"/>
              <w:bottom w:val="single" w:sz="2" w:space="0" w:color="000000"/>
              <w:right w:val="single" w:sz="4" w:space="0" w:color="auto"/>
            </w:tcBorders>
            <w:shd w:val="clear" w:color="auto" w:fill="D8D8D8"/>
          </w:tcPr>
          <w:p w14:paraId="35E0FF37" w14:textId="77777777" w:rsidR="007729B1" w:rsidRPr="007729B1" w:rsidRDefault="007729B1" w:rsidP="007729B1">
            <w:pPr>
              <w:snapToGrid w:val="0"/>
              <w:jc w:val="right"/>
              <w:rPr>
                <w:b/>
              </w:rPr>
            </w:pPr>
          </w:p>
        </w:tc>
      </w:tr>
      <w:tr w:rsidR="007729B1" w:rsidRPr="007729B1" w14:paraId="57F96652" w14:textId="77777777" w:rsidTr="008839E5">
        <w:tc>
          <w:tcPr>
            <w:tcW w:w="13116" w:type="dxa"/>
            <w:gridSpan w:val="8"/>
            <w:tcBorders>
              <w:left w:val="single" w:sz="4" w:space="0" w:color="000000"/>
              <w:bottom w:val="single" w:sz="4" w:space="0" w:color="000000"/>
              <w:right w:val="single" w:sz="4" w:space="0" w:color="auto"/>
            </w:tcBorders>
            <w:shd w:val="clear" w:color="auto" w:fill="auto"/>
          </w:tcPr>
          <w:p w14:paraId="3EEE532B" w14:textId="77777777" w:rsidR="007729B1" w:rsidRPr="007729B1" w:rsidRDefault="007729B1" w:rsidP="007729B1">
            <w:r w:rsidRPr="007729B1">
              <w:rPr>
                <w:b/>
              </w:rPr>
              <w:t>7. Reports and Documents</w:t>
            </w:r>
          </w:p>
        </w:tc>
      </w:tr>
      <w:tr w:rsidR="007729B1" w:rsidRPr="007729B1" w14:paraId="68E85087" w14:textId="77777777" w:rsidTr="008839E5">
        <w:tc>
          <w:tcPr>
            <w:tcW w:w="6029" w:type="dxa"/>
            <w:tcBorders>
              <w:top w:val="single" w:sz="4" w:space="0" w:color="000000"/>
              <w:left w:val="single" w:sz="4" w:space="0" w:color="000000"/>
              <w:bottom w:val="single" w:sz="4" w:space="0" w:color="000000"/>
            </w:tcBorders>
            <w:shd w:val="clear" w:color="auto" w:fill="auto"/>
          </w:tcPr>
          <w:p w14:paraId="15D73F7E" w14:textId="77777777" w:rsidR="007729B1" w:rsidRPr="007729B1" w:rsidRDefault="007729B1" w:rsidP="007729B1">
            <w:pPr>
              <w:rPr>
                <w:lang w:val="en-US"/>
              </w:rPr>
            </w:pPr>
            <w:r w:rsidRPr="007729B1">
              <w:rPr>
                <w:lang w:val="en-US"/>
              </w:rPr>
              <w:t>7.1 ... (Type of reports/documents to be stated)</w:t>
            </w:r>
          </w:p>
        </w:tc>
        <w:tc>
          <w:tcPr>
            <w:tcW w:w="1276" w:type="dxa"/>
            <w:gridSpan w:val="3"/>
            <w:tcBorders>
              <w:top w:val="single" w:sz="4" w:space="0" w:color="000000"/>
              <w:left w:val="single" w:sz="4" w:space="0" w:color="000000"/>
              <w:bottom w:val="single" w:sz="4" w:space="0" w:color="000000"/>
            </w:tcBorders>
            <w:shd w:val="clear" w:color="auto" w:fill="auto"/>
          </w:tcPr>
          <w:p w14:paraId="7DAB873B" w14:textId="77777777" w:rsidR="007729B1" w:rsidRPr="007729B1" w:rsidRDefault="007729B1" w:rsidP="007729B1">
            <w:r w:rsidRPr="007729B1">
              <w:t>/doc</w:t>
            </w:r>
          </w:p>
        </w:tc>
        <w:tc>
          <w:tcPr>
            <w:tcW w:w="1842" w:type="dxa"/>
            <w:tcBorders>
              <w:top w:val="single" w:sz="4" w:space="0" w:color="000000"/>
              <w:left w:val="single" w:sz="4" w:space="0" w:color="000000"/>
              <w:bottom w:val="single" w:sz="4" w:space="0" w:color="000000"/>
            </w:tcBorders>
            <w:shd w:val="clear" w:color="auto" w:fill="auto"/>
          </w:tcPr>
          <w:p w14:paraId="386FE70F" w14:textId="77777777" w:rsidR="007729B1" w:rsidRPr="007729B1" w:rsidRDefault="007729B1" w:rsidP="007729B1">
            <w:r w:rsidRPr="007729B1">
              <w:t>...</w:t>
            </w:r>
          </w:p>
        </w:tc>
        <w:tc>
          <w:tcPr>
            <w:tcW w:w="2127" w:type="dxa"/>
            <w:gridSpan w:val="2"/>
            <w:tcBorders>
              <w:top w:val="single" w:sz="4" w:space="0" w:color="000000"/>
              <w:left w:val="single" w:sz="4" w:space="0" w:color="000000"/>
              <w:bottom w:val="single" w:sz="4" w:space="0" w:color="000000"/>
            </w:tcBorders>
            <w:shd w:val="clear" w:color="auto" w:fill="auto"/>
          </w:tcPr>
          <w:p w14:paraId="37FFF168" w14:textId="77777777" w:rsidR="007729B1" w:rsidRPr="007729B1" w:rsidRDefault="007729B1" w:rsidP="007729B1">
            <w:pPr>
              <w:snapToGrid w:val="0"/>
            </w:pPr>
          </w:p>
        </w:tc>
        <w:tc>
          <w:tcPr>
            <w:tcW w:w="1842" w:type="dxa"/>
            <w:tcBorders>
              <w:top w:val="single" w:sz="4" w:space="0" w:color="000000"/>
              <w:left w:val="single" w:sz="4" w:space="0" w:color="000000"/>
              <w:bottom w:val="single" w:sz="4" w:space="0" w:color="auto"/>
              <w:right w:val="single" w:sz="4" w:space="0" w:color="auto"/>
            </w:tcBorders>
            <w:shd w:val="clear" w:color="auto" w:fill="auto"/>
          </w:tcPr>
          <w:p w14:paraId="70DCFD24" w14:textId="77777777" w:rsidR="007729B1" w:rsidRPr="007729B1" w:rsidRDefault="007729B1" w:rsidP="007729B1">
            <w:pPr>
              <w:snapToGrid w:val="0"/>
            </w:pPr>
          </w:p>
        </w:tc>
      </w:tr>
      <w:tr w:rsidR="007729B1" w:rsidRPr="007729B1" w14:paraId="58A05EB5"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33662E06" w14:textId="77777777" w:rsidR="007729B1" w:rsidRPr="007729B1" w:rsidRDefault="007729B1" w:rsidP="007729B1">
            <w:r w:rsidRPr="007729B1">
              <w:t>7.2 ...</w:t>
            </w:r>
          </w:p>
        </w:tc>
        <w:tc>
          <w:tcPr>
            <w:tcW w:w="1203" w:type="dxa"/>
            <w:gridSpan w:val="2"/>
            <w:tcBorders>
              <w:top w:val="single" w:sz="4" w:space="0" w:color="000000"/>
              <w:left w:val="single" w:sz="4" w:space="0" w:color="000000"/>
              <w:bottom w:val="single" w:sz="4" w:space="0" w:color="000000"/>
            </w:tcBorders>
            <w:shd w:val="clear" w:color="auto" w:fill="auto"/>
          </w:tcPr>
          <w:p w14:paraId="720073FE" w14:textId="77777777" w:rsidR="007729B1" w:rsidRPr="007729B1" w:rsidRDefault="007729B1" w:rsidP="007729B1">
            <w:r w:rsidRPr="007729B1">
              <w:t>...</w:t>
            </w:r>
          </w:p>
        </w:tc>
        <w:tc>
          <w:tcPr>
            <w:tcW w:w="1842" w:type="dxa"/>
            <w:tcBorders>
              <w:top w:val="single" w:sz="4" w:space="0" w:color="000000"/>
              <w:left w:val="single" w:sz="4" w:space="0" w:color="000000"/>
              <w:bottom w:val="single" w:sz="4" w:space="0" w:color="000000"/>
            </w:tcBorders>
            <w:shd w:val="clear" w:color="auto" w:fill="auto"/>
          </w:tcPr>
          <w:p w14:paraId="166ED2FC" w14:textId="77777777" w:rsidR="007729B1" w:rsidRPr="007729B1" w:rsidRDefault="007729B1" w:rsidP="007729B1">
            <w:r w:rsidRPr="007729B1">
              <w:t>...</w:t>
            </w:r>
          </w:p>
        </w:tc>
        <w:tc>
          <w:tcPr>
            <w:tcW w:w="2127" w:type="dxa"/>
            <w:gridSpan w:val="2"/>
            <w:tcBorders>
              <w:top w:val="single" w:sz="4" w:space="0" w:color="000000"/>
              <w:left w:val="single" w:sz="4" w:space="0" w:color="000000"/>
              <w:bottom w:val="single" w:sz="4" w:space="0" w:color="000000"/>
              <w:right w:val="single" w:sz="4" w:space="0" w:color="auto"/>
            </w:tcBorders>
            <w:shd w:val="clear" w:color="auto" w:fill="auto"/>
          </w:tcPr>
          <w:p w14:paraId="34A0BCD4" w14:textId="77777777" w:rsidR="007729B1" w:rsidRPr="007729B1" w:rsidRDefault="007729B1" w:rsidP="007729B1">
            <w:pPr>
              <w:snapToGrid w:val="0"/>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578DC19" w14:textId="77777777" w:rsidR="007729B1" w:rsidRPr="007729B1" w:rsidRDefault="007729B1" w:rsidP="007729B1">
            <w:pPr>
              <w:snapToGrid w:val="0"/>
            </w:pPr>
          </w:p>
        </w:tc>
      </w:tr>
      <w:tr w:rsidR="007729B1" w:rsidRPr="000736B2" w14:paraId="05A46CCD" w14:textId="77777777" w:rsidTr="008839E5">
        <w:tc>
          <w:tcPr>
            <w:tcW w:w="11274" w:type="dxa"/>
            <w:gridSpan w:val="7"/>
            <w:tcBorders>
              <w:top w:val="single" w:sz="4" w:space="0" w:color="000000"/>
              <w:left w:val="single" w:sz="4" w:space="0" w:color="000000"/>
              <w:bottom w:val="single" w:sz="4" w:space="0" w:color="000000"/>
            </w:tcBorders>
            <w:shd w:val="clear" w:color="auto" w:fill="auto"/>
          </w:tcPr>
          <w:p w14:paraId="1B5E255D" w14:textId="77777777" w:rsidR="007729B1" w:rsidRPr="007729B1" w:rsidRDefault="007729B1" w:rsidP="007729B1">
            <w:pPr>
              <w:jc w:val="right"/>
              <w:rPr>
                <w:b/>
                <w:lang w:val="en-US"/>
              </w:rPr>
            </w:pPr>
            <w:r w:rsidRPr="007729B1">
              <w:rPr>
                <w:b/>
                <w:lang w:val="en-US"/>
              </w:rPr>
              <w:t>Sub-total Reports and documents</w:t>
            </w:r>
          </w:p>
        </w:tc>
        <w:tc>
          <w:tcPr>
            <w:tcW w:w="1842" w:type="dxa"/>
            <w:tcBorders>
              <w:top w:val="single" w:sz="4" w:space="0" w:color="auto"/>
              <w:left w:val="single" w:sz="2" w:space="0" w:color="000000"/>
              <w:bottom w:val="single" w:sz="4" w:space="0" w:color="auto"/>
              <w:right w:val="single" w:sz="4" w:space="0" w:color="auto"/>
            </w:tcBorders>
            <w:shd w:val="clear" w:color="auto" w:fill="D8D8D8"/>
          </w:tcPr>
          <w:p w14:paraId="05CC31F0" w14:textId="77777777" w:rsidR="007729B1" w:rsidRPr="007729B1" w:rsidRDefault="007729B1" w:rsidP="007729B1">
            <w:pPr>
              <w:snapToGrid w:val="0"/>
              <w:jc w:val="right"/>
              <w:rPr>
                <w:b/>
                <w:lang w:val="en-US"/>
              </w:rPr>
            </w:pPr>
          </w:p>
        </w:tc>
      </w:tr>
      <w:tr w:rsidR="007729B1" w:rsidRPr="000736B2" w14:paraId="2AC4F485" w14:textId="77777777" w:rsidTr="008839E5">
        <w:tc>
          <w:tcPr>
            <w:tcW w:w="10281" w:type="dxa"/>
            <w:gridSpan w:val="6"/>
            <w:tcBorders>
              <w:top w:val="single" w:sz="4" w:space="0" w:color="000000"/>
              <w:left w:val="single" w:sz="4" w:space="0" w:color="000000"/>
              <w:bottom w:val="single" w:sz="4" w:space="0" w:color="000000"/>
            </w:tcBorders>
            <w:shd w:val="clear" w:color="auto" w:fill="auto"/>
          </w:tcPr>
          <w:p w14:paraId="0FEEB92F" w14:textId="77777777" w:rsidR="007729B1" w:rsidRPr="007729B1" w:rsidRDefault="007729B1" w:rsidP="007729B1">
            <w:pPr>
              <w:rPr>
                <w:b/>
                <w:lang w:val="en-US"/>
              </w:rPr>
            </w:pPr>
            <w:r w:rsidRPr="007729B1">
              <w:rPr>
                <w:i/>
                <w:lang w:val="en-US"/>
              </w:rPr>
              <w:t xml:space="preserve">If </w:t>
            </w:r>
            <w:proofErr w:type="gramStart"/>
            <w:r w:rsidRPr="007729B1">
              <w:rPr>
                <w:i/>
                <w:lang w:val="en-US"/>
              </w:rPr>
              <w:t>8./</w:t>
            </w:r>
            <w:proofErr w:type="gramEnd"/>
            <w:r w:rsidRPr="007729B1">
              <w:rPr>
                <w:i/>
                <w:lang w:val="en-US"/>
              </w:rPr>
              <w:t>9. Equipment / Miscellaneous items are part of lump sum service price add relevant column(s)</w:t>
            </w:r>
          </w:p>
        </w:tc>
        <w:tc>
          <w:tcPr>
            <w:tcW w:w="2835" w:type="dxa"/>
            <w:gridSpan w:val="2"/>
            <w:tcBorders>
              <w:top w:val="single" w:sz="4" w:space="0" w:color="auto"/>
              <w:left w:val="single" w:sz="2" w:space="0" w:color="000000"/>
              <w:bottom w:val="single" w:sz="2" w:space="0" w:color="000000"/>
              <w:right w:val="single" w:sz="4" w:space="0" w:color="auto"/>
            </w:tcBorders>
            <w:shd w:val="clear" w:color="auto" w:fill="D8D8D8"/>
          </w:tcPr>
          <w:p w14:paraId="54430934" w14:textId="77777777" w:rsidR="007729B1" w:rsidRPr="007729B1" w:rsidRDefault="007729B1" w:rsidP="007729B1">
            <w:pPr>
              <w:snapToGrid w:val="0"/>
              <w:jc w:val="right"/>
              <w:rPr>
                <w:b/>
                <w:lang w:val="en-US"/>
              </w:rPr>
            </w:pPr>
          </w:p>
        </w:tc>
      </w:tr>
      <w:tr w:rsidR="007729B1" w:rsidRPr="007729B1" w14:paraId="46AE0173" w14:textId="77777777" w:rsidTr="008839E5">
        <w:tc>
          <w:tcPr>
            <w:tcW w:w="10281" w:type="dxa"/>
            <w:gridSpan w:val="6"/>
            <w:tcBorders>
              <w:top w:val="single" w:sz="4" w:space="0" w:color="000000"/>
              <w:left w:val="single" w:sz="4" w:space="0" w:color="000000"/>
              <w:bottom w:val="single" w:sz="4" w:space="0" w:color="000000"/>
            </w:tcBorders>
            <w:shd w:val="clear" w:color="auto" w:fill="auto"/>
          </w:tcPr>
          <w:p w14:paraId="60E569FB" w14:textId="77777777" w:rsidR="007729B1" w:rsidRPr="007729B1" w:rsidRDefault="007729B1" w:rsidP="007729B1">
            <w:pPr>
              <w:jc w:val="right"/>
              <w:rPr>
                <w:b/>
                <w:lang w:val="en-US"/>
              </w:rPr>
            </w:pPr>
            <w:r w:rsidRPr="007729B1">
              <w:rPr>
                <w:b/>
                <w:lang w:val="en-US"/>
              </w:rPr>
              <w:t>Total Package A – Lump Sum Services</w:t>
            </w:r>
          </w:p>
        </w:tc>
        <w:tc>
          <w:tcPr>
            <w:tcW w:w="2835" w:type="dxa"/>
            <w:gridSpan w:val="2"/>
            <w:tcBorders>
              <w:top w:val="single" w:sz="4" w:space="0" w:color="auto"/>
              <w:left w:val="single" w:sz="2" w:space="0" w:color="000000"/>
              <w:bottom w:val="single" w:sz="2" w:space="0" w:color="000000"/>
              <w:right w:val="single" w:sz="4" w:space="0" w:color="auto"/>
            </w:tcBorders>
            <w:shd w:val="clear" w:color="auto" w:fill="D8D8D8"/>
          </w:tcPr>
          <w:p w14:paraId="5C1FAFF4" w14:textId="77777777" w:rsidR="007729B1" w:rsidRPr="007729B1" w:rsidRDefault="007729B1" w:rsidP="007729B1">
            <w:pPr>
              <w:snapToGrid w:val="0"/>
              <w:jc w:val="right"/>
              <w:rPr>
                <w:b/>
                <w:lang w:val="en-US"/>
              </w:rPr>
            </w:pPr>
          </w:p>
        </w:tc>
      </w:tr>
    </w:tbl>
    <w:p w14:paraId="1C7A8281" w14:textId="77777777" w:rsidR="007729B1" w:rsidRPr="007729B1" w:rsidRDefault="007729B1" w:rsidP="007729B1">
      <w:pPr>
        <w:suppressAutoHyphens w:val="0"/>
        <w:spacing w:after="240"/>
        <w:rPr>
          <w:rFonts w:eastAsia="SimSun"/>
          <w:b/>
          <w:iCs/>
          <w:sz w:val="22"/>
          <w:szCs w:val="22"/>
          <w:lang w:val="en-US" w:eastAsia="en-GB" w:bidi="ar-AE"/>
        </w:rPr>
      </w:pPr>
    </w:p>
    <w:p w14:paraId="22ED4DA8" w14:textId="77777777" w:rsidR="007729B1" w:rsidRPr="007729B1" w:rsidRDefault="007729B1" w:rsidP="007729B1">
      <w:pPr>
        <w:suppressAutoHyphens w:val="0"/>
        <w:spacing w:after="240"/>
        <w:rPr>
          <w:rFonts w:eastAsia="SimSun"/>
          <w:b/>
          <w:iCs/>
          <w:sz w:val="22"/>
          <w:szCs w:val="22"/>
          <w:lang w:val="en-US" w:eastAsia="en-GB" w:bidi="ar-AE"/>
        </w:rPr>
        <w:sectPr w:rsidR="007729B1" w:rsidRPr="007729B1" w:rsidSect="007729B1">
          <w:headerReference w:type="default" r:id="rId86"/>
          <w:pgSz w:w="16838" w:h="11906" w:orient="landscape" w:code="9"/>
          <w:pgMar w:top="285" w:right="1440" w:bottom="568" w:left="1134" w:header="142" w:footer="340" w:gutter="0"/>
          <w:cols w:space="708"/>
          <w:formProt w:val="0"/>
          <w:docGrid w:linePitch="360"/>
        </w:sectPr>
      </w:pPr>
    </w:p>
    <w:p w14:paraId="04C8E1C1" w14:textId="77777777" w:rsidR="007729B1" w:rsidRPr="007729B1" w:rsidRDefault="007729B1" w:rsidP="007729B1">
      <w:pPr>
        <w:suppressAutoHyphens w:val="0"/>
        <w:spacing w:after="200" w:line="276" w:lineRule="auto"/>
        <w:rPr>
          <w:rFonts w:asciiTheme="minorHAnsi" w:eastAsiaTheme="minorHAnsi" w:hAnsiTheme="minorHAnsi" w:cstheme="minorBidi"/>
          <w:sz w:val="22"/>
          <w:szCs w:val="22"/>
          <w:lang w:val="en-US" w:eastAsia="en-US"/>
        </w:rPr>
      </w:pPr>
    </w:p>
    <w:tbl>
      <w:tblPr>
        <w:tblStyle w:val="Tabellenraster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42"/>
      </w:tblGrid>
      <w:tr w:rsidR="007729B1" w:rsidRPr="000736B2" w14:paraId="145BCDEC" w14:textId="77777777" w:rsidTr="008839E5">
        <w:tc>
          <w:tcPr>
            <w:tcW w:w="14882" w:type="dxa"/>
          </w:tcPr>
          <w:p w14:paraId="298953AD" w14:textId="77777777" w:rsidR="007729B1" w:rsidRPr="007729B1" w:rsidRDefault="007729B1" w:rsidP="007729B1">
            <w:pPr>
              <w:rPr>
                <w:sz w:val="28"/>
                <w:lang w:val="en-US"/>
              </w:rPr>
            </w:pPr>
            <w:r w:rsidRPr="007729B1">
              <w:rPr>
                <w:sz w:val="28"/>
                <w:lang w:val="en-US"/>
              </w:rPr>
              <w:t xml:space="preserve">Cost Calculation and Invoicing in </w:t>
            </w:r>
            <w:r w:rsidRPr="007729B1">
              <w:rPr>
                <w:i/>
                <w:sz w:val="28"/>
                <w:lang w:val="en-US"/>
              </w:rPr>
              <w:t>[EUR preferably]</w:t>
            </w:r>
          </w:p>
        </w:tc>
      </w:tr>
      <w:tr w:rsidR="007729B1" w:rsidRPr="000736B2" w14:paraId="522DBA6B" w14:textId="77777777" w:rsidTr="008839E5">
        <w:tc>
          <w:tcPr>
            <w:tcW w:w="14882" w:type="dxa"/>
          </w:tcPr>
          <w:p w14:paraId="20F78172" w14:textId="77777777" w:rsidR="007729B1" w:rsidRPr="007729B1" w:rsidRDefault="007729B1" w:rsidP="007729B1">
            <w:pPr>
              <w:rPr>
                <w:i/>
                <w:sz w:val="28"/>
                <w:lang w:val="en-US"/>
              </w:rPr>
            </w:pPr>
            <w:r w:rsidRPr="007729B1">
              <w:rPr>
                <w:sz w:val="28"/>
                <w:lang w:val="en-US"/>
              </w:rPr>
              <w:t>Package B – Time Based Services</w:t>
            </w:r>
          </w:p>
        </w:tc>
      </w:tr>
    </w:tbl>
    <w:p w14:paraId="3F558A11" w14:textId="77777777" w:rsidR="007729B1" w:rsidRPr="007729B1" w:rsidRDefault="007729B1" w:rsidP="007729B1">
      <w:pPr>
        <w:suppressAutoHyphens w:val="0"/>
        <w:rPr>
          <w:rFonts w:eastAsiaTheme="minorHAnsi"/>
          <w:sz w:val="22"/>
          <w:szCs w:val="22"/>
          <w:lang w:val="en-US" w:eastAsia="en-US"/>
        </w:rPr>
      </w:pPr>
    </w:p>
    <w:p w14:paraId="4F9E76EE" w14:textId="77777777" w:rsidR="007729B1" w:rsidRPr="007729B1" w:rsidRDefault="007729B1" w:rsidP="007729B1">
      <w:pPr>
        <w:suppressAutoHyphens w:val="0"/>
        <w:rPr>
          <w:rFonts w:eastAsiaTheme="minorHAnsi"/>
          <w:sz w:val="22"/>
          <w:szCs w:val="22"/>
          <w:lang w:val="en-US" w:eastAsia="en-US"/>
        </w:rPr>
      </w:pPr>
    </w:p>
    <w:tbl>
      <w:tblPr>
        <w:tblW w:w="15243" w:type="dxa"/>
        <w:tblInd w:w="-5" w:type="dxa"/>
        <w:tblLayout w:type="fixed"/>
        <w:tblCellMar>
          <w:left w:w="70" w:type="dxa"/>
          <w:right w:w="70" w:type="dxa"/>
        </w:tblCellMar>
        <w:tblLook w:val="0000" w:firstRow="0" w:lastRow="0" w:firstColumn="0" w:lastColumn="0" w:noHBand="0" w:noVBand="0"/>
      </w:tblPr>
      <w:tblGrid>
        <w:gridCol w:w="6029"/>
        <w:gridCol w:w="73"/>
        <w:gridCol w:w="65"/>
        <w:gridCol w:w="1138"/>
        <w:gridCol w:w="850"/>
        <w:gridCol w:w="992"/>
        <w:gridCol w:w="993"/>
        <w:gridCol w:w="283"/>
        <w:gridCol w:w="1418"/>
        <w:gridCol w:w="1417"/>
        <w:gridCol w:w="992"/>
        <w:gridCol w:w="993"/>
      </w:tblGrid>
      <w:tr w:rsidR="007729B1" w:rsidRPr="007729B1" w14:paraId="64BB25D5" w14:textId="77777777" w:rsidTr="008839E5">
        <w:tc>
          <w:tcPr>
            <w:tcW w:w="10140" w:type="dxa"/>
            <w:gridSpan w:val="7"/>
            <w:tcBorders>
              <w:top w:val="single" w:sz="4" w:space="0" w:color="auto"/>
              <w:left w:val="single" w:sz="4" w:space="0" w:color="auto"/>
              <w:bottom w:val="single" w:sz="4" w:space="0" w:color="auto"/>
              <w:right w:val="single" w:sz="4" w:space="0" w:color="auto"/>
            </w:tcBorders>
            <w:shd w:val="clear" w:color="auto" w:fill="auto"/>
          </w:tcPr>
          <w:p w14:paraId="0D45709D" w14:textId="77777777" w:rsidR="007729B1" w:rsidRPr="007729B1" w:rsidRDefault="007729B1" w:rsidP="007729B1">
            <w:pPr>
              <w:spacing w:before="20" w:after="20"/>
              <w:jc w:val="center"/>
              <w:rPr>
                <w:b/>
                <w:sz w:val="24"/>
                <w:lang w:val="en-US"/>
              </w:rPr>
            </w:pPr>
            <w:r w:rsidRPr="007729B1">
              <w:rPr>
                <w:b/>
                <w:sz w:val="24"/>
                <w:lang w:val="en-US"/>
              </w:rPr>
              <w:t>Detailed Cost Calculation – Fees, Transport, Logistics</w:t>
            </w:r>
          </w:p>
        </w:tc>
        <w:tc>
          <w:tcPr>
            <w:tcW w:w="283" w:type="dxa"/>
            <w:tcBorders>
              <w:left w:val="single" w:sz="4" w:space="0" w:color="auto"/>
              <w:right w:val="single" w:sz="4" w:space="0" w:color="auto"/>
            </w:tcBorders>
            <w:shd w:val="clear" w:color="auto" w:fill="auto"/>
          </w:tcPr>
          <w:p w14:paraId="3BFDFCF2" w14:textId="77777777" w:rsidR="007729B1" w:rsidRPr="007729B1" w:rsidRDefault="007729B1" w:rsidP="007729B1">
            <w:pPr>
              <w:spacing w:before="20" w:after="20"/>
              <w:rPr>
                <w:b/>
                <w:sz w:val="24"/>
                <w:lang w:val="en-US"/>
              </w:rPr>
            </w:pPr>
          </w:p>
        </w:tc>
        <w:tc>
          <w:tcPr>
            <w:tcW w:w="4820" w:type="dxa"/>
            <w:gridSpan w:val="4"/>
            <w:tcBorders>
              <w:top w:val="single" w:sz="4" w:space="0" w:color="auto"/>
              <w:left w:val="single" w:sz="4" w:space="0" w:color="auto"/>
              <w:bottom w:val="single" w:sz="4" w:space="0" w:color="auto"/>
              <w:right w:val="single" w:sz="4" w:space="0" w:color="auto"/>
            </w:tcBorders>
          </w:tcPr>
          <w:p w14:paraId="19DD9573" w14:textId="77777777" w:rsidR="007729B1" w:rsidRPr="007729B1" w:rsidRDefault="007729B1" w:rsidP="007729B1">
            <w:pPr>
              <w:spacing w:before="20" w:after="20"/>
              <w:jc w:val="center"/>
              <w:rPr>
                <w:b/>
                <w:sz w:val="24"/>
                <w:lang w:val="en-US"/>
              </w:rPr>
            </w:pPr>
            <w:r w:rsidRPr="007729B1">
              <w:rPr>
                <w:b/>
                <w:sz w:val="24"/>
                <w:lang w:val="en-US"/>
              </w:rPr>
              <w:t>Model for invoicing</w:t>
            </w:r>
          </w:p>
        </w:tc>
      </w:tr>
      <w:tr w:rsidR="007729B1" w:rsidRPr="007729B1" w14:paraId="5637D535" w14:textId="77777777" w:rsidTr="008839E5">
        <w:tc>
          <w:tcPr>
            <w:tcW w:w="6167" w:type="dxa"/>
            <w:gridSpan w:val="3"/>
            <w:tcBorders>
              <w:top w:val="single" w:sz="4" w:space="0" w:color="auto"/>
              <w:left w:val="single" w:sz="4" w:space="0" w:color="000000"/>
              <w:bottom w:val="single" w:sz="4" w:space="0" w:color="000000"/>
            </w:tcBorders>
            <w:shd w:val="clear" w:color="auto" w:fill="auto"/>
          </w:tcPr>
          <w:p w14:paraId="7AA73A09" w14:textId="77777777" w:rsidR="007729B1" w:rsidRPr="007729B1" w:rsidRDefault="007729B1" w:rsidP="007729B1">
            <w:pPr>
              <w:spacing w:before="20" w:after="20"/>
            </w:pPr>
            <w:r w:rsidRPr="007729B1">
              <w:rPr>
                <w:b/>
              </w:rPr>
              <w:t xml:space="preserve">1. Foreign Staff Cost </w:t>
            </w:r>
          </w:p>
        </w:tc>
        <w:tc>
          <w:tcPr>
            <w:tcW w:w="1138" w:type="dxa"/>
            <w:tcBorders>
              <w:top w:val="single" w:sz="4" w:space="0" w:color="auto"/>
              <w:left w:val="single" w:sz="4" w:space="0" w:color="000000"/>
              <w:bottom w:val="single" w:sz="4" w:space="0" w:color="000000"/>
            </w:tcBorders>
            <w:shd w:val="clear" w:color="auto" w:fill="auto"/>
          </w:tcPr>
          <w:p w14:paraId="7C6A6D6B" w14:textId="77777777" w:rsidR="007729B1" w:rsidRPr="007729B1" w:rsidRDefault="007729B1" w:rsidP="007729B1">
            <w:pPr>
              <w:spacing w:before="20" w:after="20"/>
              <w:rPr>
                <w:b/>
              </w:rPr>
            </w:pPr>
            <w:r w:rsidRPr="007729B1">
              <w:rPr>
                <w:b/>
              </w:rPr>
              <w:t>Unit</w:t>
            </w:r>
          </w:p>
        </w:tc>
        <w:tc>
          <w:tcPr>
            <w:tcW w:w="850" w:type="dxa"/>
            <w:tcBorders>
              <w:top w:val="single" w:sz="4" w:space="0" w:color="auto"/>
              <w:left w:val="single" w:sz="4" w:space="0" w:color="000000"/>
              <w:bottom w:val="single" w:sz="4" w:space="0" w:color="000000"/>
            </w:tcBorders>
            <w:shd w:val="clear" w:color="auto" w:fill="auto"/>
          </w:tcPr>
          <w:p w14:paraId="19F48F58" w14:textId="77777777" w:rsidR="007729B1" w:rsidRPr="007729B1" w:rsidRDefault="007729B1" w:rsidP="007729B1">
            <w:pPr>
              <w:spacing w:before="20" w:after="20"/>
              <w:rPr>
                <w:b/>
              </w:rPr>
            </w:pPr>
            <w:r w:rsidRPr="007729B1">
              <w:rPr>
                <w:b/>
              </w:rPr>
              <w:t>Quan-tity</w:t>
            </w:r>
          </w:p>
        </w:tc>
        <w:tc>
          <w:tcPr>
            <w:tcW w:w="992" w:type="dxa"/>
            <w:tcBorders>
              <w:top w:val="single" w:sz="4" w:space="0" w:color="auto"/>
              <w:left w:val="single" w:sz="4" w:space="0" w:color="000000"/>
              <w:bottom w:val="single" w:sz="4" w:space="0" w:color="000000"/>
            </w:tcBorders>
            <w:shd w:val="clear" w:color="auto" w:fill="auto"/>
          </w:tcPr>
          <w:p w14:paraId="562BE4FB" w14:textId="77777777" w:rsidR="007729B1" w:rsidRPr="007729B1" w:rsidRDefault="007729B1" w:rsidP="007729B1">
            <w:pPr>
              <w:spacing w:before="20" w:after="20"/>
              <w:rPr>
                <w:b/>
              </w:rPr>
            </w:pPr>
            <w:r w:rsidRPr="007729B1">
              <w:rPr>
                <w:b/>
              </w:rPr>
              <w:t>Lump sum unit rate</w:t>
            </w:r>
          </w:p>
        </w:tc>
        <w:tc>
          <w:tcPr>
            <w:tcW w:w="993" w:type="dxa"/>
            <w:tcBorders>
              <w:top w:val="single" w:sz="4" w:space="0" w:color="auto"/>
              <w:left w:val="single" w:sz="4" w:space="0" w:color="000000"/>
              <w:bottom w:val="single" w:sz="4" w:space="0" w:color="000000"/>
              <w:right w:val="single" w:sz="4" w:space="0" w:color="auto"/>
            </w:tcBorders>
            <w:shd w:val="clear" w:color="auto" w:fill="auto"/>
          </w:tcPr>
          <w:p w14:paraId="6CFC4BFF" w14:textId="77777777" w:rsidR="007729B1" w:rsidRPr="007729B1" w:rsidRDefault="007729B1" w:rsidP="007729B1">
            <w:pPr>
              <w:spacing w:before="20" w:after="20"/>
              <w:rPr>
                <w:b/>
              </w:rPr>
            </w:pPr>
            <w:r w:rsidRPr="007729B1">
              <w:rPr>
                <w:b/>
              </w:rPr>
              <w:t>Contract amount</w:t>
            </w:r>
          </w:p>
        </w:tc>
        <w:tc>
          <w:tcPr>
            <w:tcW w:w="283" w:type="dxa"/>
            <w:tcBorders>
              <w:left w:val="single" w:sz="4" w:space="0" w:color="auto"/>
              <w:right w:val="single" w:sz="4" w:space="0" w:color="auto"/>
            </w:tcBorders>
            <w:shd w:val="clear" w:color="auto" w:fill="auto"/>
          </w:tcPr>
          <w:p w14:paraId="25FC552C" w14:textId="77777777" w:rsidR="007729B1" w:rsidRPr="007729B1" w:rsidRDefault="007729B1" w:rsidP="007729B1">
            <w:pPr>
              <w:spacing w:before="20" w:after="20"/>
              <w:rPr>
                <w:b/>
              </w:rPr>
            </w:pPr>
          </w:p>
        </w:tc>
        <w:tc>
          <w:tcPr>
            <w:tcW w:w="1418" w:type="dxa"/>
            <w:tcBorders>
              <w:top w:val="single" w:sz="4" w:space="0" w:color="auto"/>
              <w:left w:val="single" w:sz="4" w:space="0" w:color="auto"/>
              <w:bottom w:val="single" w:sz="4" w:space="0" w:color="000000"/>
              <w:right w:val="single" w:sz="4" w:space="0" w:color="000000"/>
            </w:tcBorders>
          </w:tcPr>
          <w:p w14:paraId="5C5C433D" w14:textId="77777777" w:rsidR="007729B1" w:rsidRPr="007729B1" w:rsidRDefault="007729B1" w:rsidP="007729B1">
            <w:pPr>
              <w:spacing w:before="20" w:after="20"/>
              <w:rPr>
                <w:b/>
                <w:lang w:val="en-US"/>
              </w:rPr>
            </w:pPr>
            <w:r w:rsidRPr="007729B1">
              <w:rPr>
                <w:b/>
                <w:lang w:val="en-US"/>
              </w:rPr>
              <w:t>Total prev. invoices</w:t>
            </w:r>
            <w:r w:rsidRPr="007729B1">
              <w:rPr>
                <w:b/>
                <w:lang w:val="en-US"/>
              </w:rPr>
              <w:br/>
              <w:t>(qty/amount)</w:t>
            </w:r>
          </w:p>
        </w:tc>
        <w:tc>
          <w:tcPr>
            <w:tcW w:w="1417" w:type="dxa"/>
            <w:tcBorders>
              <w:top w:val="single" w:sz="4" w:space="0" w:color="auto"/>
              <w:left w:val="single" w:sz="4" w:space="0" w:color="000000"/>
              <w:bottom w:val="single" w:sz="4" w:space="0" w:color="000000"/>
              <w:right w:val="single" w:sz="4" w:space="0" w:color="000000"/>
            </w:tcBorders>
          </w:tcPr>
          <w:p w14:paraId="5A8C5539" w14:textId="77777777" w:rsidR="007729B1" w:rsidRPr="007729B1" w:rsidRDefault="007729B1" w:rsidP="007729B1">
            <w:pPr>
              <w:spacing w:before="20" w:after="20"/>
              <w:rPr>
                <w:b/>
                <w:lang w:val="en-US"/>
              </w:rPr>
            </w:pPr>
            <w:r w:rsidRPr="007729B1">
              <w:rPr>
                <w:b/>
                <w:lang w:val="en-US"/>
              </w:rPr>
              <w:t>This invoice (qty/ amount)</w:t>
            </w:r>
          </w:p>
        </w:tc>
        <w:tc>
          <w:tcPr>
            <w:tcW w:w="992" w:type="dxa"/>
            <w:tcBorders>
              <w:top w:val="single" w:sz="4" w:space="0" w:color="auto"/>
              <w:left w:val="single" w:sz="4" w:space="0" w:color="000000"/>
              <w:bottom w:val="single" w:sz="4" w:space="0" w:color="000000"/>
              <w:right w:val="single" w:sz="4" w:space="0" w:color="000000"/>
            </w:tcBorders>
          </w:tcPr>
          <w:p w14:paraId="54AE5248" w14:textId="77777777" w:rsidR="007729B1" w:rsidRPr="007729B1" w:rsidRDefault="007729B1" w:rsidP="007729B1">
            <w:pPr>
              <w:spacing w:before="20" w:after="20"/>
              <w:rPr>
                <w:b/>
                <w:lang w:val="en-US"/>
              </w:rPr>
            </w:pPr>
            <w:r w:rsidRPr="007729B1">
              <w:rPr>
                <w:b/>
                <w:lang w:val="en-US"/>
              </w:rPr>
              <w:t>Total amount to date</w:t>
            </w:r>
          </w:p>
        </w:tc>
        <w:tc>
          <w:tcPr>
            <w:tcW w:w="993" w:type="dxa"/>
            <w:tcBorders>
              <w:top w:val="single" w:sz="4" w:space="0" w:color="auto"/>
              <w:left w:val="single" w:sz="4" w:space="0" w:color="000000"/>
              <w:bottom w:val="single" w:sz="4" w:space="0" w:color="000000"/>
              <w:right w:val="single" w:sz="4" w:space="0" w:color="000000"/>
            </w:tcBorders>
          </w:tcPr>
          <w:p w14:paraId="3E97878C" w14:textId="77777777" w:rsidR="007729B1" w:rsidRPr="007729B1" w:rsidRDefault="007729B1" w:rsidP="007729B1">
            <w:pPr>
              <w:spacing w:before="20" w:after="20"/>
              <w:rPr>
                <w:b/>
                <w:lang w:val="en-US"/>
              </w:rPr>
            </w:pPr>
            <w:r w:rsidRPr="007729B1">
              <w:rPr>
                <w:b/>
                <w:lang w:val="en-US"/>
              </w:rPr>
              <w:t>Remain-</w:t>
            </w:r>
            <w:proofErr w:type="spellStart"/>
            <w:r w:rsidRPr="007729B1">
              <w:rPr>
                <w:b/>
                <w:lang w:val="en-US"/>
              </w:rPr>
              <w:t>ing</w:t>
            </w:r>
            <w:proofErr w:type="spellEnd"/>
            <w:r w:rsidRPr="007729B1">
              <w:rPr>
                <w:b/>
                <w:lang w:val="en-US"/>
              </w:rPr>
              <w:t xml:space="preserve"> budget</w:t>
            </w:r>
          </w:p>
        </w:tc>
      </w:tr>
      <w:tr w:rsidR="007729B1" w:rsidRPr="007729B1" w14:paraId="41444E9E"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36FB39CE" w14:textId="77777777" w:rsidR="007729B1" w:rsidRPr="007729B1" w:rsidRDefault="007729B1" w:rsidP="007729B1">
            <w:pPr>
              <w:rPr>
                <w:lang w:val="en-US"/>
              </w:rPr>
            </w:pPr>
            <w:r w:rsidRPr="007729B1">
              <w:rPr>
                <w:lang w:val="en-US"/>
              </w:rPr>
              <w:t>1.1 Team Leader</w:t>
            </w:r>
          </w:p>
        </w:tc>
        <w:tc>
          <w:tcPr>
            <w:tcW w:w="1203" w:type="dxa"/>
            <w:gridSpan w:val="2"/>
            <w:tcBorders>
              <w:top w:val="single" w:sz="4" w:space="0" w:color="000000"/>
              <w:left w:val="single" w:sz="4" w:space="0" w:color="000000"/>
              <w:bottom w:val="single" w:sz="4" w:space="0" w:color="000000"/>
            </w:tcBorders>
            <w:shd w:val="clear" w:color="auto" w:fill="auto"/>
          </w:tcPr>
          <w:p w14:paraId="5EE56EB9" w14:textId="77777777" w:rsidR="007729B1" w:rsidRPr="007729B1" w:rsidRDefault="007729B1" w:rsidP="007729B1">
            <w:pPr>
              <w:rPr>
                <w:lang w:val="en-US"/>
              </w:rPr>
            </w:pPr>
            <w:r w:rsidRPr="007729B1">
              <w:rPr>
                <w:lang w:val="en-US"/>
              </w:rPr>
              <w:t>month</w:t>
            </w:r>
          </w:p>
        </w:tc>
        <w:tc>
          <w:tcPr>
            <w:tcW w:w="850" w:type="dxa"/>
            <w:tcBorders>
              <w:top w:val="single" w:sz="4" w:space="0" w:color="000000"/>
              <w:left w:val="single" w:sz="4" w:space="0" w:color="000000"/>
              <w:bottom w:val="single" w:sz="4" w:space="0" w:color="000000"/>
            </w:tcBorders>
            <w:shd w:val="clear" w:color="auto" w:fill="auto"/>
          </w:tcPr>
          <w:p w14:paraId="22D595B6" w14:textId="77777777" w:rsidR="007729B1" w:rsidRPr="007729B1" w:rsidRDefault="007729B1" w:rsidP="007729B1">
            <w:pPr>
              <w:rPr>
                <w:lang w:val="en-US"/>
              </w:rPr>
            </w:pPr>
            <w:r w:rsidRPr="007729B1">
              <w:rPr>
                <w:lang w:val="en-US"/>
              </w:rPr>
              <w:t>...</w:t>
            </w:r>
          </w:p>
        </w:tc>
        <w:tc>
          <w:tcPr>
            <w:tcW w:w="992" w:type="dxa"/>
            <w:tcBorders>
              <w:top w:val="single" w:sz="4" w:space="0" w:color="000000"/>
              <w:left w:val="single" w:sz="4" w:space="0" w:color="000000"/>
              <w:bottom w:val="single" w:sz="4" w:space="0" w:color="000000"/>
            </w:tcBorders>
            <w:shd w:val="clear" w:color="auto" w:fill="auto"/>
          </w:tcPr>
          <w:p w14:paraId="76DD2D2C" w14:textId="77777777" w:rsidR="007729B1" w:rsidRPr="007729B1" w:rsidRDefault="007729B1" w:rsidP="007729B1">
            <w:pPr>
              <w:snapToGrid w:val="0"/>
              <w:rPr>
                <w:lang w:val="en-US"/>
              </w:rPr>
            </w:pPr>
          </w:p>
        </w:tc>
        <w:tc>
          <w:tcPr>
            <w:tcW w:w="993" w:type="dxa"/>
            <w:tcBorders>
              <w:top w:val="single" w:sz="4" w:space="0" w:color="000000"/>
              <w:left w:val="single" w:sz="4" w:space="0" w:color="000000"/>
              <w:bottom w:val="single" w:sz="4" w:space="0" w:color="000000"/>
              <w:right w:val="single" w:sz="4" w:space="0" w:color="auto"/>
            </w:tcBorders>
            <w:shd w:val="clear" w:color="auto" w:fill="auto"/>
          </w:tcPr>
          <w:p w14:paraId="1E1AEAD2" w14:textId="77777777" w:rsidR="007729B1" w:rsidRPr="007729B1" w:rsidRDefault="007729B1" w:rsidP="007729B1">
            <w:pPr>
              <w:snapToGrid w:val="0"/>
              <w:rPr>
                <w:lang w:val="en-US"/>
              </w:rPr>
            </w:pPr>
          </w:p>
        </w:tc>
        <w:tc>
          <w:tcPr>
            <w:tcW w:w="283" w:type="dxa"/>
            <w:tcBorders>
              <w:left w:val="single" w:sz="4" w:space="0" w:color="auto"/>
              <w:right w:val="single" w:sz="4" w:space="0" w:color="auto"/>
            </w:tcBorders>
            <w:shd w:val="clear" w:color="auto" w:fill="auto"/>
          </w:tcPr>
          <w:p w14:paraId="09AF3B41" w14:textId="77777777" w:rsidR="007729B1" w:rsidRPr="007729B1" w:rsidRDefault="007729B1" w:rsidP="007729B1">
            <w:pPr>
              <w:snapToGrid w:val="0"/>
              <w:rPr>
                <w:lang w:val="en-US"/>
              </w:rPr>
            </w:pPr>
          </w:p>
        </w:tc>
        <w:tc>
          <w:tcPr>
            <w:tcW w:w="1418" w:type="dxa"/>
            <w:tcBorders>
              <w:top w:val="single" w:sz="4" w:space="0" w:color="000000"/>
              <w:left w:val="single" w:sz="4" w:space="0" w:color="auto"/>
              <w:bottom w:val="single" w:sz="4" w:space="0" w:color="000000"/>
              <w:right w:val="single" w:sz="4" w:space="0" w:color="000000"/>
            </w:tcBorders>
          </w:tcPr>
          <w:p w14:paraId="2280F299" w14:textId="77777777" w:rsidR="007729B1" w:rsidRPr="007729B1" w:rsidRDefault="007729B1" w:rsidP="007729B1">
            <w:pPr>
              <w:snapToGrid w:val="0"/>
              <w:rPr>
                <w:lang w:val="en-US"/>
              </w:rPr>
            </w:pPr>
          </w:p>
        </w:tc>
        <w:tc>
          <w:tcPr>
            <w:tcW w:w="1417" w:type="dxa"/>
            <w:tcBorders>
              <w:top w:val="single" w:sz="4" w:space="0" w:color="000000"/>
              <w:left w:val="single" w:sz="4" w:space="0" w:color="000000"/>
              <w:bottom w:val="single" w:sz="4" w:space="0" w:color="000000"/>
              <w:right w:val="single" w:sz="4" w:space="0" w:color="000000"/>
            </w:tcBorders>
          </w:tcPr>
          <w:p w14:paraId="47E7A415" w14:textId="77777777" w:rsidR="007729B1" w:rsidRPr="007729B1" w:rsidRDefault="007729B1" w:rsidP="007729B1">
            <w:pPr>
              <w:snapToGrid w:val="0"/>
              <w:rPr>
                <w:lang w:val="en-US"/>
              </w:rPr>
            </w:pPr>
          </w:p>
        </w:tc>
        <w:tc>
          <w:tcPr>
            <w:tcW w:w="992" w:type="dxa"/>
            <w:tcBorders>
              <w:top w:val="single" w:sz="4" w:space="0" w:color="000000"/>
              <w:left w:val="single" w:sz="4" w:space="0" w:color="000000"/>
              <w:bottom w:val="single" w:sz="4" w:space="0" w:color="000000"/>
              <w:right w:val="single" w:sz="4" w:space="0" w:color="000000"/>
            </w:tcBorders>
          </w:tcPr>
          <w:p w14:paraId="1C8EA4EE" w14:textId="77777777" w:rsidR="007729B1" w:rsidRPr="007729B1" w:rsidRDefault="007729B1" w:rsidP="007729B1">
            <w:pPr>
              <w:snapToGrid w:val="0"/>
              <w:rPr>
                <w:lang w:val="en-US"/>
              </w:rPr>
            </w:pPr>
          </w:p>
        </w:tc>
        <w:tc>
          <w:tcPr>
            <w:tcW w:w="993" w:type="dxa"/>
            <w:tcBorders>
              <w:top w:val="single" w:sz="4" w:space="0" w:color="000000"/>
              <w:left w:val="single" w:sz="4" w:space="0" w:color="000000"/>
              <w:bottom w:val="single" w:sz="4" w:space="0" w:color="000000"/>
              <w:right w:val="single" w:sz="4" w:space="0" w:color="000000"/>
            </w:tcBorders>
          </w:tcPr>
          <w:p w14:paraId="2759F622" w14:textId="77777777" w:rsidR="007729B1" w:rsidRPr="007729B1" w:rsidRDefault="007729B1" w:rsidP="007729B1">
            <w:pPr>
              <w:snapToGrid w:val="0"/>
              <w:rPr>
                <w:lang w:val="en-US"/>
              </w:rPr>
            </w:pPr>
          </w:p>
        </w:tc>
      </w:tr>
      <w:tr w:rsidR="007729B1" w:rsidRPr="007729B1" w14:paraId="6532F1A4"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7488DC30" w14:textId="77777777" w:rsidR="007729B1" w:rsidRPr="007729B1" w:rsidRDefault="007729B1" w:rsidP="007729B1">
            <w:pPr>
              <w:rPr>
                <w:lang w:val="en-US"/>
              </w:rPr>
            </w:pPr>
            <w:r w:rsidRPr="007729B1">
              <w:rPr>
                <w:lang w:val="en-US"/>
              </w:rPr>
              <w:t>1.2 NN</w:t>
            </w:r>
          </w:p>
        </w:tc>
        <w:tc>
          <w:tcPr>
            <w:tcW w:w="1203" w:type="dxa"/>
            <w:gridSpan w:val="2"/>
            <w:tcBorders>
              <w:top w:val="single" w:sz="4" w:space="0" w:color="000000"/>
              <w:left w:val="single" w:sz="4" w:space="0" w:color="000000"/>
              <w:bottom w:val="single" w:sz="4" w:space="0" w:color="000000"/>
            </w:tcBorders>
            <w:shd w:val="clear" w:color="auto" w:fill="auto"/>
          </w:tcPr>
          <w:p w14:paraId="417400A5" w14:textId="77777777" w:rsidR="007729B1" w:rsidRPr="007729B1" w:rsidRDefault="007729B1" w:rsidP="007729B1">
            <w:pPr>
              <w:rPr>
                <w:lang w:val="en-US"/>
              </w:rPr>
            </w:pPr>
            <w:r w:rsidRPr="007729B1">
              <w:rPr>
                <w:lang w:val="en-US"/>
              </w:rPr>
              <w:t>month</w:t>
            </w:r>
          </w:p>
        </w:tc>
        <w:tc>
          <w:tcPr>
            <w:tcW w:w="850" w:type="dxa"/>
            <w:tcBorders>
              <w:top w:val="single" w:sz="4" w:space="0" w:color="000000"/>
              <w:left w:val="single" w:sz="4" w:space="0" w:color="000000"/>
              <w:bottom w:val="single" w:sz="4" w:space="0" w:color="000000"/>
            </w:tcBorders>
            <w:shd w:val="clear" w:color="auto" w:fill="auto"/>
          </w:tcPr>
          <w:p w14:paraId="1A49804D" w14:textId="77777777" w:rsidR="007729B1" w:rsidRPr="007729B1" w:rsidRDefault="007729B1" w:rsidP="007729B1">
            <w:pPr>
              <w:rPr>
                <w:lang w:val="en-US"/>
              </w:rPr>
            </w:pPr>
            <w:r w:rsidRPr="007729B1">
              <w:rPr>
                <w:lang w:val="en-US"/>
              </w:rPr>
              <w:t>...</w:t>
            </w:r>
          </w:p>
        </w:tc>
        <w:tc>
          <w:tcPr>
            <w:tcW w:w="992" w:type="dxa"/>
            <w:tcBorders>
              <w:top w:val="single" w:sz="4" w:space="0" w:color="000000"/>
              <w:left w:val="single" w:sz="4" w:space="0" w:color="000000"/>
              <w:bottom w:val="single" w:sz="4" w:space="0" w:color="000000"/>
            </w:tcBorders>
            <w:shd w:val="clear" w:color="auto" w:fill="auto"/>
          </w:tcPr>
          <w:p w14:paraId="10CBD2F5" w14:textId="77777777" w:rsidR="007729B1" w:rsidRPr="007729B1" w:rsidRDefault="007729B1" w:rsidP="007729B1">
            <w:pPr>
              <w:snapToGrid w:val="0"/>
              <w:rPr>
                <w:lang w:val="en-US"/>
              </w:rPr>
            </w:pPr>
          </w:p>
        </w:tc>
        <w:tc>
          <w:tcPr>
            <w:tcW w:w="993" w:type="dxa"/>
            <w:tcBorders>
              <w:top w:val="single" w:sz="4" w:space="0" w:color="000000"/>
              <w:left w:val="single" w:sz="4" w:space="0" w:color="000000"/>
              <w:right w:val="single" w:sz="4" w:space="0" w:color="auto"/>
            </w:tcBorders>
            <w:shd w:val="clear" w:color="auto" w:fill="auto"/>
          </w:tcPr>
          <w:p w14:paraId="7668B154" w14:textId="77777777" w:rsidR="007729B1" w:rsidRPr="007729B1" w:rsidRDefault="007729B1" w:rsidP="007729B1">
            <w:pPr>
              <w:snapToGrid w:val="0"/>
              <w:rPr>
                <w:lang w:val="en-US"/>
              </w:rPr>
            </w:pPr>
          </w:p>
        </w:tc>
        <w:tc>
          <w:tcPr>
            <w:tcW w:w="283" w:type="dxa"/>
            <w:tcBorders>
              <w:left w:val="single" w:sz="4" w:space="0" w:color="auto"/>
              <w:right w:val="single" w:sz="4" w:space="0" w:color="auto"/>
            </w:tcBorders>
            <w:shd w:val="clear" w:color="auto" w:fill="auto"/>
          </w:tcPr>
          <w:p w14:paraId="2967E9CA" w14:textId="77777777" w:rsidR="007729B1" w:rsidRPr="007729B1" w:rsidRDefault="007729B1" w:rsidP="007729B1">
            <w:pPr>
              <w:snapToGrid w:val="0"/>
              <w:rPr>
                <w:lang w:val="en-US"/>
              </w:rPr>
            </w:pPr>
          </w:p>
        </w:tc>
        <w:tc>
          <w:tcPr>
            <w:tcW w:w="1418" w:type="dxa"/>
            <w:tcBorders>
              <w:top w:val="single" w:sz="4" w:space="0" w:color="000000"/>
              <w:left w:val="single" w:sz="4" w:space="0" w:color="auto"/>
              <w:right w:val="single" w:sz="4" w:space="0" w:color="000000"/>
            </w:tcBorders>
          </w:tcPr>
          <w:p w14:paraId="1280B10B" w14:textId="77777777" w:rsidR="007729B1" w:rsidRPr="007729B1" w:rsidRDefault="007729B1" w:rsidP="007729B1">
            <w:pPr>
              <w:snapToGrid w:val="0"/>
              <w:rPr>
                <w:lang w:val="en-US"/>
              </w:rPr>
            </w:pPr>
          </w:p>
        </w:tc>
        <w:tc>
          <w:tcPr>
            <w:tcW w:w="1417" w:type="dxa"/>
            <w:tcBorders>
              <w:top w:val="single" w:sz="4" w:space="0" w:color="000000"/>
              <w:left w:val="single" w:sz="4" w:space="0" w:color="000000"/>
              <w:right w:val="single" w:sz="4" w:space="0" w:color="000000"/>
            </w:tcBorders>
          </w:tcPr>
          <w:p w14:paraId="6E14B17C" w14:textId="77777777" w:rsidR="007729B1" w:rsidRPr="007729B1" w:rsidRDefault="007729B1" w:rsidP="007729B1">
            <w:pPr>
              <w:snapToGrid w:val="0"/>
              <w:rPr>
                <w:lang w:val="en-US"/>
              </w:rPr>
            </w:pPr>
          </w:p>
        </w:tc>
        <w:tc>
          <w:tcPr>
            <w:tcW w:w="992" w:type="dxa"/>
            <w:tcBorders>
              <w:top w:val="single" w:sz="4" w:space="0" w:color="000000"/>
              <w:left w:val="single" w:sz="4" w:space="0" w:color="000000"/>
              <w:right w:val="single" w:sz="4" w:space="0" w:color="000000"/>
            </w:tcBorders>
          </w:tcPr>
          <w:p w14:paraId="2AE9CE9F" w14:textId="77777777" w:rsidR="007729B1" w:rsidRPr="007729B1" w:rsidRDefault="007729B1" w:rsidP="007729B1">
            <w:pPr>
              <w:snapToGrid w:val="0"/>
              <w:rPr>
                <w:lang w:val="en-US"/>
              </w:rPr>
            </w:pPr>
          </w:p>
        </w:tc>
        <w:tc>
          <w:tcPr>
            <w:tcW w:w="993" w:type="dxa"/>
            <w:tcBorders>
              <w:top w:val="single" w:sz="4" w:space="0" w:color="000000"/>
              <w:left w:val="single" w:sz="4" w:space="0" w:color="000000"/>
              <w:right w:val="single" w:sz="4" w:space="0" w:color="000000"/>
            </w:tcBorders>
          </w:tcPr>
          <w:p w14:paraId="66A864E1" w14:textId="77777777" w:rsidR="007729B1" w:rsidRPr="007729B1" w:rsidRDefault="007729B1" w:rsidP="007729B1">
            <w:pPr>
              <w:snapToGrid w:val="0"/>
              <w:rPr>
                <w:lang w:val="en-US"/>
              </w:rPr>
            </w:pPr>
          </w:p>
        </w:tc>
      </w:tr>
      <w:tr w:rsidR="007729B1" w:rsidRPr="007729B1" w14:paraId="6980ED6A" w14:textId="77777777" w:rsidTr="008839E5">
        <w:tc>
          <w:tcPr>
            <w:tcW w:w="6102" w:type="dxa"/>
            <w:gridSpan w:val="2"/>
            <w:tcBorders>
              <w:top w:val="single" w:sz="4" w:space="0" w:color="000000"/>
              <w:left w:val="single" w:sz="4" w:space="0" w:color="000000"/>
            </w:tcBorders>
            <w:shd w:val="clear" w:color="auto" w:fill="auto"/>
          </w:tcPr>
          <w:p w14:paraId="6E6CFB9D" w14:textId="77777777" w:rsidR="007729B1" w:rsidRPr="007729B1" w:rsidRDefault="007729B1" w:rsidP="007729B1">
            <w:pPr>
              <w:rPr>
                <w:lang w:val="en-US"/>
              </w:rPr>
            </w:pPr>
            <w:r w:rsidRPr="007729B1">
              <w:rPr>
                <w:lang w:val="en-US"/>
              </w:rPr>
              <w:t>1.3 …</w:t>
            </w:r>
          </w:p>
        </w:tc>
        <w:tc>
          <w:tcPr>
            <w:tcW w:w="1203" w:type="dxa"/>
            <w:gridSpan w:val="2"/>
            <w:tcBorders>
              <w:top w:val="single" w:sz="4" w:space="0" w:color="000000"/>
              <w:left w:val="single" w:sz="4" w:space="0" w:color="000000"/>
            </w:tcBorders>
            <w:shd w:val="clear" w:color="auto" w:fill="auto"/>
          </w:tcPr>
          <w:p w14:paraId="65FDAA79" w14:textId="77777777" w:rsidR="007729B1" w:rsidRPr="007729B1" w:rsidRDefault="007729B1" w:rsidP="007729B1">
            <w:pPr>
              <w:rPr>
                <w:rFonts w:eastAsia="Calibri"/>
                <w:lang w:val="en-US"/>
              </w:rPr>
            </w:pPr>
            <w:r w:rsidRPr="007729B1">
              <w:rPr>
                <w:lang w:val="en-US"/>
              </w:rPr>
              <w:t>month</w:t>
            </w:r>
          </w:p>
        </w:tc>
        <w:tc>
          <w:tcPr>
            <w:tcW w:w="850" w:type="dxa"/>
            <w:tcBorders>
              <w:top w:val="single" w:sz="4" w:space="0" w:color="000000"/>
              <w:left w:val="single" w:sz="4" w:space="0" w:color="000000"/>
            </w:tcBorders>
            <w:shd w:val="clear" w:color="auto" w:fill="auto"/>
          </w:tcPr>
          <w:p w14:paraId="4F81C849" w14:textId="77777777" w:rsidR="007729B1" w:rsidRPr="007729B1" w:rsidRDefault="007729B1" w:rsidP="007729B1">
            <w:pPr>
              <w:rPr>
                <w:lang w:val="en-US"/>
              </w:rPr>
            </w:pPr>
            <w:r w:rsidRPr="007729B1">
              <w:rPr>
                <w:rFonts w:eastAsia="Calibri"/>
                <w:lang w:val="en-US"/>
              </w:rPr>
              <w:t>…</w:t>
            </w:r>
          </w:p>
        </w:tc>
        <w:tc>
          <w:tcPr>
            <w:tcW w:w="992" w:type="dxa"/>
            <w:tcBorders>
              <w:top w:val="single" w:sz="4" w:space="0" w:color="000000"/>
              <w:left w:val="single" w:sz="4" w:space="0" w:color="000000"/>
            </w:tcBorders>
            <w:shd w:val="clear" w:color="auto" w:fill="auto"/>
          </w:tcPr>
          <w:p w14:paraId="40ED7AAD" w14:textId="77777777" w:rsidR="007729B1" w:rsidRPr="007729B1" w:rsidRDefault="007729B1" w:rsidP="007729B1">
            <w:pPr>
              <w:snapToGrid w:val="0"/>
              <w:rPr>
                <w:lang w:val="en-US"/>
              </w:rPr>
            </w:pPr>
          </w:p>
        </w:tc>
        <w:tc>
          <w:tcPr>
            <w:tcW w:w="993" w:type="dxa"/>
            <w:tcBorders>
              <w:top w:val="single" w:sz="4" w:space="0" w:color="000000"/>
              <w:left w:val="single" w:sz="4" w:space="0" w:color="000000"/>
              <w:right w:val="single" w:sz="4" w:space="0" w:color="auto"/>
            </w:tcBorders>
            <w:shd w:val="clear" w:color="auto" w:fill="auto"/>
          </w:tcPr>
          <w:p w14:paraId="718816BC" w14:textId="77777777" w:rsidR="007729B1" w:rsidRPr="007729B1" w:rsidRDefault="007729B1" w:rsidP="007729B1">
            <w:pPr>
              <w:snapToGrid w:val="0"/>
              <w:rPr>
                <w:lang w:val="en-US"/>
              </w:rPr>
            </w:pPr>
          </w:p>
        </w:tc>
        <w:tc>
          <w:tcPr>
            <w:tcW w:w="283" w:type="dxa"/>
            <w:tcBorders>
              <w:left w:val="single" w:sz="4" w:space="0" w:color="auto"/>
              <w:right w:val="single" w:sz="4" w:space="0" w:color="auto"/>
            </w:tcBorders>
            <w:shd w:val="clear" w:color="auto" w:fill="auto"/>
          </w:tcPr>
          <w:p w14:paraId="0CDD2CFA" w14:textId="77777777" w:rsidR="007729B1" w:rsidRPr="007729B1" w:rsidRDefault="007729B1" w:rsidP="007729B1">
            <w:pPr>
              <w:snapToGrid w:val="0"/>
              <w:rPr>
                <w:lang w:val="en-US"/>
              </w:rPr>
            </w:pPr>
          </w:p>
        </w:tc>
        <w:tc>
          <w:tcPr>
            <w:tcW w:w="1418" w:type="dxa"/>
            <w:tcBorders>
              <w:top w:val="single" w:sz="4" w:space="0" w:color="000000"/>
              <w:left w:val="single" w:sz="4" w:space="0" w:color="auto"/>
              <w:right w:val="single" w:sz="4" w:space="0" w:color="000000"/>
            </w:tcBorders>
          </w:tcPr>
          <w:p w14:paraId="1C131DE8" w14:textId="77777777" w:rsidR="007729B1" w:rsidRPr="007729B1" w:rsidRDefault="007729B1" w:rsidP="007729B1">
            <w:pPr>
              <w:snapToGrid w:val="0"/>
              <w:rPr>
                <w:lang w:val="en-US"/>
              </w:rPr>
            </w:pPr>
          </w:p>
        </w:tc>
        <w:tc>
          <w:tcPr>
            <w:tcW w:w="1417" w:type="dxa"/>
            <w:tcBorders>
              <w:top w:val="single" w:sz="4" w:space="0" w:color="000000"/>
              <w:left w:val="single" w:sz="4" w:space="0" w:color="000000"/>
              <w:right w:val="single" w:sz="4" w:space="0" w:color="000000"/>
            </w:tcBorders>
          </w:tcPr>
          <w:p w14:paraId="246F11C5" w14:textId="77777777" w:rsidR="007729B1" w:rsidRPr="007729B1" w:rsidRDefault="007729B1" w:rsidP="007729B1">
            <w:pPr>
              <w:snapToGrid w:val="0"/>
              <w:rPr>
                <w:lang w:val="en-US"/>
              </w:rPr>
            </w:pPr>
          </w:p>
        </w:tc>
        <w:tc>
          <w:tcPr>
            <w:tcW w:w="992" w:type="dxa"/>
            <w:tcBorders>
              <w:top w:val="single" w:sz="4" w:space="0" w:color="000000"/>
              <w:left w:val="single" w:sz="4" w:space="0" w:color="000000"/>
              <w:right w:val="single" w:sz="4" w:space="0" w:color="000000"/>
            </w:tcBorders>
          </w:tcPr>
          <w:p w14:paraId="540966CA" w14:textId="77777777" w:rsidR="007729B1" w:rsidRPr="007729B1" w:rsidRDefault="007729B1" w:rsidP="007729B1">
            <w:pPr>
              <w:snapToGrid w:val="0"/>
              <w:rPr>
                <w:lang w:val="en-US"/>
              </w:rPr>
            </w:pPr>
          </w:p>
        </w:tc>
        <w:tc>
          <w:tcPr>
            <w:tcW w:w="993" w:type="dxa"/>
            <w:tcBorders>
              <w:top w:val="single" w:sz="4" w:space="0" w:color="000000"/>
              <w:left w:val="single" w:sz="4" w:space="0" w:color="000000"/>
              <w:right w:val="single" w:sz="4" w:space="0" w:color="000000"/>
            </w:tcBorders>
          </w:tcPr>
          <w:p w14:paraId="07B94461" w14:textId="77777777" w:rsidR="007729B1" w:rsidRPr="007729B1" w:rsidRDefault="007729B1" w:rsidP="007729B1">
            <w:pPr>
              <w:snapToGrid w:val="0"/>
              <w:rPr>
                <w:lang w:val="en-US"/>
              </w:rPr>
            </w:pPr>
          </w:p>
        </w:tc>
      </w:tr>
      <w:tr w:rsidR="007729B1" w:rsidRPr="007729B1" w14:paraId="3BE41069" w14:textId="77777777" w:rsidTr="008839E5">
        <w:tc>
          <w:tcPr>
            <w:tcW w:w="9147" w:type="dxa"/>
            <w:gridSpan w:val="6"/>
            <w:tcBorders>
              <w:top w:val="single" w:sz="4" w:space="0" w:color="000000"/>
              <w:left w:val="single" w:sz="4" w:space="0" w:color="000000"/>
              <w:bottom w:val="single" w:sz="2" w:space="0" w:color="000000"/>
            </w:tcBorders>
            <w:shd w:val="clear" w:color="auto" w:fill="auto"/>
          </w:tcPr>
          <w:p w14:paraId="1220F3D9" w14:textId="77777777" w:rsidR="007729B1" w:rsidRPr="007729B1" w:rsidRDefault="007729B1" w:rsidP="007729B1">
            <w:pPr>
              <w:jc w:val="right"/>
            </w:pPr>
            <w:r w:rsidRPr="007729B1">
              <w:rPr>
                <w:b/>
                <w:lang w:val="en-US"/>
              </w:rPr>
              <w:t xml:space="preserve">Sub-total </w:t>
            </w:r>
            <w:proofErr w:type="gramStart"/>
            <w:r w:rsidRPr="007729B1">
              <w:rPr>
                <w:b/>
              </w:rPr>
              <w:t>Foreign</w:t>
            </w:r>
            <w:proofErr w:type="gramEnd"/>
            <w:r w:rsidRPr="007729B1">
              <w:rPr>
                <w:b/>
              </w:rPr>
              <w:t xml:space="preserve"> staff</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1537745F"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0B781E42" w14:textId="77777777" w:rsidR="007729B1" w:rsidRPr="007729B1" w:rsidRDefault="007729B1" w:rsidP="007729B1">
            <w:pPr>
              <w:snapToGrid w:val="0"/>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1A2D70DE" w14:textId="77777777" w:rsidR="007729B1" w:rsidRPr="007729B1" w:rsidRDefault="007729B1" w:rsidP="007729B1">
            <w:pPr>
              <w:snapToGrid w:val="0"/>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5C4FB28A" w14:textId="77777777" w:rsidR="007729B1" w:rsidRPr="007729B1" w:rsidRDefault="007729B1" w:rsidP="007729B1">
            <w:pPr>
              <w:snapToGrid w:val="0"/>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78813351" w14:textId="77777777" w:rsidR="007729B1" w:rsidRPr="007729B1" w:rsidRDefault="007729B1" w:rsidP="007729B1">
            <w:pPr>
              <w:snapToGrid w:val="0"/>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0F9AACCE" w14:textId="77777777" w:rsidR="007729B1" w:rsidRPr="007729B1" w:rsidRDefault="007729B1" w:rsidP="007729B1">
            <w:pPr>
              <w:snapToGrid w:val="0"/>
            </w:pPr>
          </w:p>
        </w:tc>
      </w:tr>
      <w:tr w:rsidR="007729B1" w:rsidRPr="000736B2" w14:paraId="51CCB38E" w14:textId="77777777" w:rsidTr="008839E5">
        <w:tc>
          <w:tcPr>
            <w:tcW w:w="10140" w:type="dxa"/>
            <w:gridSpan w:val="7"/>
            <w:tcBorders>
              <w:left w:val="single" w:sz="4" w:space="0" w:color="000000"/>
              <w:bottom w:val="single" w:sz="4" w:space="0" w:color="000000"/>
              <w:right w:val="single" w:sz="4" w:space="0" w:color="auto"/>
            </w:tcBorders>
            <w:shd w:val="clear" w:color="auto" w:fill="auto"/>
          </w:tcPr>
          <w:p w14:paraId="3756611D" w14:textId="77777777" w:rsidR="007729B1" w:rsidRPr="007729B1" w:rsidRDefault="007729B1" w:rsidP="007729B1">
            <w:pPr>
              <w:rPr>
                <w:lang w:val="en-US"/>
              </w:rPr>
            </w:pPr>
            <w:r w:rsidRPr="007729B1">
              <w:rPr>
                <w:b/>
                <w:lang w:val="en-US"/>
              </w:rPr>
              <w:t xml:space="preserve">2. Local Staff Cost </w:t>
            </w:r>
            <w:r w:rsidRPr="007729B1">
              <w:rPr>
                <w:lang w:val="en-US"/>
              </w:rPr>
              <w:t>(incl. allowances and accommodation, see explanation)</w:t>
            </w:r>
          </w:p>
        </w:tc>
        <w:tc>
          <w:tcPr>
            <w:tcW w:w="283" w:type="dxa"/>
            <w:tcBorders>
              <w:left w:val="single" w:sz="4" w:space="0" w:color="auto"/>
              <w:right w:val="single" w:sz="4" w:space="0" w:color="auto"/>
            </w:tcBorders>
            <w:shd w:val="clear" w:color="auto" w:fill="auto"/>
          </w:tcPr>
          <w:p w14:paraId="07D86EA1" w14:textId="77777777" w:rsidR="007729B1" w:rsidRPr="007729B1" w:rsidRDefault="007729B1" w:rsidP="007729B1">
            <w:pPr>
              <w:rPr>
                <w:b/>
                <w:lang w:val="en-US"/>
              </w:rPr>
            </w:pPr>
          </w:p>
        </w:tc>
        <w:tc>
          <w:tcPr>
            <w:tcW w:w="1418" w:type="dxa"/>
            <w:tcBorders>
              <w:left w:val="single" w:sz="4" w:space="0" w:color="auto"/>
              <w:bottom w:val="single" w:sz="4" w:space="0" w:color="000000"/>
              <w:right w:val="single" w:sz="4" w:space="0" w:color="000000"/>
            </w:tcBorders>
          </w:tcPr>
          <w:p w14:paraId="1518C8D8" w14:textId="77777777" w:rsidR="007729B1" w:rsidRPr="007729B1" w:rsidRDefault="007729B1" w:rsidP="007729B1">
            <w:pPr>
              <w:rPr>
                <w:b/>
                <w:lang w:val="en-US"/>
              </w:rPr>
            </w:pPr>
          </w:p>
        </w:tc>
        <w:tc>
          <w:tcPr>
            <w:tcW w:w="1417" w:type="dxa"/>
            <w:tcBorders>
              <w:left w:val="single" w:sz="4" w:space="0" w:color="000000"/>
              <w:bottom w:val="single" w:sz="4" w:space="0" w:color="000000"/>
              <w:right w:val="single" w:sz="4" w:space="0" w:color="000000"/>
            </w:tcBorders>
          </w:tcPr>
          <w:p w14:paraId="72DDBC57" w14:textId="77777777" w:rsidR="007729B1" w:rsidRPr="007729B1" w:rsidRDefault="007729B1" w:rsidP="007729B1">
            <w:pPr>
              <w:rPr>
                <w:b/>
                <w:lang w:val="en-US"/>
              </w:rPr>
            </w:pPr>
          </w:p>
        </w:tc>
        <w:tc>
          <w:tcPr>
            <w:tcW w:w="992" w:type="dxa"/>
            <w:tcBorders>
              <w:left w:val="single" w:sz="4" w:space="0" w:color="000000"/>
              <w:bottom w:val="single" w:sz="4" w:space="0" w:color="000000"/>
              <w:right w:val="single" w:sz="4" w:space="0" w:color="000000"/>
            </w:tcBorders>
          </w:tcPr>
          <w:p w14:paraId="3F8F4673" w14:textId="77777777" w:rsidR="007729B1" w:rsidRPr="007729B1" w:rsidRDefault="007729B1" w:rsidP="007729B1">
            <w:pPr>
              <w:rPr>
                <w:b/>
                <w:lang w:val="en-US"/>
              </w:rPr>
            </w:pPr>
          </w:p>
        </w:tc>
        <w:tc>
          <w:tcPr>
            <w:tcW w:w="993" w:type="dxa"/>
            <w:tcBorders>
              <w:left w:val="single" w:sz="4" w:space="0" w:color="000000"/>
              <w:bottom w:val="single" w:sz="4" w:space="0" w:color="000000"/>
              <w:right w:val="single" w:sz="4" w:space="0" w:color="000000"/>
            </w:tcBorders>
          </w:tcPr>
          <w:p w14:paraId="768E7288" w14:textId="77777777" w:rsidR="007729B1" w:rsidRPr="007729B1" w:rsidRDefault="007729B1" w:rsidP="007729B1">
            <w:pPr>
              <w:rPr>
                <w:b/>
                <w:lang w:val="en-US"/>
              </w:rPr>
            </w:pPr>
          </w:p>
        </w:tc>
      </w:tr>
      <w:tr w:rsidR="007729B1" w:rsidRPr="007729B1" w14:paraId="1A923D11"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35113B02" w14:textId="77777777" w:rsidR="007729B1" w:rsidRPr="007729B1" w:rsidRDefault="007729B1" w:rsidP="007729B1">
            <w:r w:rsidRPr="007729B1">
              <w:t>2.1 NN</w:t>
            </w:r>
          </w:p>
        </w:tc>
        <w:tc>
          <w:tcPr>
            <w:tcW w:w="1203" w:type="dxa"/>
            <w:gridSpan w:val="2"/>
            <w:tcBorders>
              <w:top w:val="single" w:sz="4" w:space="0" w:color="000000"/>
              <w:left w:val="single" w:sz="4" w:space="0" w:color="000000"/>
              <w:bottom w:val="single" w:sz="4" w:space="0" w:color="000000"/>
            </w:tcBorders>
            <w:shd w:val="clear" w:color="auto" w:fill="auto"/>
          </w:tcPr>
          <w:p w14:paraId="71118F32" w14:textId="77777777" w:rsidR="007729B1" w:rsidRPr="007729B1" w:rsidRDefault="007729B1" w:rsidP="007729B1">
            <w:r w:rsidRPr="007729B1">
              <w:t>month</w:t>
            </w:r>
          </w:p>
        </w:tc>
        <w:tc>
          <w:tcPr>
            <w:tcW w:w="850" w:type="dxa"/>
            <w:tcBorders>
              <w:top w:val="single" w:sz="4" w:space="0" w:color="000000"/>
              <w:left w:val="single" w:sz="4" w:space="0" w:color="000000"/>
              <w:bottom w:val="single" w:sz="4" w:space="0" w:color="000000"/>
            </w:tcBorders>
            <w:shd w:val="clear" w:color="auto" w:fill="auto"/>
          </w:tcPr>
          <w:p w14:paraId="49AF5857" w14:textId="77777777" w:rsidR="007729B1" w:rsidRPr="007729B1" w:rsidRDefault="007729B1" w:rsidP="007729B1">
            <w:r w:rsidRPr="007729B1">
              <w:t>...</w:t>
            </w:r>
          </w:p>
        </w:tc>
        <w:tc>
          <w:tcPr>
            <w:tcW w:w="992" w:type="dxa"/>
            <w:tcBorders>
              <w:top w:val="single" w:sz="4" w:space="0" w:color="000000"/>
              <w:left w:val="single" w:sz="4" w:space="0" w:color="000000"/>
              <w:bottom w:val="single" w:sz="4" w:space="0" w:color="000000"/>
            </w:tcBorders>
            <w:shd w:val="clear" w:color="auto" w:fill="auto"/>
          </w:tcPr>
          <w:p w14:paraId="66DCE017"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428DAE11"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505BA89A"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67600165"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69227DA5"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6B3B09BE"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52F19FF4" w14:textId="77777777" w:rsidR="007729B1" w:rsidRPr="007729B1" w:rsidRDefault="007729B1" w:rsidP="007729B1">
            <w:pPr>
              <w:snapToGrid w:val="0"/>
            </w:pPr>
          </w:p>
        </w:tc>
      </w:tr>
      <w:tr w:rsidR="007729B1" w:rsidRPr="007729B1" w14:paraId="037311D4" w14:textId="77777777" w:rsidTr="008839E5">
        <w:tc>
          <w:tcPr>
            <w:tcW w:w="6102" w:type="dxa"/>
            <w:gridSpan w:val="2"/>
            <w:tcBorders>
              <w:top w:val="single" w:sz="4" w:space="0" w:color="000000"/>
              <w:left w:val="single" w:sz="4" w:space="0" w:color="000000"/>
            </w:tcBorders>
            <w:shd w:val="clear" w:color="auto" w:fill="auto"/>
          </w:tcPr>
          <w:p w14:paraId="773D7E74" w14:textId="77777777" w:rsidR="007729B1" w:rsidRPr="007729B1" w:rsidRDefault="007729B1" w:rsidP="007729B1">
            <w:r w:rsidRPr="007729B1">
              <w:t>2.2 ...</w:t>
            </w:r>
          </w:p>
        </w:tc>
        <w:tc>
          <w:tcPr>
            <w:tcW w:w="1203" w:type="dxa"/>
            <w:gridSpan w:val="2"/>
            <w:tcBorders>
              <w:top w:val="single" w:sz="4" w:space="0" w:color="000000"/>
              <w:left w:val="single" w:sz="4" w:space="0" w:color="000000"/>
            </w:tcBorders>
            <w:shd w:val="clear" w:color="auto" w:fill="auto"/>
          </w:tcPr>
          <w:p w14:paraId="0D291AB6" w14:textId="77777777" w:rsidR="007729B1" w:rsidRPr="007729B1" w:rsidRDefault="007729B1" w:rsidP="007729B1">
            <w:r w:rsidRPr="007729B1">
              <w:t>month</w:t>
            </w:r>
          </w:p>
        </w:tc>
        <w:tc>
          <w:tcPr>
            <w:tcW w:w="850" w:type="dxa"/>
            <w:tcBorders>
              <w:top w:val="single" w:sz="4" w:space="0" w:color="000000"/>
              <w:left w:val="single" w:sz="4" w:space="0" w:color="000000"/>
            </w:tcBorders>
            <w:shd w:val="clear" w:color="auto" w:fill="auto"/>
          </w:tcPr>
          <w:p w14:paraId="7CF26140" w14:textId="77777777" w:rsidR="007729B1" w:rsidRPr="007729B1" w:rsidRDefault="007729B1" w:rsidP="007729B1">
            <w:r w:rsidRPr="007729B1">
              <w:t>...</w:t>
            </w:r>
          </w:p>
        </w:tc>
        <w:tc>
          <w:tcPr>
            <w:tcW w:w="992" w:type="dxa"/>
            <w:tcBorders>
              <w:top w:val="single" w:sz="4" w:space="0" w:color="000000"/>
              <w:left w:val="single" w:sz="4" w:space="0" w:color="000000"/>
            </w:tcBorders>
            <w:shd w:val="clear" w:color="auto" w:fill="auto"/>
          </w:tcPr>
          <w:p w14:paraId="7989C9BC"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360D2A4F"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321CD9AA"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17D714BE"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31438987"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06FFC4FB"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1D3488DC" w14:textId="77777777" w:rsidR="007729B1" w:rsidRPr="007729B1" w:rsidRDefault="007729B1" w:rsidP="007729B1">
            <w:pPr>
              <w:snapToGrid w:val="0"/>
            </w:pPr>
          </w:p>
        </w:tc>
      </w:tr>
      <w:tr w:rsidR="007729B1" w:rsidRPr="007729B1" w14:paraId="51400530" w14:textId="77777777" w:rsidTr="008839E5">
        <w:tc>
          <w:tcPr>
            <w:tcW w:w="9147" w:type="dxa"/>
            <w:gridSpan w:val="6"/>
            <w:tcBorders>
              <w:top w:val="single" w:sz="4" w:space="0" w:color="000000"/>
              <w:left w:val="single" w:sz="4" w:space="0" w:color="000000"/>
              <w:bottom w:val="single" w:sz="2" w:space="0" w:color="000000"/>
            </w:tcBorders>
            <w:shd w:val="clear" w:color="auto" w:fill="auto"/>
          </w:tcPr>
          <w:p w14:paraId="707FA471" w14:textId="77777777" w:rsidR="007729B1" w:rsidRPr="007729B1" w:rsidRDefault="007729B1" w:rsidP="007729B1">
            <w:pPr>
              <w:jc w:val="right"/>
              <w:rPr>
                <w:b/>
              </w:rPr>
            </w:pPr>
            <w:r w:rsidRPr="007729B1">
              <w:rPr>
                <w:b/>
              </w:rPr>
              <w:t>Sub-total Local staff</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6BD46641"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4E63B855"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62A3844C"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36173545"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336373DB"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09605F98" w14:textId="77777777" w:rsidR="007729B1" w:rsidRPr="007729B1" w:rsidRDefault="007729B1" w:rsidP="007729B1">
            <w:pPr>
              <w:snapToGrid w:val="0"/>
              <w:jc w:val="right"/>
              <w:rPr>
                <w:b/>
              </w:rPr>
            </w:pPr>
          </w:p>
        </w:tc>
      </w:tr>
      <w:tr w:rsidR="007729B1" w:rsidRPr="000736B2" w14:paraId="70997764" w14:textId="77777777" w:rsidTr="008839E5">
        <w:tc>
          <w:tcPr>
            <w:tcW w:w="10140" w:type="dxa"/>
            <w:gridSpan w:val="7"/>
            <w:tcBorders>
              <w:left w:val="single" w:sz="4" w:space="0" w:color="000000"/>
              <w:bottom w:val="single" w:sz="4" w:space="0" w:color="000000"/>
              <w:right w:val="single" w:sz="4" w:space="0" w:color="auto"/>
            </w:tcBorders>
            <w:shd w:val="clear" w:color="auto" w:fill="auto"/>
          </w:tcPr>
          <w:p w14:paraId="2013DA68" w14:textId="77777777" w:rsidR="007729B1" w:rsidRPr="007729B1" w:rsidRDefault="007729B1" w:rsidP="007729B1">
            <w:pPr>
              <w:rPr>
                <w:lang w:val="en-US"/>
              </w:rPr>
            </w:pPr>
            <w:r w:rsidRPr="007729B1">
              <w:rPr>
                <w:b/>
                <w:lang w:val="en-US"/>
              </w:rPr>
              <w:t>3. Allowance, Accommodation, Complementary Travel Costs for Foreign Staff</w:t>
            </w:r>
          </w:p>
        </w:tc>
        <w:tc>
          <w:tcPr>
            <w:tcW w:w="283" w:type="dxa"/>
            <w:tcBorders>
              <w:left w:val="single" w:sz="4" w:space="0" w:color="auto"/>
              <w:right w:val="single" w:sz="4" w:space="0" w:color="auto"/>
            </w:tcBorders>
            <w:shd w:val="clear" w:color="auto" w:fill="auto"/>
          </w:tcPr>
          <w:p w14:paraId="34AE84B3" w14:textId="77777777" w:rsidR="007729B1" w:rsidRPr="007729B1" w:rsidRDefault="007729B1" w:rsidP="007729B1">
            <w:pPr>
              <w:rPr>
                <w:b/>
                <w:lang w:val="en-US"/>
              </w:rPr>
            </w:pPr>
          </w:p>
        </w:tc>
        <w:tc>
          <w:tcPr>
            <w:tcW w:w="1418" w:type="dxa"/>
            <w:tcBorders>
              <w:left w:val="single" w:sz="4" w:space="0" w:color="auto"/>
              <w:bottom w:val="single" w:sz="4" w:space="0" w:color="000000"/>
              <w:right w:val="single" w:sz="4" w:space="0" w:color="000000"/>
            </w:tcBorders>
          </w:tcPr>
          <w:p w14:paraId="2625945B" w14:textId="77777777" w:rsidR="007729B1" w:rsidRPr="007729B1" w:rsidRDefault="007729B1" w:rsidP="007729B1">
            <w:pPr>
              <w:rPr>
                <w:b/>
                <w:lang w:val="en-US"/>
              </w:rPr>
            </w:pPr>
          </w:p>
        </w:tc>
        <w:tc>
          <w:tcPr>
            <w:tcW w:w="1417" w:type="dxa"/>
            <w:tcBorders>
              <w:left w:val="single" w:sz="4" w:space="0" w:color="000000"/>
              <w:bottom w:val="single" w:sz="4" w:space="0" w:color="000000"/>
              <w:right w:val="single" w:sz="4" w:space="0" w:color="000000"/>
            </w:tcBorders>
          </w:tcPr>
          <w:p w14:paraId="0AB92BEC" w14:textId="77777777" w:rsidR="007729B1" w:rsidRPr="007729B1" w:rsidRDefault="007729B1" w:rsidP="007729B1">
            <w:pPr>
              <w:rPr>
                <w:b/>
                <w:lang w:val="en-US"/>
              </w:rPr>
            </w:pPr>
          </w:p>
        </w:tc>
        <w:tc>
          <w:tcPr>
            <w:tcW w:w="992" w:type="dxa"/>
            <w:tcBorders>
              <w:left w:val="single" w:sz="4" w:space="0" w:color="000000"/>
              <w:bottom w:val="single" w:sz="4" w:space="0" w:color="000000"/>
              <w:right w:val="single" w:sz="4" w:space="0" w:color="000000"/>
            </w:tcBorders>
          </w:tcPr>
          <w:p w14:paraId="7CD6AD6F" w14:textId="77777777" w:rsidR="007729B1" w:rsidRPr="007729B1" w:rsidRDefault="007729B1" w:rsidP="007729B1">
            <w:pPr>
              <w:rPr>
                <w:b/>
                <w:lang w:val="en-US"/>
              </w:rPr>
            </w:pPr>
          </w:p>
        </w:tc>
        <w:tc>
          <w:tcPr>
            <w:tcW w:w="993" w:type="dxa"/>
            <w:tcBorders>
              <w:left w:val="single" w:sz="4" w:space="0" w:color="000000"/>
              <w:bottom w:val="single" w:sz="4" w:space="0" w:color="000000"/>
              <w:right w:val="single" w:sz="4" w:space="0" w:color="000000"/>
            </w:tcBorders>
          </w:tcPr>
          <w:p w14:paraId="52C87E13" w14:textId="77777777" w:rsidR="007729B1" w:rsidRPr="007729B1" w:rsidRDefault="007729B1" w:rsidP="007729B1">
            <w:pPr>
              <w:rPr>
                <w:b/>
                <w:lang w:val="en-US"/>
              </w:rPr>
            </w:pPr>
          </w:p>
        </w:tc>
      </w:tr>
      <w:tr w:rsidR="007729B1" w:rsidRPr="007729B1" w14:paraId="20E1C9FF" w14:textId="77777777" w:rsidTr="008839E5">
        <w:tc>
          <w:tcPr>
            <w:tcW w:w="6167" w:type="dxa"/>
            <w:gridSpan w:val="3"/>
            <w:tcBorders>
              <w:top w:val="single" w:sz="4" w:space="0" w:color="000000"/>
              <w:left w:val="single" w:sz="4" w:space="0" w:color="000000"/>
              <w:bottom w:val="single" w:sz="4" w:space="0" w:color="000000"/>
            </w:tcBorders>
            <w:shd w:val="clear" w:color="auto" w:fill="auto"/>
          </w:tcPr>
          <w:p w14:paraId="4A862506" w14:textId="77777777" w:rsidR="007729B1" w:rsidRPr="007729B1" w:rsidRDefault="007729B1" w:rsidP="007729B1">
            <w:pPr>
              <w:spacing w:before="20" w:after="20"/>
              <w:rPr>
                <w:lang w:val="en-US"/>
              </w:rPr>
            </w:pPr>
            <w:r w:rsidRPr="007729B1">
              <w:rPr>
                <w:lang w:val="en-US"/>
              </w:rPr>
              <w:t>3.1 Allowance, accommodation - Long-term staff</w:t>
            </w:r>
          </w:p>
        </w:tc>
        <w:tc>
          <w:tcPr>
            <w:tcW w:w="1138" w:type="dxa"/>
            <w:tcBorders>
              <w:top w:val="single" w:sz="4" w:space="0" w:color="000000"/>
              <w:left w:val="single" w:sz="4" w:space="0" w:color="000000"/>
              <w:bottom w:val="single" w:sz="4" w:space="0" w:color="000000"/>
            </w:tcBorders>
            <w:shd w:val="clear" w:color="auto" w:fill="auto"/>
          </w:tcPr>
          <w:p w14:paraId="17472E06" w14:textId="77777777" w:rsidR="007729B1" w:rsidRPr="007729B1" w:rsidRDefault="007729B1" w:rsidP="007729B1">
            <w:pPr>
              <w:spacing w:before="20" w:after="20"/>
            </w:pPr>
            <w:r w:rsidRPr="007729B1">
              <w:t>month</w:t>
            </w:r>
          </w:p>
        </w:tc>
        <w:tc>
          <w:tcPr>
            <w:tcW w:w="850" w:type="dxa"/>
            <w:tcBorders>
              <w:top w:val="single" w:sz="4" w:space="0" w:color="000000"/>
              <w:left w:val="single" w:sz="4" w:space="0" w:color="000000"/>
              <w:bottom w:val="single" w:sz="4" w:space="0" w:color="000000"/>
            </w:tcBorders>
            <w:shd w:val="clear" w:color="auto" w:fill="auto"/>
          </w:tcPr>
          <w:p w14:paraId="20BD63AA" w14:textId="77777777" w:rsidR="007729B1" w:rsidRPr="007729B1" w:rsidRDefault="007729B1" w:rsidP="007729B1">
            <w:pPr>
              <w:spacing w:before="20" w:after="20"/>
            </w:pPr>
            <w:r w:rsidRPr="007729B1">
              <w:t>...</w:t>
            </w:r>
          </w:p>
        </w:tc>
        <w:tc>
          <w:tcPr>
            <w:tcW w:w="992" w:type="dxa"/>
            <w:tcBorders>
              <w:top w:val="single" w:sz="4" w:space="0" w:color="000000"/>
              <w:left w:val="single" w:sz="4" w:space="0" w:color="000000"/>
              <w:bottom w:val="single" w:sz="4" w:space="0" w:color="000000"/>
            </w:tcBorders>
            <w:shd w:val="clear" w:color="auto" w:fill="auto"/>
          </w:tcPr>
          <w:p w14:paraId="1CA52F2D" w14:textId="77777777" w:rsidR="007729B1" w:rsidRPr="007729B1" w:rsidRDefault="007729B1" w:rsidP="007729B1">
            <w:pPr>
              <w:snapToGrid w:val="0"/>
              <w:spacing w:before="20" w:after="20"/>
            </w:pPr>
          </w:p>
        </w:tc>
        <w:tc>
          <w:tcPr>
            <w:tcW w:w="993" w:type="dxa"/>
            <w:tcBorders>
              <w:top w:val="single" w:sz="4" w:space="0" w:color="000000"/>
              <w:left w:val="single" w:sz="4" w:space="0" w:color="000000"/>
              <w:right w:val="single" w:sz="4" w:space="0" w:color="auto"/>
            </w:tcBorders>
            <w:shd w:val="clear" w:color="auto" w:fill="auto"/>
          </w:tcPr>
          <w:p w14:paraId="080F9097" w14:textId="77777777" w:rsidR="007729B1" w:rsidRPr="007729B1" w:rsidRDefault="007729B1" w:rsidP="007729B1">
            <w:pPr>
              <w:snapToGrid w:val="0"/>
              <w:spacing w:before="20" w:after="20"/>
            </w:pPr>
          </w:p>
        </w:tc>
        <w:tc>
          <w:tcPr>
            <w:tcW w:w="283" w:type="dxa"/>
            <w:tcBorders>
              <w:left w:val="single" w:sz="4" w:space="0" w:color="auto"/>
              <w:right w:val="single" w:sz="4" w:space="0" w:color="auto"/>
            </w:tcBorders>
            <w:shd w:val="clear" w:color="auto" w:fill="auto"/>
          </w:tcPr>
          <w:p w14:paraId="582AB005" w14:textId="77777777" w:rsidR="007729B1" w:rsidRPr="007729B1" w:rsidRDefault="007729B1" w:rsidP="007729B1">
            <w:pPr>
              <w:snapToGrid w:val="0"/>
              <w:spacing w:before="20" w:after="20"/>
            </w:pPr>
          </w:p>
        </w:tc>
        <w:tc>
          <w:tcPr>
            <w:tcW w:w="1418" w:type="dxa"/>
            <w:tcBorders>
              <w:top w:val="single" w:sz="4" w:space="0" w:color="000000"/>
              <w:left w:val="single" w:sz="4" w:space="0" w:color="auto"/>
              <w:right w:val="single" w:sz="4" w:space="0" w:color="000000"/>
            </w:tcBorders>
          </w:tcPr>
          <w:p w14:paraId="78AF8E5F" w14:textId="77777777" w:rsidR="007729B1" w:rsidRPr="007729B1" w:rsidRDefault="007729B1" w:rsidP="007729B1">
            <w:pPr>
              <w:snapToGrid w:val="0"/>
              <w:spacing w:before="20" w:after="20"/>
            </w:pPr>
          </w:p>
        </w:tc>
        <w:tc>
          <w:tcPr>
            <w:tcW w:w="1417" w:type="dxa"/>
            <w:tcBorders>
              <w:top w:val="single" w:sz="4" w:space="0" w:color="000000"/>
              <w:left w:val="single" w:sz="4" w:space="0" w:color="000000"/>
              <w:right w:val="single" w:sz="4" w:space="0" w:color="000000"/>
            </w:tcBorders>
          </w:tcPr>
          <w:p w14:paraId="01F5DB8F" w14:textId="77777777" w:rsidR="007729B1" w:rsidRPr="007729B1" w:rsidRDefault="007729B1" w:rsidP="007729B1">
            <w:pPr>
              <w:snapToGrid w:val="0"/>
              <w:spacing w:before="20" w:after="20"/>
            </w:pPr>
          </w:p>
        </w:tc>
        <w:tc>
          <w:tcPr>
            <w:tcW w:w="992" w:type="dxa"/>
            <w:tcBorders>
              <w:top w:val="single" w:sz="4" w:space="0" w:color="000000"/>
              <w:left w:val="single" w:sz="4" w:space="0" w:color="000000"/>
              <w:right w:val="single" w:sz="4" w:space="0" w:color="000000"/>
            </w:tcBorders>
          </w:tcPr>
          <w:p w14:paraId="4FF4B8F7" w14:textId="77777777" w:rsidR="007729B1" w:rsidRPr="007729B1" w:rsidRDefault="007729B1" w:rsidP="007729B1">
            <w:pPr>
              <w:snapToGrid w:val="0"/>
              <w:spacing w:before="20" w:after="20"/>
            </w:pPr>
          </w:p>
        </w:tc>
        <w:tc>
          <w:tcPr>
            <w:tcW w:w="993" w:type="dxa"/>
            <w:tcBorders>
              <w:top w:val="single" w:sz="4" w:space="0" w:color="000000"/>
              <w:left w:val="single" w:sz="4" w:space="0" w:color="000000"/>
              <w:right w:val="single" w:sz="4" w:space="0" w:color="000000"/>
            </w:tcBorders>
          </w:tcPr>
          <w:p w14:paraId="7A68C887" w14:textId="77777777" w:rsidR="007729B1" w:rsidRPr="007729B1" w:rsidRDefault="007729B1" w:rsidP="007729B1">
            <w:pPr>
              <w:snapToGrid w:val="0"/>
              <w:spacing w:before="20" w:after="20"/>
            </w:pPr>
          </w:p>
        </w:tc>
      </w:tr>
      <w:tr w:rsidR="007729B1" w:rsidRPr="007729B1" w14:paraId="1052CE8D" w14:textId="77777777" w:rsidTr="008839E5">
        <w:tc>
          <w:tcPr>
            <w:tcW w:w="6167" w:type="dxa"/>
            <w:gridSpan w:val="3"/>
            <w:tcBorders>
              <w:top w:val="single" w:sz="4" w:space="0" w:color="000000"/>
              <w:left w:val="single" w:sz="4" w:space="0" w:color="000000"/>
            </w:tcBorders>
            <w:shd w:val="clear" w:color="auto" w:fill="auto"/>
          </w:tcPr>
          <w:p w14:paraId="110F054B" w14:textId="77777777" w:rsidR="007729B1" w:rsidRPr="007729B1" w:rsidRDefault="007729B1" w:rsidP="007729B1">
            <w:pPr>
              <w:spacing w:before="20" w:after="20"/>
              <w:rPr>
                <w:lang w:val="en-US"/>
              </w:rPr>
            </w:pPr>
            <w:r w:rsidRPr="007729B1">
              <w:rPr>
                <w:lang w:val="en-US"/>
              </w:rPr>
              <w:t>3.2 Allowance, accommodation - Short-term staff</w:t>
            </w:r>
          </w:p>
        </w:tc>
        <w:tc>
          <w:tcPr>
            <w:tcW w:w="1138" w:type="dxa"/>
            <w:tcBorders>
              <w:top w:val="single" w:sz="4" w:space="0" w:color="000000"/>
              <w:left w:val="single" w:sz="4" w:space="0" w:color="000000"/>
            </w:tcBorders>
            <w:shd w:val="clear" w:color="auto" w:fill="auto"/>
          </w:tcPr>
          <w:p w14:paraId="084AD6EE" w14:textId="77777777" w:rsidR="007729B1" w:rsidRPr="007729B1" w:rsidRDefault="007729B1" w:rsidP="007729B1">
            <w:pPr>
              <w:spacing w:before="20" w:after="20"/>
            </w:pPr>
            <w:r w:rsidRPr="007729B1">
              <w:t>month</w:t>
            </w:r>
          </w:p>
        </w:tc>
        <w:tc>
          <w:tcPr>
            <w:tcW w:w="850" w:type="dxa"/>
            <w:tcBorders>
              <w:top w:val="single" w:sz="4" w:space="0" w:color="000000"/>
              <w:left w:val="single" w:sz="4" w:space="0" w:color="000000"/>
            </w:tcBorders>
            <w:shd w:val="clear" w:color="auto" w:fill="auto"/>
          </w:tcPr>
          <w:p w14:paraId="3A242348" w14:textId="77777777" w:rsidR="007729B1" w:rsidRPr="007729B1" w:rsidRDefault="007729B1" w:rsidP="007729B1">
            <w:pPr>
              <w:spacing w:before="20" w:after="20"/>
            </w:pPr>
            <w:r w:rsidRPr="007729B1">
              <w:t>...</w:t>
            </w:r>
          </w:p>
        </w:tc>
        <w:tc>
          <w:tcPr>
            <w:tcW w:w="992" w:type="dxa"/>
            <w:tcBorders>
              <w:top w:val="single" w:sz="4" w:space="0" w:color="000000"/>
              <w:left w:val="single" w:sz="4" w:space="0" w:color="000000"/>
            </w:tcBorders>
            <w:shd w:val="clear" w:color="auto" w:fill="auto"/>
          </w:tcPr>
          <w:p w14:paraId="176A4B30" w14:textId="77777777" w:rsidR="007729B1" w:rsidRPr="007729B1" w:rsidRDefault="007729B1" w:rsidP="007729B1">
            <w:pPr>
              <w:snapToGrid w:val="0"/>
              <w:spacing w:before="20" w:after="20"/>
            </w:pPr>
          </w:p>
        </w:tc>
        <w:tc>
          <w:tcPr>
            <w:tcW w:w="993" w:type="dxa"/>
            <w:tcBorders>
              <w:top w:val="single" w:sz="4" w:space="0" w:color="000000"/>
              <w:left w:val="single" w:sz="4" w:space="0" w:color="000000"/>
              <w:right w:val="single" w:sz="4" w:space="0" w:color="auto"/>
            </w:tcBorders>
            <w:shd w:val="clear" w:color="auto" w:fill="auto"/>
          </w:tcPr>
          <w:p w14:paraId="63D33598" w14:textId="77777777" w:rsidR="007729B1" w:rsidRPr="007729B1" w:rsidRDefault="007729B1" w:rsidP="007729B1">
            <w:pPr>
              <w:snapToGrid w:val="0"/>
              <w:spacing w:before="20" w:after="20"/>
            </w:pPr>
          </w:p>
        </w:tc>
        <w:tc>
          <w:tcPr>
            <w:tcW w:w="283" w:type="dxa"/>
            <w:tcBorders>
              <w:left w:val="single" w:sz="4" w:space="0" w:color="auto"/>
              <w:right w:val="single" w:sz="4" w:space="0" w:color="auto"/>
            </w:tcBorders>
            <w:shd w:val="clear" w:color="auto" w:fill="auto"/>
          </w:tcPr>
          <w:p w14:paraId="38BBFB29" w14:textId="77777777" w:rsidR="007729B1" w:rsidRPr="007729B1" w:rsidRDefault="007729B1" w:rsidP="007729B1">
            <w:pPr>
              <w:snapToGrid w:val="0"/>
              <w:spacing w:before="20" w:after="20"/>
            </w:pPr>
          </w:p>
        </w:tc>
        <w:tc>
          <w:tcPr>
            <w:tcW w:w="1418" w:type="dxa"/>
            <w:tcBorders>
              <w:top w:val="single" w:sz="4" w:space="0" w:color="000000"/>
              <w:left w:val="single" w:sz="4" w:space="0" w:color="auto"/>
              <w:right w:val="single" w:sz="4" w:space="0" w:color="000000"/>
            </w:tcBorders>
          </w:tcPr>
          <w:p w14:paraId="1E9F1FCD" w14:textId="77777777" w:rsidR="007729B1" w:rsidRPr="007729B1" w:rsidRDefault="007729B1" w:rsidP="007729B1">
            <w:pPr>
              <w:snapToGrid w:val="0"/>
              <w:spacing w:before="20" w:after="20"/>
            </w:pPr>
          </w:p>
        </w:tc>
        <w:tc>
          <w:tcPr>
            <w:tcW w:w="1417" w:type="dxa"/>
            <w:tcBorders>
              <w:top w:val="single" w:sz="4" w:space="0" w:color="000000"/>
              <w:left w:val="single" w:sz="4" w:space="0" w:color="000000"/>
              <w:right w:val="single" w:sz="4" w:space="0" w:color="000000"/>
            </w:tcBorders>
          </w:tcPr>
          <w:p w14:paraId="5993AF06" w14:textId="77777777" w:rsidR="007729B1" w:rsidRPr="007729B1" w:rsidRDefault="007729B1" w:rsidP="007729B1">
            <w:pPr>
              <w:snapToGrid w:val="0"/>
              <w:spacing w:before="20" w:after="20"/>
            </w:pPr>
          </w:p>
        </w:tc>
        <w:tc>
          <w:tcPr>
            <w:tcW w:w="992" w:type="dxa"/>
            <w:tcBorders>
              <w:top w:val="single" w:sz="4" w:space="0" w:color="000000"/>
              <w:left w:val="single" w:sz="4" w:space="0" w:color="000000"/>
              <w:right w:val="single" w:sz="4" w:space="0" w:color="000000"/>
            </w:tcBorders>
          </w:tcPr>
          <w:p w14:paraId="11AE51D3" w14:textId="77777777" w:rsidR="007729B1" w:rsidRPr="007729B1" w:rsidRDefault="007729B1" w:rsidP="007729B1">
            <w:pPr>
              <w:snapToGrid w:val="0"/>
              <w:spacing w:before="20" w:after="20"/>
            </w:pPr>
          </w:p>
        </w:tc>
        <w:tc>
          <w:tcPr>
            <w:tcW w:w="993" w:type="dxa"/>
            <w:tcBorders>
              <w:top w:val="single" w:sz="4" w:space="0" w:color="000000"/>
              <w:left w:val="single" w:sz="4" w:space="0" w:color="000000"/>
              <w:right w:val="single" w:sz="4" w:space="0" w:color="000000"/>
            </w:tcBorders>
          </w:tcPr>
          <w:p w14:paraId="6785BA8E" w14:textId="77777777" w:rsidR="007729B1" w:rsidRPr="007729B1" w:rsidRDefault="007729B1" w:rsidP="007729B1">
            <w:pPr>
              <w:snapToGrid w:val="0"/>
              <w:spacing w:before="20" w:after="20"/>
            </w:pPr>
          </w:p>
        </w:tc>
      </w:tr>
      <w:tr w:rsidR="007729B1" w:rsidRPr="000736B2" w14:paraId="724640E1" w14:textId="77777777" w:rsidTr="008839E5">
        <w:tc>
          <w:tcPr>
            <w:tcW w:w="9147" w:type="dxa"/>
            <w:gridSpan w:val="6"/>
            <w:tcBorders>
              <w:top w:val="single" w:sz="4" w:space="0" w:color="000000"/>
              <w:left w:val="single" w:sz="4" w:space="0" w:color="000000"/>
              <w:bottom w:val="single" w:sz="2" w:space="0" w:color="000000"/>
            </w:tcBorders>
            <w:shd w:val="clear" w:color="auto" w:fill="auto"/>
          </w:tcPr>
          <w:p w14:paraId="53CABF74" w14:textId="77777777" w:rsidR="007729B1" w:rsidRPr="007729B1" w:rsidRDefault="007729B1" w:rsidP="007729B1">
            <w:pPr>
              <w:jc w:val="right"/>
              <w:rPr>
                <w:b/>
                <w:lang w:val="en-US"/>
              </w:rPr>
            </w:pPr>
            <w:r w:rsidRPr="007729B1">
              <w:rPr>
                <w:b/>
                <w:lang w:val="en-US"/>
              </w:rPr>
              <w:t>Sub-total Allowance and accommodation</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241FA2E1"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6CB84E21"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759A3142"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3760B91F"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14AAB5C1"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740B5845" w14:textId="77777777" w:rsidR="007729B1" w:rsidRPr="007729B1" w:rsidRDefault="007729B1" w:rsidP="007729B1">
            <w:pPr>
              <w:snapToGrid w:val="0"/>
              <w:jc w:val="right"/>
              <w:rPr>
                <w:b/>
                <w:lang w:val="en-US"/>
              </w:rPr>
            </w:pPr>
          </w:p>
        </w:tc>
      </w:tr>
      <w:tr w:rsidR="007729B1" w:rsidRPr="007729B1" w14:paraId="13644AF8" w14:textId="77777777" w:rsidTr="008839E5">
        <w:tc>
          <w:tcPr>
            <w:tcW w:w="10140" w:type="dxa"/>
            <w:gridSpan w:val="7"/>
            <w:tcBorders>
              <w:left w:val="single" w:sz="4" w:space="0" w:color="000000"/>
              <w:bottom w:val="single" w:sz="4" w:space="0" w:color="000000"/>
              <w:right w:val="single" w:sz="4" w:space="0" w:color="auto"/>
            </w:tcBorders>
            <w:shd w:val="clear" w:color="auto" w:fill="auto"/>
          </w:tcPr>
          <w:p w14:paraId="0C33F4A6" w14:textId="77777777" w:rsidR="007729B1" w:rsidRPr="007729B1" w:rsidRDefault="007729B1" w:rsidP="007729B1">
            <w:r w:rsidRPr="007729B1">
              <w:rPr>
                <w:b/>
              </w:rPr>
              <w:t>4. International Travel</w:t>
            </w:r>
          </w:p>
        </w:tc>
        <w:tc>
          <w:tcPr>
            <w:tcW w:w="283" w:type="dxa"/>
            <w:tcBorders>
              <w:left w:val="single" w:sz="4" w:space="0" w:color="auto"/>
              <w:right w:val="single" w:sz="4" w:space="0" w:color="auto"/>
            </w:tcBorders>
            <w:shd w:val="clear" w:color="auto" w:fill="auto"/>
          </w:tcPr>
          <w:p w14:paraId="403D2FFD" w14:textId="77777777" w:rsidR="007729B1" w:rsidRPr="007729B1" w:rsidRDefault="007729B1" w:rsidP="007729B1">
            <w:pPr>
              <w:rPr>
                <w:b/>
              </w:rPr>
            </w:pPr>
          </w:p>
        </w:tc>
        <w:tc>
          <w:tcPr>
            <w:tcW w:w="1418" w:type="dxa"/>
            <w:tcBorders>
              <w:left w:val="single" w:sz="4" w:space="0" w:color="auto"/>
              <w:bottom w:val="single" w:sz="4" w:space="0" w:color="000000"/>
              <w:right w:val="single" w:sz="4" w:space="0" w:color="000000"/>
            </w:tcBorders>
          </w:tcPr>
          <w:p w14:paraId="0666D2C8" w14:textId="77777777" w:rsidR="007729B1" w:rsidRPr="007729B1" w:rsidRDefault="007729B1" w:rsidP="007729B1">
            <w:pPr>
              <w:rPr>
                <w:b/>
              </w:rPr>
            </w:pPr>
          </w:p>
        </w:tc>
        <w:tc>
          <w:tcPr>
            <w:tcW w:w="1417" w:type="dxa"/>
            <w:tcBorders>
              <w:left w:val="single" w:sz="4" w:space="0" w:color="000000"/>
              <w:bottom w:val="single" w:sz="4" w:space="0" w:color="000000"/>
              <w:right w:val="single" w:sz="4" w:space="0" w:color="000000"/>
            </w:tcBorders>
          </w:tcPr>
          <w:p w14:paraId="31B0FC47" w14:textId="77777777" w:rsidR="007729B1" w:rsidRPr="007729B1" w:rsidRDefault="007729B1" w:rsidP="007729B1">
            <w:pPr>
              <w:rPr>
                <w:b/>
              </w:rPr>
            </w:pPr>
          </w:p>
        </w:tc>
        <w:tc>
          <w:tcPr>
            <w:tcW w:w="992" w:type="dxa"/>
            <w:tcBorders>
              <w:left w:val="single" w:sz="4" w:space="0" w:color="000000"/>
              <w:bottom w:val="single" w:sz="4" w:space="0" w:color="000000"/>
              <w:right w:val="single" w:sz="4" w:space="0" w:color="000000"/>
            </w:tcBorders>
          </w:tcPr>
          <w:p w14:paraId="6DCAFD6B" w14:textId="77777777" w:rsidR="007729B1" w:rsidRPr="007729B1" w:rsidRDefault="007729B1" w:rsidP="007729B1">
            <w:pPr>
              <w:rPr>
                <w:b/>
              </w:rPr>
            </w:pPr>
          </w:p>
        </w:tc>
        <w:tc>
          <w:tcPr>
            <w:tcW w:w="993" w:type="dxa"/>
            <w:tcBorders>
              <w:left w:val="single" w:sz="4" w:space="0" w:color="000000"/>
              <w:bottom w:val="single" w:sz="4" w:space="0" w:color="000000"/>
              <w:right w:val="single" w:sz="4" w:space="0" w:color="000000"/>
            </w:tcBorders>
          </w:tcPr>
          <w:p w14:paraId="1F68D29B" w14:textId="77777777" w:rsidR="007729B1" w:rsidRPr="007729B1" w:rsidRDefault="007729B1" w:rsidP="007729B1">
            <w:pPr>
              <w:rPr>
                <w:b/>
              </w:rPr>
            </w:pPr>
          </w:p>
        </w:tc>
      </w:tr>
      <w:tr w:rsidR="007729B1" w:rsidRPr="007729B1" w14:paraId="36F18FA0"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099CCA96" w14:textId="77777777" w:rsidR="007729B1" w:rsidRPr="007729B1" w:rsidRDefault="007729B1" w:rsidP="007729B1">
            <w:r w:rsidRPr="007729B1">
              <w:t xml:space="preserve">4.1 International return flights </w:t>
            </w:r>
          </w:p>
        </w:tc>
        <w:tc>
          <w:tcPr>
            <w:tcW w:w="1203" w:type="dxa"/>
            <w:gridSpan w:val="2"/>
            <w:tcBorders>
              <w:top w:val="single" w:sz="4" w:space="0" w:color="000000"/>
              <w:left w:val="single" w:sz="4" w:space="0" w:color="000000"/>
              <w:bottom w:val="single" w:sz="4" w:space="0" w:color="000000"/>
            </w:tcBorders>
            <w:shd w:val="clear" w:color="auto" w:fill="auto"/>
          </w:tcPr>
          <w:p w14:paraId="5F14A2B3" w14:textId="77777777" w:rsidR="007729B1" w:rsidRPr="007729B1" w:rsidRDefault="007729B1" w:rsidP="007729B1">
            <w:r w:rsidRPr="007729B1">
              <w:t>flight</w:t>
            </w:r>
          </w:p>
        </w:tc>
        <w:tc>
          <w:tcPr>
            <w:tcW w:w="850" w:type="dxa"/>
            <w:tcBorders>
              <w:top w:val="single" w:sz="4" w:space="0" w:color="000000"/>
              <w:left w:val="single" w:sz="4" w:space="0" w:color="000000"/>
              <w:bottom w:val="single" w:sz="4" w:space="0" w:color="000000"/>
            </w:tcBorders>
            <w:shd w:val="clear" w:color="auto" w:fill="auto"/>
          </w:tcPr>
          <w:p w14:paraId="35B28E6F" w14:textId="77777777" w:rsidR="007729B1" w:rsidRPr="007729B1" w:rsidRDefault="007729B1" w:rsidP="007729B1">
            <w:r w:rsidRPr="007729B1">
              <w:t>...</w:t>
            </w:r>
          </w:p>
        </w:tc>
        <w:tc>
          <w:tcPr>
            <w:tcW w:w="992" w:type="dxa"/>
            <w:tcBorders>
              <w:top w:val="single" w:sz="4" w:space="0" w:color="000000"/>
              <w:left w:val="single" w:sz="4" w:space="0" w:color="000000"/>
              <w:bottom w:val="single" w:sz="4" w:space="0" w:color="000000"/>
            </w:tcBorders>
            <w:shd w:val="clear" w:color="auto" w:fill="auto"/>
          </w:tcPr>
          <w:p w14:paraId="1E0F1743"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43FC1E23"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3A1CF26B"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038CB436"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47EA3E14"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005C6388"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7362F8D9" w14:textId="77777777" w:rsidR="007729B1" w:rsidRPr="007729B1" w:rsidRDefault="007729B1" w:rsidP="007729B1">
            <w:pPr>
              <w:snapToGrid w:val="0"/>
            </w:pPr>
          </w:p>
        </w:tc>
      </w:tr>
      <w:tr w:rsidR="007729B1" w:rsidRPr="007729B1" w14:paraId="29F911F2"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6C1FB979" w14:textId="77777777" w:rsidR="007729B1" w:rsidRPr="007729B1" w:rsidRDefault="007729B1" w:rsidP="007729B1">
            <w:r w:rsidRPr="007729B1">
              <w:t>4.2 Complementary travel costs</w:t>
            </w:r>
          </w:p>
        </w:tc>
        <w:tc>
          <w:tcPr>
            <w:tcW w:w="1203" w:type="dxa"/>
            <w:gridSpan w:val="2"/>
            <w:tcBorders>
              <w:top w:val="single" w:sz="4" w:space="0" w:color="000000"/>
              <w:left w:val="single" w:sz="4" w:space="0" w:color="000000"/>
              <w:bottom w:val="single" w:sz="4" w:space="0" w:color="000000"/>
            </w:tcBorders>
            <w:shd w:val="clear" w:color="auto" w:fill="auto"/>
          </w:tcPr>
          <w:p w14:paraId="181B5AAF" w14:textId="77777777" w:rsidR="007729B1" w:rsidRPr="007729B1" w:rsidRDefault="007729B1" w:rsidP="007729B1">
            <w:pPr>
              <w:rPr>
                <w:rFonts w:eastAsia="Calibri"/>
              </w:rPr>
            </w:pPr>
            <w:r w:rsidRPr="007729B1">
              <w:t>flight</w:t>
            </w:r>
          </w:p>
        </w:tc>
        <w:tc>
          <w:tcPr>
            <w:tcW w:w="850" w:type="dxa"/>
            <w:tcBorders>
              <w:top w:val="single" w:sz="4" w:space="0" w:color="000000"/>
              <w:left w:val="single" w:sz="4" w:space="0" w:color="000000"/>
              <w:bottom w:val="single" w:sz="4" w:space="0" w:color="000000"/>
            </w:tcBorders>
            <w:shd w:val="clear" w:color="auto" w:fill="auto"/>
          </w:tcPr>
          <w:p w14:paraId="6C72ABA3" w14:textId="77777777" w:rsidR="007729B1" w:rsidRPr="007729B1" w:rsidRDefault="007729B1" w:rsidP="007729B1">
            <w:r w:rsidRPr="007729B1">
              <w:rPr>
                <w:rFonts w:eastAsia="Calibri"/>
              </w:rPr>
              <w:t>…</w:t>
            </w:r>
          </w:p>
        </w:tc>
        <w:tc>
          <w:tcPr>
            <w:tcW w:w="992" w:type="dxa"/>
            <w:tcBorders>
              <w:top w:val="single" w:sz="4" w:space="0" w:color="000000"/>
              <w:left w:val="single" w:sz="4" w:space="0" w:color="000000"/>
              <w:bottom w:val="single" w:sz="4" w:space="0" w:color="000000"/>
            </w:tcBorders>
            <w:shd w:val="clear" w:color="auto" w:fill="auto"/>
          </w:tcPr>
          <w:p w14:paraId="062F71AC"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652884DC"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5E7DE0A9"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1E208D16"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61D148BA"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34DFE934"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0D023D5F" w14:textId="77777777" w:rsidR="007729B1" w:rsidRPr="007729B1" w:rsidRDefault="007729B1" w:rsidP="007729B1">
            <w:pPr>
              <w:snapToGrid w:val="0"/>
            </w:pPr>
          </w:p>
        </w:tc>
      </w:tr>
      <w:tr w:rsidR="007729B1" w:rsidRPr="007729B1" w14:paraId="176E2E3F"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53323FBD" w14:textId="77777777" w:rsidR="007729B1" w:rsidRPr="007729B1" w:rsidRDefault="007729B1" w:rsidP="007729B1">
            <w:r w:rsidRPr="007729B1">
              <w:t>4.3 …. other international flights</w:t>
            </w:r>
          </w:p>
        </w:tc>
        <w:tc>
          <w:tcPr>
            <w:tcW w:w="1203" w:type="dxa"/>
            <w:gridSpan w:val="2"/>
            <w:tcBorders>
              <w:top w:val="single" w:sz="4" w:space="0" w:color="000000"/>
              <w:left w:val="single" w:sz="4" w:space="0" w:color="000000"/>
              <w:bottom w:val="single" w:sz="4" w:space="0" w:color="000000"/>
            </w:tcBorders>
            <w:shd w:val="clear" w:color="auto" w:fill="auto"/>
          </w:tcPr>
          <w:p w14:paraId="49C412CC" w14:textId="77777777" w:rsidR="007729B1" w:rsidRPr="007729B1" w:rsidRDefault="007729B1" w:rsidP="007729B1">
            <w:pPr>
              <w:rPr>
                <w:rFonts w:eastAsia="Calibri"/>
              </w:rPr>
            </w:pPr>
            <w:r w:rsidRPr="007729B1">
              <w:t>flight</w:t>
            </w:r>
          </w:p>
        </w:tc>
        <w:tc>
          <w:tcPr>
            <w:tcW w:w="850" w:type="dxa"/>
            <w:tcBorders>
              <w:top w:val="single" w:sz="4" w:space="0" w:color="000000"/>
              <w:left w:val="single" w:sz="4" w:space="0" w:color="000000"/>
              <w:bottom w:val="single" w:sz="4" w:space="0" w:color="000000"/>
            </w:tcBorders>
            <w:shd w:val="clear" w:color="auto" w:fill="auto"/>
          </w:tcPr>
          <w:p w14:paraId="0211ED7C" w14:textId="77777777" w:rsidR="007729B1" w:rsidRPr="007729B1" w:rsidRDefault="007729B1" w:rsidP="007729B1">
            <w:r w:rsidRPr="007729B1">
              <w:rPr>
                <w:rFonts w:eastAsia="Calibri"/>
              </w:rPr>
              <w:t>…</w:t>
            </w:r>
          </w:p>
        </w:tc>
        <w:tc>
          <w:tcPr>
            <w:tcW w:w="992" w:type="dxa"/>
            <w:tcBorders>
              <w:top w:val="single" w:sz="4" w:space="0" w:color="000000"/>
              <w:left w:val="single" w:sz="4" w:space="0" w:color="000000"/>
              <w:bottom w:val="single" w:sz="4" w:space="0" w:color="000000"/>
            </w:tcBorders>
            <w:shd w:val="clear" w:color="auto" w:fill="auto"/>
          </w:tcPr>
          <w:p w14:paraId="04D06B91"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4ABB5206"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0F46916E"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2145EAAD"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1248ADCA"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093FE80A"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73B5904F" w14:textId="77777777" w:rsidR="007729B1" w:rsidRPr="007729B1" w:rsidRDefault="007729B1" w:rsidP="007729B1">
            <w:pPr>
              <w:snapToGrid w:val="0"/>
            </w:pPr>
          </w:p>
        </w:tc>
      </w:tr>
      <w:tr w:rsidR="007729B1" w:rsidRPr="007729B1" w14:paraId="3FAB6938"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78F0F0FD" w14:textId="77777777" w:rsidR="007729B1" w:rsidRPr="007729B1" w:rsidRDefault="007729B1" w:rsidP="007729B1">
            <w:pPr>
              <w:jc w:val="right"/>
              <w:rPr>
                <w:b/>
              </w:rPr>
            </w:pPr>
            <w:r w:rsidRPr="007729B1">
              <w:rPr>
                <w:b/>
              </w:rPr>
              <w:t>Sub-Total International flights</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4E5A0C66"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6F9A93DF"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1827C4A8"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48B01136"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25911697"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4A1C6DC1" w14:textId="77777777" w:rsidR="007729B1" w:rsidRPr="007729B1" w:rsidRDefault="007729B1" w:rsidP="007729B1">
            <w:pPr>
              <w:snapToGrid w:val="0"/>
              <w:jc w:val="right"/>
              <w:rPr>
                <w:b/>
              </w:rPr>
            </w:pPr>
          </w:p>
        </w:tc>
      </w:tr>
      <w:tr w:rsidR="007729B1" w:rsidRPr="007729B1" w14:paraId="204287FB" w14:textId="77777777" w:rsidTr="008839E5">
        <w:tc>
          <w:tcPr>
            <w:tcW w:w="10140" w:type="dxa"/>
            <w:gridSpan w:val="7"/>
            <w:tcBorders>
              <w:left w:val="single" w:sz="4" w:space="0" w:color="000000"/>
              <w:bottom w:val="single" w:sz="4" w:space="0" w:color="000000"/>
              <w:right w:val="single" w:sz="4" w:space="0" w:color="auto"/>
            </w:tcBorders>
            <w:shd w:val="clear" w:color="auto" w:fill="auto"/>
          </w:tcPr>
          <w:p w14:paraId="2DF05699" w14:textId="77777777" w:rsidR="007729B1" w:rsidRPr="007729B1" w:rsidRDefault="007729B1" w:rsidP="007729B1">
            <w:r w:rsidRPr="007729B1">
              <w:rPr>
                <w:b/>
              </w:rPr>
              <w:t>5. Local Travel &amp; Transport Cost</w:t>
            </w:r>
          </w:p>
        </w:tc>
        <w:tc>
          <w:tcPr>
            <w:tcW w:w="283" w:type="dxa"/>
            <w:tcBorders>
              <w:left w:val="single" w:sz="4" w:space="0" w:color="auto"/>
              <w:right w:val="single" w:sz="4" w:space="0" w:color="auto"/>
            </w:tcBorders>
            <w:shd w:val="clear" w:color="auto" w:fill="auto"/>
          </w:tcPr>
          <w:p w14:paraId="7836E978" w14:textId="77777777" w:rsidR="007729B1" w:rsidRPr="007729B1" w:rsidRDefault="007729B1" w:rsidP="007729B1">
            <w:pPr>
              <w:rPr>
                <w:b/>
              </w:rPr>
            </w:pPr>
          </w:p>
        </w:tc>
        <w:tc>
          <w:tcPr>
            <w:tcW w:w="1418" w:type="dxa"/>
            <w:tcBorders>
              <w:left w:val="single" w:sz="4" w:space="0" w:color="auto"/>
              <w:bottom w:val="single" w:sz="4" w:space="0" w:color="000000"/>
              <w:right w:val="single" w:sz="4" w:space="0" w:color="000000"/>
            </w:tcBorders>
          </w:tcPr>
          <w:p w14:paraId="6DA7A224" w14:textId="77777777" w:rsidR="007729B1" w:rsidRPr="007729B1" w:rsidRDefault="007729B1" w:rsidP="007729B1">
            <w:pPr>
              <w:rPr>
                <w:b/>
              </w:rPr>
            </w:pPr>
          </w:p>
        </w:tc>
        <w:tc>
          <w:tcPr>
            <w:tcW w:w="1417" w:type="dxa"/>
            <w:tcBorders>
              <w:left w:val="single" w:sz="4" w:space="0" w:color="000000"/>
              <w:bottom w:val="single" w:sz="4" w:space="0" w:color="000000"/>
              <w:right w:val="single" w:sz="4" w:space="0" w:color="000000"/>
            </w:tcBorders>
          </w:tcPr>
          <w:p w14:paraId="53044187" w14:textId="77777777" w:rsidR="007729B1" w:rsidRPr="007729B1" w:rsidRDefault="007729B1" w:rsidP="007729B1">
            <w:pPr>
              <w:rPr>
                <w:b/>
              </w:rPr>
            </w:pPr>
          </w:p>
        </w:tc>
        <w:tc>
          <w:tcPr>
            <w:tcW w:w="992" w:type="dxa"/>
            <w:tcBorders>
              <w:left w:val="single" w:sz="4" w:space="0" w:color="000000"/>
              <w:bottom w:val="single" w:sz="4" w:space="0" w:color="000000"/>
              <w:right w:val="single" w:sz="4" w:space="0" w:color="000000"/>
            </w:tcBorders>
          </w:tcPr>
          <w:p w14:paraId="6552BB05" w14:textId="77777777" w:rsidR="007729B1" w:rsidRPr="007729B1" w:rsidRDefault="007729B1" w:rsidP="007729B1">
            <w:pPr>
              <w:rPr>
                <w:b/>
              </w:rPr>
            </w:pPr>
          </w:p>
        </w:tc>
        <w:tc>
          <w:tcPr>
            <w:tcW w:w="993" w:type="dxa"/>
            <w:tcBorders>
              <w:left w:val="single" w:sz="4" w:space="0" w:color="000000"/>
              <w:bottom w:val="single" w:sz="4" w:space="0" w:color="000000"/>
              <w:right w:val="single" w:sz="4" w:space="0" w:color="000000"/>
            </w:tcBorders>
          </w:tcPr>
          <w:p w14:paraId="31DDACFF" w14:textId="77777777" w:rsidR="007729B1" w:rsidRPr="007729B1" w:rsidRDefault="007729B1" w:rsidP="007729B1">
            <w:pPr>
              <w:rPr>
                <w:b/>
              </w:rPr>
            </w:pPr>
          </w:p>
        </w:tc>
      </w:tr>
      <w:tr w:rsidR="007729B1" w:rsidRPr="007729B1" w14:paraId="067105C4"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33677DC1" w14:textId="77777777" w:rsidR="007729B1" w:rsidRPr="007729B1" w:rsidRDefault="007729B1" w:rsidP="007729B1">
            <w:pPr>
              <w:rPr>
                <w:lang w:val="en-US"/>
              </w:rPr>
            </w:pPr>
            <w:r w:rsidRPr="007729B1">
              <w:rPr>
                <w:lang w:val="en-US"/>
              </w:rPr>
              <w:t>5.1 Vehicle lease/rent or use of own vehicles</w:t>
            </w:r>
          </w:p>
        </w:tc>
        <w:tc>
          <w:tcPr>
            <w:tcW w:w="1203" w:type="dxa"/>
            <w:gridSpan w:val="2"/>
            <w:tcBorders>
              <w:top w:val="single" w:sz="4" w:space="0" w:color="000000"/>
              <w:left w:val="single" w:sz="4" w:space="0" w:color="000000"/>
              <w:bottom w:val="single" w:sz="4" w:space="0" w:color="000000"/>
            </w:tcBorders>
            <w:shd w:val="clear" w:color="auto" w:fill="auto"/>
          </w:tcPr>
          <w:p w14:paraId="2450193A" w14:textId="77777777" w:rsidR="007729B1" w:rsidRPr="007729B1" w:rsidRDefault="007729B1" w:rsidP="007729B1">
            <w:r w:rsidRPr="007729B1">
              <w:t>month</w:t>
            </w:r>
          </w:p>
        </w:tc>
        <w:tc>
          <w:tcPr>
            <w:tcW w:w="850" w:type="dxa"/>
            <w:tcBorders>
              <w:top w:val="single" w:sz="4" w:space="0" w:color="000000"/>
              <w:left w:val="single" w:sz="4" w:space="0" w:color="000000"/>
              <w:bottom w:val="single" w:sz="4" w:space="0" w:color="000000"/>
            </w:tcBorders>
            <w:shd w:val="clear" w:color="auto" w:fill="auto"/>
          </w:tcPr>
          <w:p w14:paraId="2FE47DD1" w14:textId="77777777" w:rsidR="007729B1" w:rsidRPr="007729B1" w:rsidRDefault="007729B1" w:rsidP="007729B1">
            <w:r w:rsidRPr="007729B1">
              <w:t>...</w:t>
            </w:r>
          </w:p>
        </w:tc>
        <w:tc>
          <w:tcPr>
            <w:tcW w:w="992" w:type="dxa"/>
            <w:tcBorders>
              <w:top w:val="single" w:sz="4" w:space="0" w:color="000000"/>
              <w:left w:val="single" w:sz="4" w:space="0" w:color="000000"/>
              <w:bottom w:val="single" w:sz="4" w:space="0" w:color="000000"/>
            </w:tcBorders>
            <w:shd w:val="clear" w:color="auto" w:fill="auto"/>
          </w:tcPr>
          <w:p w14:paraId="6BBB9A28" w14:textId="77777777" w:rsidR="007729B1" w:rsidRPr="007729B1" w:rsidRDefault="007729B1" w:rsidP="007729B1">
            <w:pPr>
              <w:snapToGrid w:val="0"/>
            </w:pPr>
          </w:p>
        </w:tc>
        <w:tc>
          <w:tcPr>
            <w:tcW w:w="993" w:type="dxa"/>
            <w:tcBorders>
              <w:top w:val="single" w:sz="4" w:space="0" w:color="000000"/>
              <w:left w:val="single" w:sz="4" w:space="0" w:color="000000"/>
              <w:bottom w:val="single" w:sz="4" w:space="0" w:color="000000"/>
              <w:right w:val="single" w:sz="4" w:space="0" w:color="auto"/>
            </w:tcBorders>
            <w:shd w:val="clear" w:color="auto" w:fill="auto"/>
          </w:tcPr>
          <w:p w14:paraId="1715EB91"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3EFAD70B" w14:textId="77777777" w:rsidR="007729B1" w:rsidRPr="007729B1" w:rsidRDefault="007729B1" w:rsidP="007729B1">
            <w:pPr>
              <w:snapToGrid w:val="0"/>
            </w:pPr>
          </w:p>
        </w:tc>
        <w:tc>
          <w:tcPr>
            <w:tcW w:w="1418" w:type="dxa"/>
            <w:tcBorders>
              <w:top w:val="single" w:sz="4" w:space="0" w:color="000000"/>
              <w:left w:val="single" w:sz="4" w:space="0" w:color="auto"/>
              <w:bottom w:val="single" w:sz="4" w:space="0" w:color="000000"/>
              <w:right w:val="single" w:sz="4" w:space="0" w:color="000000"/>
            </w:tcBorders>
          </w:tcPr>
          <w:p w14:paraId="381891C5" w14:textId="77777777" w:rsidR="007729B1" w:rsidRPr="007729B1" w:rsidRDefault="007729B1" w:rsidP="007729B1">
            <w:pPr>
              <w:snapToGrid w:val="0"/>
            </w:pPr>
          </w:p>
        </w:tc>
        <w:tc>
          <w:tcPr>
            <w:tcW w:w="1417" w:type="dxa"/>
            <w:tcBorders>
              <w:top w:val="single" w:sz="4" w:space="0" w:color="000000"/>
              <w:left w:val="single" w:sz="4" w:space="0" w:color="000000"/>
              <w:bottom w:val="single" w:sz="4" w:space="0" w:color="000000"/>
              <w:right w:val="single" w:sz="4" w:space="0" w:color="000000"/>
            </w:tcBorders>
          </w:tcPr>
          <w:p w14:paraId="219D0511" w14:textId="77777777" w:rsidR="007729B1" w:rsidRPr="007729B1" w:rsidRDefault="007729B1" w:rsidP="007729B1">
            <w:pPr>
              <w:snapToGrid w:val="0"/>
            </w:pPr>
          </w:p>
        </w:tc>
        <w:tc>
          <w:tcPr>
            <w:tcW w:w="992" w:type="dxa"/>
            <w:tcBorders>
              <w:top w:val="single" w:sz="4" w:space="0" w:color="000000"/>
              <w:left w:val="single" w:sz="4" w:space="0" w:color="000000"/>
              <w:bottom w:val="single" w:sz="4" w:space="0" w:color="000000"/>
              <w:right w:val="single" w:sz="4" w:space="0" w:color="000000"/>
            </w:tcBorders>
          </w:tcPr>
          <w:p w14:paraId="1FD81021" w14:textId="77777777" w:rsidR="007729B1" w:rsidRPr="007729B1" w:rsidRDefault="007729B1" w:rsidP="007729B1">
            <w:pPr>
              <w:snapToGrid w:val="0"/>
            </w:pPr>
          </w:p>
        </w:tc>
        <w:tc>
          <w:tcPr>
            <w:tcW w:w="993" w:type="dxa"/>
            <w:tcBorders>
              <w:top w:val="single" w:sz="4" w:space="0" w:color="000000"/>
              <w:left w:val="single" w:sz="4" w:space="0" w:color="000000"/>
              <w:bottom w:val="single" w:sz="4" w:space="0" w:color="000000"/>
              <w:right w:val="single" w:sz="4" w:space="0" w:color="000000"/>
            </w:tcBorders>
          </w:tcPr>
          <w:p w14:paraId="3EEF893F" w14:textId="77777777" w:rsidR="007729B1" w:rsidRPr="007729B1" w:rsidRDefault="007729B1" w:rsidP="007729B1">
            <w:pPr>
              <w:snapToGrid w:val="0"/>
            </w:pPr>
          </w:p>
        </w:tc>
      </w:tr>
      <w:tr w:rsidR="007729B1" w:rsidRPr="007729B1" w14:paraId="468EDF00"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38F6D571" w14:textId="77777777" w:rsidR="007729B1" w:rsidRPr="007729B1" w:rsidRDefault="007729B1" w:rsidP="007729B1">
            <w:pPr>
              <w:rPr>
                <w:lang w:val="en-US"/>
              </w:rPr>
            </w:pPr>
            <w:r w:rsidRPr="007729B1">
              <w:rPr>
                <w:lang w:val="en-US"/>
              </w:rPr>
              <w:t>5.2 Vehicle O&amp;M incl. driver, assurance, repairs</w:t>
            </w:r>
          </w:p>
        </w:tc>
        <w:tc>
          <w:tcPr>
            <w:tcW w:w="1203" w:type="dxa"/>
            <w:gridSpan w:val="2"/>
            <w:tcBorders>
              <w:top w:val="single" w:sz="4" w:space="0" w:color="000000"/>
              <w:left w:val="single" w:sz="4" w:space="0" w:color="000000"/>
              <w:bottom w:val="single" w:sz="4" w:space="0" w:color="000000"/>
            </w:tcBorders>
            <w:shd w:val="clear" w:color="auto" w:fill="auto"/>
          </w:tcPr>
          <w:p w14:paraId="70673474" w14:textId="77777777" w:rsidR="007729B1" w:rsidRPr="007729B1" w:rsidRDefault="007729B1" w:rsidP="007729B1">
            <w:r w:rsidRPr="007729B1">
              <w:t>month</w:t>
            </w:r>
          </w:p>
        </w:tc>
        <w:tc>
          <w:tcPr>
            <w:tcW w:w="850" w:type="dxa"/>
            <w:tcBorders>
              <w:top w:val="single" w:sz="4" w:space="0" w:color="000000"/>
              <w:left w:val="single" w:sz="4" w:space="0" w:color="000000"/>
              <w:bottom w:val="single" w:sz="4" w:space="0" w:color="000000"/>
            </w:tcBorders>
            <w:shd w:val="clear" w:color="auto" w:fill="auto"/>
          </w:tcPr>
          <w:p w14:paraId="42542F44" w14:textId="77777777" w:rsidR="007729B1" w:rsidRPr="007729B1" w:rsidRDefault="007729B1" w:rsidP="007729B1">
            <w:r w:rsidRPr="007729B1">
              <w:t>...</w:t>
            </w:r>
          </w:p>
        </w:tc>
        <w:tc>
          <w:tcPr>
            <w:tcW w:w="992" w:type="dxa"/>
            <w:tcBorders>
              <w:top w:val="single" w:sz="4" w:space="0" w:color="000000"/>
              <w:left w:val="single" w:sz="4" w:space="0" w:color="000000"/>
              <w:bottom w:val="single" w:sz="4" w:space="0" w:color="000000"/>
            </w:tcBorders>
            <w:shd w:val="clear" w:color="auto" w:fill="auto"/>
          </w:tcPr>
          <w:p w14:paraId="32A6178D" w14:textId="77777777" w:rsidR="007729B1" w:rsidRPr="007729B1" w:rsidRDefault="007729B1" w:rsidP="007729B1">
            <w:pPr>
              <w:snapToGrid w:val="0"/>
            </w:pPr>
          </w:p>
        </w:tc>
        <w:tc>
          <w:tcPr>
            <w:tcW w:w="993" w:type="dxa"/>
            <w:tcBorders>
              <w:top w:val="single" w:sz="4" w:space="0" w:color="000000"/>
              <w:left w:val="single" w:sz="4" w:space="0" w:color="000000"/>
              <w:bottom w:val="single" w:sz="4" w:space="0" w:color="000000"/>
              <w:right w:val="single" w:sz="4" w:space="0" w:color="auto"/>
            </w:tcBorders>
            <w:shd w:val="clear" w:color="auto" w:fill="auto"/>
          </w:tcPr>
          <w:p w14:paraId="28E23984"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09C546C3" w14:textId="77777777" w:rsidR="007729B1" w:rsidRPr="007729B1" w:rsidRDefault="007729B1" w:rsidP="007729B1">
            <w:pPr>
              <w:snapToGrid w:val="0"/>
            </w:pPr>
          </w:p>
        </w:tc>
        <w:tc>
          <w:tcPr>
            <w:tcW w:w="1418" w:type="dxa"/>
            <w:tcBorders>
              <w:top w:val="single" w:sz="4" w:space="0" w:color="000000"/>
              <w:left w:val="single" w:sz="4" w:space="0" w:color="auto"/>
              <w:bottom w:val="single" w:sz="4" w:space="0" w:color="000000"/>
              <w:right w:val="single" w:sz="4" w:space="0" w:color="000000"/>
            </w:tcBorders>
          </w:tcPr>
          <w:p w14:paraId="70385717" w14:textId="77777777" w:rsidR="007729B1" w:rsidRPr="007729B1" w:rsidRDefault="007729B1" w:rsidP="007729B1">
            <w:pPr>
              <w:snapToGrid w:val="0"/>
            </w:pPr>
          </w:p>
        </w:tc>
        <w:tc>
          <w:tcPr>
            <w:tcW w:w="1417" w:type="dxa"/>
            <w:tcBorders>
              <w:top w:val="single" w:sz="4" w:space="0" w:color="000000"/>
              <w:left w:val="single" w:sz="4" w:space="0" w:color="000000"/>
              <w:bottom w:val="single" w:sz="4" w:space="0" w:color="000000"/>
              <w:right w:val="single" w:sz="4" w:space="0" w:color="000000"/>
            </w:tcBorders>
          </w:tcPr>
          <w:p w14:paraId="3C720CA9" w14:textId="77777777" w:rsidR="007729B1" w:rsidRPr="007729B1" w:rsidRDefault="007729B1" w:rsidP="007729B1">
            <w:pPr>
              <w:snapToGrid w:val="0"/>
            </w:pPr>
          </w:p>
        </w:tc>
        <w:tc>
          <w:tcPr>
            <w:tcW w:w="992" w:type="dxa"/>
            <w:tcBorders>
              <w:top w:val="single" w:sz="4" w:space="0" w:color="000000"/>
              <w:left w:val="single" w:sz="4" w:space="0" w:color="000000"/>
              <w:bottom w:val="single" w:sz="4" w:space="0" w:color="000000"/>
              <w:right w:val="single" w:sz="4" w:space="0" w:color="000000"/>
            </w:tcBorders>
          </w:tcPr>
          <w:p w14:paraId="7E5C7A3F" w14:textId="77777777" w:rsidR="007729B1" w:rsidRPr="007729B1" w:rsidRDefault="007729B1" w:rsidP="007729B1">
            <w:pPr>
              <w:snapToGrid w:val="0"/>
            </w:pPr>
          </w:p>
        </w:tc>
        <w:tc>
          <w:tcPr>
            <w:tcW w:w="993" w:type="dxa"/>
            <w:tcBorders>
              <w:top w:val="single" w:sz="4" w:space="0" w:color="000000"/>
              <w:left w:val="single" w:sz="4" w:space="0" w:color="000000"/>
              <w:bottom w:val="single" w:sz="4" w:space="0" w:color="000000"/>
              <w:right w:val="single" w:sz="4" w:space="0" w:color="000000"/>
            </w:tcBorders>
          </w:tcPr>
          <w:p w14:paraId="3CCAAE56" w14:textId="77777777" w:rsidR="007729B1" w:rsidRPr="007729B1" w:rsidRDefault="007729B1" w:rsidP="007729B1">
            <w:pPr>
              <w:snapToGrid w:val="0"/>
            </w:pPr>
          </w:p>
        </w:tc>
      </w:tr>
      <w:tr w:rsidR="007729B1" w:rsidRPr="007729B1" w14:paraId="21FFF928" w14:textId="77777777" w:rsidTr="008839E5">
        <w:tc>
          <w:tcPr>
            <w:tcW w:w="6102" w:type="dxa"/>
            <w:gridSpan w:val="2"/>
            <w:tcBorders>
              <w:top w:val="single" w:sz="4" w:space="0" w:color="000000"/>
              <w:left w:val="single" w:sz="4" w:space="0" w:color="000000"/>
            </w:tcBorders>
            <w:shd w:val="clear" w:color="auto" w:fill="auto"/>
          </w:tcPr>
          <w:p w14:paraId="720DE0F5" w14:textId="77777777" w:rsidR="007729B1" w:rsidRPr="007729B1" w:rsidRDefault="007729B1" w:rsidP="007729B1">
            <w:pPr>
              <w:rPr>
                <w:lang w:val="en-US"/>
              </w:rPr>
            </w:pPr>
            <w:r w:rsidRPr="007729B1">
              <w:rPr>
                <w:lang w:val="en-US"/>
              </w:rPr>
              <w:t>5.3 Other local transport (short-term, peak)</w:t>
            </w:r>
          </w:p>
        </w:tc>
        <w:tc>
          <w:tcPr>
            <w:tcW w:w="1203" w:type="dxa"/>
            <w:gridSpan w:val="2"/>
            <w:tcBorders>
              <w:top w:val="single" w:sz="4" w:space="0" w:color="000000"/>
              <w:left w:val="single" w:sz="4" w:space="0" w:color="000000"/>
            </w:tcBorders>
            <w:shd w:val="clear" w:color="auto" w:fill="auto"/>
          </w:tcPr>
          <w:p w14:paraId="197C0EAB" w14:textId="77777777" w:rsidR="007729B1" w:rsidRPr="007729B1" w:rsidRDefault="007729B1" w:rsidP="007729B1">
            <w:pPr>
              <w:rPr>
                <w:rFonts w:eastAsia="Calibri"/>
              </w:rPr>
            </w:pPr>
            <w:r w:rsidRPr="007729B1">
              <w:t>day</w:t>
            </w:r>
          </w:p>
        </w:tc>
        <w:tc>
          <w:tcPr>
            <w:tcW w:w="850" w:type="dxa"/>
            <w:tcBorders>
              <w:top w:val="single" w:sz="4" w:space="0" w:color="000000"/>
              <w:left w:val="single" w:sz="4" w:space="0" w:color="000000"/>
            </w:tcBorders>
            <w:shd w:val="clear" w:color="auto" w:fill="auto"/>
          </w:tcPr>
          <w:p w14:paraId="474B6CBE" w14:textId="77777777" w:rsidR="007729B1" w:rsidRPr="007729B1" w:rsidRDefault="007729B1" w:rsidP="007729B1">
            <w:r w:rsidRPr="007729B1">
              <w:rPr>
                <w:rFonts w:eastAsia="Calibri"/>
              </w:rPr>
              <w:t>…</w:t>
            </w:r>
          </w:p>
        </w:tc>
        <w:tc>
          <w:tcPr>
            <w:tcW w:w="992" w:type="dxa"/>
            <w:tcBorders>
              <w:top w:val="single" w:sz="4" w:space="0" w:color="000000"/>
              <w:left w:val="single" w:sz="4" w:space="0" w:color="000000"/>
            </w:tcBorders>
            <w:shd w:val="clear" w:color="auto" w:fill="auto"/>
          </w:tcPr>
          <w:p w14:paraId="33979ED3"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5AB4CA69"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64C5FC1A"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1A65691C"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3F7E0DB8"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61E12EAC"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16C86CBB" w14:textId="77777777" w:rsidR="007729B1" w:rsidRPr="007729B1" w:rsidRDefault="007729B1" w:rsidP="007729B1">
            <w:pPr>
              <w:snapToGrid w:val="0"/>
            </w:pPr>
          </w:p>
        </w:tc>
      </w:tr>
      <w:tr w:rsidR="007729B1" w:rsidRPr="007729B1" w14:paraId="1DFECE31"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74064859" w14:textId="77777777" w:rsidR="007729B1" w:rsidRPr="007729B1" w:rsidRDefault="007729B1" w:rsidP="007729B1">
            <w:r w:rsidRPr="007729B1">
              <w:t xml:space="preserve">5.4 Local flights </w:t>
            </w:r>
          </w:p>
        </w:tc>
        <w:tc>
          <w:tcPr>
            <w:tcW w:w="1203" w:type="dxa"/>
            <w:gridSpan w:val="2"/>
            <w:tcBorders>
              <w:top w:val="single" w:sz="4" w:space="0" w:color="000000"/>
              <w:left w:val="single" w:sz="4" w:space="0" w:color="000000"/>
              <w:bottom w:val="single" w:sz="4" w:space="0" w:color="000000"/>
            </w:tcBorders>
            <w:shd w:val="clear" w:color="auto" w:fill="auto"/>
          </w:tcPr>
          <w:p w14:paraId="30126FDA" w14:textId="77777777" w:rsidR="007729B1" w:rsidRPr="007729B1" w:rsidRDefault="007729B1" w:rsidP="007729B1">
            <w:r w:rsidRPr="007729B1">
              <w:t>flight</w:t>
            </w:r>
          </w:p>
        </w:tc>
        <w:tc>
          <w:tcPr>
            <w:tcW w:w="850" w:type="dxa"/>
            <w:tcBorders>
              <w:top w:val="single" w:sz="4" w:space="0" w:color="000000"/>
              <w:left w:val="single" w:sz="4" w:space="0" w:color="000000"/>
              <w:bottom w:val="single" w:sz="4" w:space="0" w:color="000000"/>
            </w:tcBorders>
            <w:shd w:val="clear" w:color="auto" w:fill="auto"/>
          </w:tcPr>
          <w:p w14:paraId="4E59B8DD" w14:textId="77777777" w:rsidR="007729B1" w:rsidRPr="007729B1" w:rsidRDefault="007729B1" w:rsidP="007729B1">
            <w:r w:rsidRPr="007729B1">
              <w:t>...</w:t>
            </w:r>
          </w:p>
        </w:tc>
        <w:tc>
          <w:tcPr>
            <w:tcW w:w="992" w:type="dxa"/>
            <w:tcBorders>
              <w:top w:val="single" w:sz="4" w:space="0" w:color="000000"/>
              <w:left w:val="single" w:sz="4" w:space="0" w:color="000000"/>
              <w:bottom w:val="single" w:sz="4" w:space="0" w:color="000000"/>
            </w:tcBorders>
            <w:shd w:val="clear" w:color="auto" w:fill="auto"/>
          </w:tcPr>
          <w:p w14:paraId="6315D8BD"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5828BE6C"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2E1E276D"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55DB538B"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5A20D842"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391530DF"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7D00AD21" w14:textId="77777777" w:rsidR="007729B1" w:rsidRPr="007729B1" w:rsidRDefault="007729B1" w:rsidP="007729B1">
            <w:pPr>
              <w:snapToGrid w:val="0"/>
            </w:pPr>
          </w:p>
        </w:tc>
      </w:tr>
      <w:tr w:rsidR="007729B1" w:rsidRPr="007729B1" w14:paraId="73567B13"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5338E360" w14:textId="77777777" w:rsidR="007729B1" w:rsidRPr="007729B1" w:rsidRDefault="007729B1" w:rsidP="007729B1">
            <w:pPr>
              <w:jc w:val="right"/>
              <w:rPr>
                <w:b/>
              </w:rPr>
            </w:pPr>
            <w:r w:rsidRPr="007729B1">
              <w:rPr>
                <w:b/>
              </w:rPr>
              <w:t>Sub-total Local transport</w:t>
            </w:r>
          </w:p>
        </w:tc>
        <w:tc>
          <w:tcPr>
            <w:tcW w:w="993" w:type="dxa"/>
            <w:tcBorders>
              <w:top w:val="single" w:sz="2" w:space="0" w:color="000000"/>
              <w:left w:val="single" w:sz="2" w:space="0" w:color="000000"/>
              <w:bottom w:val="single" w:sz="4" w:space="0" w:color="000000"/>
              <w:right w:val="single" w:sz="4" w:space="0" w:color="auto"/>
            </w:tcBorders>
            <w:shd w:val="clear" w:color="auto" w:fill="D8D8D8"/>
          </w:tcPr>
          <w:p w14:paraId="4877AED8"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327B6D8F"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4" w:space="0" w:color="000000"/>
              <w:right w:val="single" w:sz="2" w:space="0" w:color="000000"/>
            </w:tcBorders>
            <w:shd w:val="clear" w:color="auto" w:fill="D8D8D8"/>
          </w:tcPr>
          <w:p w14:paraId="4426DFAA"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4" w:space="0" w:color="000000"/>
              <w:right w:val="single" w:sz="2" w:space="0" w:color="000000"/>
            </w:tcBorders>
            <w:shd w:val="clear" w:color="auto" w:fill="D8D8D8"/>
          </w:tcPr>
          <w:p w14:paraId="225F58FF"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4" w:space="0" w:color="000000"/>
              <w:right w:val="single" w:sz="2" w:space="0" w:color="000000"/>
            </w:tcBorders>
            <w:shd w:val="clear" w:color="auto" w:fill="D8D8D8"/>
          </w:tcPr>
          <w:p w14:paraId="3EE5F91E"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4" w:space="0" w:color="000000"/>
              <w:right w:val="single" w:sz="2" w:space="0" w:color="000000"/>
            </w:tcBorders>
            <w:shd w:val="clear" w:color="auto" w:fill="D8D8D8"/>
          </w:tcPr>
          <w:p w14:paraId="1792BC82" w14:textId="77777777" w:rsidR="007729B1" w:rsidRPr="007729B1" w:rsidRDefault="007729B1" w:rsidP="007729B1">
            <w:pPr>
              <w:snapToGrid w:val="0"/>
              <w:jc w:val="right"/>
              <w:rPr>
                <w:b/>
              </w:rPr>
            </w:pPr>
          </w:p>
        </w:tc>
      </w:tr>
      <w:tr w:rsidR="007729B1" w:rsidRPr="007729B1" w14:paraId="74330E19" w14:textId="77777777" w:rsidTr="008839E5">
        <w:tc>
          <w:tcPr>
            <w:tcW w:w="10140" w:type="dxa"/>
            <w:gridSpan w:val="7"/>
            <w:tcBorders>
              <w:top w:val="single" w:sz="4" w:space="0" w:color="000000"/>
              <w:left w:val="single" w:sz="4" w:space="0" w:color="000000"/>
              <w:bottom w:val="single" w:sz="4" w:space="0" w:color="000000"/>
              <w:right w:val="single" w:sz="4" w:space="0" w:color="auto"/>
            </w:tcBorders>
            <w:shd w:val="clear" w:color="auto" w:fill="auto"/>
          </w:tcPr>
          <w:p w14:paraId="57BC7C6A" w14:textId="77777777" w:rsidR="007729B1" w:rsidRPr="007729B1" w:rsidRDefault="007729B1" w:rsidP="007729B1">
            <w:r w:rsidRPr="007729B1">
              <w:rPr>
                <w:b/>
              </w:rPr>
              <w:t xml:space="preserve">6. Project Office </w:t>
            </w:r>
          </w:p>
        </w:tc>
        <w:tc>
          <w:tcPr>
            <w:tcW w:w="283" w:type="dxa"/>
            <w:tcBorders>
              <w:left w:val="single" w:sz="4" w:space="0" w:color="auto"/>
              <w:right w:val="single" w:sz="4" w:space="0" w:color="auto"/>
            </w:tcBorders>
            <w:shd w:val="clear" w:color="auto" w:fill="auto"/>
          </w:tcPr>
          <w:p w14:paraId="74FDD9BA" w14:textId="77777777" w:rsidR="007729B1" w:rsidRPr="007729B1" w:rsidRDefault="007729B1" w:rsidP="007729B1">
            <w:pPr>
              <w:keepNext/>
              <w:rPr>
                <w:b/>
              </w:rPr>
            </w:pPr>
          </w:p>
        </w:tc>
        <w:tc>
          <w:tcPr>
            <w:tcW w:w="1418" w:type="dxa"/>
            <w:tcBorders>
              <w:top w:val="single" w:sz="4" w:space="0" w:color="000000"/>
              <w:left w:val="single" w:sz="4" w:space="0" w:color="auto"/>
              <w:bottom w:val="single" w:sz="4" w:space="0" w:color="000000"/>
              <w:right w:val="single" w:sz="4" w:space="0" w:color="000000"/>
            </w:tcBorders>
          </w:tcPr>
          <w:p w14:paraId="4996B200" w14:textId="77777777" w:rsidR="007729B1" w:rsidRPr="007729B1" w:rsidRDefault="007729B1" w:rsidP="007729B1">
            <w:pPr>
              <w:keepNext/>
              <w:rPr>
                <w:b/>
              </w:rPr>
            </w:pPr>
          </w:p>
        </w:tc>
        <w:tc>
          <w:tcPr>
            <w:tcW w:w="1417" w:type="dxa"/>
            <w:tcBorders>
              <w:top w:val="single" w:sz="4" w:space="0" w:color="000000"/>
              <w:left w:val="single" w:sz="4" w:space="0" w:color="000000"/>
              <w:bottom w:val="single" w:sz="4" w:space="0" w:color="000000"/>
              <w:right w:val="single" w:sz="4" w:space="0" w:color="000000"/>
            </w:tcBorders>
          </w:tcPr>
          <w:p w14:paraId="3537868A" w14:textId="77777777" w:rsidR="007729B1" w:rsidRPr="007729B1" w:rsidRDefault="007729B1" w:rsidP="007729B1">
            <w:pPr>
              <w:keepNext/>
              <w:rPr>
                <w:b/>
              </w:rPr>
            </w:pPr>
          </w:p>
        </w:tc>
        <w:tc>
          <w:tcPr>
            <w:tcW w:w="992" w:type="dxa"/>
            <w:tcBorders>
              <w:top w:val="single" w:sz="4" w:space="0" w:color="000000"/>
              <w:left w:val="single" w:sz="4" w:space="0" w:color="000000"/>
              <w:bottom w:val="single" w:sz="4" w:space="0" w:color="000000"/>
              <w:right w:val="single" w:sz="4" w:space="0" w:color="000000"/>
            </w:tcBorders>
          </w:tcPr>
          <w:p w14:paraId="2E311C1F" w14:textId="77777777" w:rsidR="007729B1" w:rsidRPr="007729B1" w:rsidRDefault="007729B1" w:rsidP="007729B1">
            <w:pPr>
              <w:keepNext/>
              <w:rPr>
                <w:b/>
              </w:rPr>
            </w:pPr>
          </w:p>
        </w:tc>
        <w:tc>
          <w:tcPr>
            <w:tcW w:w="993" w:type="dxa"/>
            <w:tcBorders>
              <w:top w:val="single" w:sz="4" w:space="0" w:color="000000"/>
              <w:left w:val="single" w:sz="4" w:space="0" w:color="000000"/>
              <w:bottom w:val="single" w:sz="4" w:space="0" w:color="000000"/>
              <w:right w:val="single" w:sz="4" w:space="0" w:color="000000"/>
            </w:tcBorders>
          </w:tcPr>
          <w:p w14:paraId="2D10AFBF" w14:textId="77777777" w:rsidR="007729B1" w:rsidRPr="007729B1" w:rsidRDefault="007729B1" w:rsidP="007729B1">
            <w:pPr>
              <w:keepNext/>
              <w:rPr>
                <w:b/>
              </w:rPr>
            </w:pPr>
          </w:p>
        </w:tc>
      </w:tr>
      <w:tr w:rsidR="007729B1" w:rsidRPr="007729B1" w14:paraId="35D34324"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65B0BB82" w14:textId="77777777" w:rsidR="007729B1" w:rsidRPr="007729B1" w:rsidRDefault="007729B1" w:rsidP="007729B1">
            <w:r w:rsidRPr="007729B1">
              <w:t>6.1 Office rent</w:t>
            </w:r>
          </w:p>
        </w:tc>
        <w:tc>
          <w:tcPr>
            <w:tcW w:w="1203" w:type="dxa"/>
            <w:gridSpan w:val="2"/>
            <w:tcBorders>
              <w:top w:val="single" w:sz="4" w:space="0" w:color="000000"/>
              <w:left w:val="single" w:sz="4" w:space="0" w:color="000000"/>
              <w:bottom w:val="single" w:sz="4" w:space="0" w:color="000000"/>
            </w:tcBorders>
            <w:shd w:val="clear" w:color="auto" w:fill="auto"/>
          </w:tcPr>
          <w:p w14:paraId="48164FC1" w14:textId="77777777" w:rsidR="007729B1" w:rsidRPr="007729B1" w:rsidRDefault="007729B1" w:rsidP="007729B1">
            <w:pPr>
              <w:keepNext/>
            </w:pPr>
            <w:r w:rsidRPr="007729B1">
              <w:t>month</w:t>
            </w:r>
          </w:p>
        </w:tc>
        <w:tc>
          <w:tcPr>
            <w:tcW w:w="850" w:type="dxa"/>
            <w:tcBorders>
              <w:top w:val="single" w:sz="4" w:space="0" w:color="000000"/>
              <w:left w:val="single" w:sz="4" w:space="0" w:color="000000"/>
              <w:bottom w:val="single" w:sz="4" w:space="0" w:color="000000"/>
            </w:tcBorders>
            <w:shd w:val="clear" w:color="auto" w:fill="auto"/>
          </w:tcPr>
          <w:p w14:paraId="1AFE7DAD" w14:textId="77777777" w:rsidR="007729B1" w:rsidRPr="007729B1" w:rsidRDefault="007729B1" w:rsidP="007729B1">
            <w:pPr>
              <w:keepNext/>
            </w:pPr>
            <w:r w:rsidRPr="007729B1">
              <w:t>...</w:t>
            </w:r>
          </w:p>
        </w:tc>
        <w:tc>
          <w:tcPr>
            <w:tcW w:w="992" w:type="dxa"/>
            <w:tcBorders>
              <w:top w:val="single" w:sz="4" w:space="0" w:color="000000"/>
              <w:left w:val="single" w:sz="4" w:space="0" w:color="000000"/>
              <w:bottom w:val="single" w:sz="4" w:space="0" w:color="000000"/>
            </w:tcBorders>
            <w:shd w:val="clear" w:color="auto" w:fill="auto"/>
          </w:tcPr>
          <w:p w14:paraId="3028122B" w14:textId="77777777" w:rsidR="007729B1" w:rsidRPr="007729B1" w:rsidRDefault="007729B1" w:rsidP="007729B1">
            <w:pPr>
              <w:keepNext/>
              <w:snapToGrid w:val="0"/>
            </w:pPr>
          </w:p>
        </w:tc>
        <w:tc>
          <w:tcPr>
            <w:tcW w:w="993" w:type="dxa"/>
            <w:tcBorders>
              <w:top w:val="single" w:sz="4" w:space="0" w:color="000000"/>
              <w:left w:val="single" w:sz="4" w:space="0" w:color="000000"/>
              <w:right w:val="single" w:sz="4" w:space="0" w:color="auto"/>
            </w:tcBorders>
            <w:shd w:val="clear" w:color="auto" w:fill="auto"/>
          </w:tcPr>
          <w:p w14:paraId="0C4DB791" w14:textId="77777777" w:rsidR="007729B1" w:rsidRPr="007729B1" w:rsidRDefault="007729B1" w:rsidP="007729B1">
            <w:pPr>
              <w:keepNext/>
              <w:snapToGrid w:val="0"/>
            </w:pPr>
          </w:p>
        </w:tc>
        <w:tc>
          <w:tcPr>
            <w:tcW w:w="283" w:type="dxa"/>
            <w:tcBorders>
              <w:left w:val="single" w:sz="4" w:space="0" w:color="auto"/>
              <w:right w:val="single" w:sz="4" w:space="0" w:color="auto"/>
            </w:tcBorders>
            <w:shd w:val="clear" w:color="auto" w:fill="auto"/>
          </w:tcPr>
          <w:p w14:paraId="1C87F524" w14:textId="77777777" w:rsidR="007729B1" w:rsidRPr="007729B1" w:rsidRDefault="007729B1" w:rsidP="007729B1">
            <w:pPr>
              <w:keepNext/>
              <w:snapToGrid w:val="0"/>
            </w:pPr>
          </w:p>
        </w:tc>
        <w:tc>
          <w:tcPr>
            <w:tcW w:w="1418" w:type="dxa"/>
            <w:tcBorders>
              <w:top w:val="single" w:sz="4" w:space="0" w:color="000000"/>
              <w:left w:val="single" w:sz="4" w:space="0" w:color="auto"/>
              <w:right w:val="single" w:sz="4" w:space="0" w:color="000000"/>
            </w:tcBorders>
          </w:tcPr>
          <w:p w14:paraId="26D43A26" w14:textId="77777777" w:rsidR="007729B1" w:rsidRPr="007729B1" w:rsidRDefault="007729B1" w:rsidP="007729B1">
            <w:pPr>
              <w:keepNext/>
              <w:snapToGrid w:val="0"/>
            </w:pPr>
          </w:p>
        </w:tc>
        <w:tc>
          <w:tcPr>
            <w:tcW w:w="1417" w:type="dxa"/>
            <w:tcBorders>
              <w:top w:val="single" w:sz="4" w:space="0" w:color="000000"/>
              <w:left w:val="single" w:sz="4" w:space="0" w:color="000000"/>
              <w:right w:val="single" w:sz="4" w:space="0" w:color="000000"/>
            </w:tcBorders>
          </w:tcPr>
          <w:p w14:paraId="36C79600" w14:textId="77777777" w:rsidR="007729B1" w:rsidRPr="007729B1" w:rsidRDefault="007729B1" w:rsidP="007729B1">
            <w:pPr>
              <w:keepNext/>
              <w:snapToGrid w:val="0"/>
            </w:pPr>
          </w:p>
        </w:tc>
        <w:tc>
          <w:tcPr>
            <w:tcW w:w="992" w:type="dxa"/>
            <w:tcBorders>
              <w:top w:val="single" w:sz="4" w:space="0" w:color="000000"/>
              <w:left w:val="single" w:sz="4" w:space="0" w:color="000000"/>
              <w:right w:val="single" w:sz="4" w:space="0" w:color="000000"/>
            </w:tcBorders>
          </w:tcPr>
          <w:p w14:paraId="21D261CF" w14:textId="77777777" w:rsidR="007729B1" w:rsidRPr="007729B1" w:rsidRDefault="007729B1" w:rsidP="007729B1">
            <w:pPr>
              <w:keepNext/>
              <w:snapToGrid w:val="0"/>
            </w:pPr>
          </w:p>
        </w:tc>
        <w:tc>
          <w:tcPr>
            <w:tcW w:w="993" w:type="dxa"/>
            <w:tcBorders>
              <w:top w:val="single" w:sz="4" w:space="0" w:color="000000"/>
              <w:left w:val="single" w:sz="4" w:space="0" w:color="000000"/>
              <w:right w:val="single" w:sz="4" w:space="0" w:color="000000"/>
            </w:tcBorders>
          </w:tcPr>
          <w:p w14:paraId="1EFEF394" w14:textId="77777777" w:rsidR="007729B1" w:rsidRPr="007729B1" w:rsidRDefault="007729B1" w:rsidP="007729B1">
            <w:pPr>
              <w:keepNext/>
              <w:snapToGrid w:val="0"/>
            </w:pPr>
          </w:p>
        </w:tc>
      </w:tr>
      <w:tr w:rsidR="007729B1" w:rsidRPr="007729B1" w14:paraId="2A4B2736" w14:textId="77777777" w:rsidTr="008839E5">
        <w:tc>
          <w:tcPr>
            <w:tcW w:w="6102" w:type="dxa"/>
            <w:gridSpan w:val="2"/>
            <w:tcBorders>
              <w:top w:val="single" w:sz="4" w:space="0" w:color="000000"/>
              <w:left w:val="single" w:sz="4" w:space="0" w:color="000000"/>
            </w:tcBorders>
            <w:shd w:val="clear" w:color="auto" w:fill="auto"/>
          </w:tcPr>
          <w:p w14:paraId="04C395C5" w14:textId="77777777" w:rsidR="007729B1" w:rsidRPr="007729B1" w:rsidRDefault="007729B1" w:rsidP="007729B1">
            <w:r w:rsidRPr="007729B1">
              <w:t xml:space="preserve">6.2 Office operation </w:t>
            </w:r>
          </w:p>
        </w:tc>
        <w:tc>
          <w:tcPr>
            <w:tcW w:w="1203" w:type="dxa"/>
            <w:gridSpan w:val="2"/>
            <w:tcBorders>
              <w:top w:val="single" w:sz="4" w:space="0" w:color="000000"/>
              <w:left w:val="single" w:sz="4" w:space="0" w:color="000000"/>
            </w:tcBorders>
            <w:shd w:val="clear" w:color="auto" w:fill="auto"/>
          </w:tcPr>
          <w:p w14:paraId="5E556A4D" w14:textId="77777777" w:rsidR="007729B1" w:rsidRPr="007729B1" w:rsidRDefault="007729B1" w:rsidP="007729B1">
            <w:r w:rsidRPr="007729B1">
              <w:t>month</w:t>
            </w:r>
          </w:p>
        </w:tc>
        <w:tc>
          <w:tcPr>
            <w:tcW w:w="850" w:type="dxa"/>
            <w:tcBorders>
              <w:top w:val="single" w:sz="4" w:space="0" w:color="000000"/>
              <w:left w:val="single" w:sz="4" w:space="0" w:color="000000"/>
            </w:tcBorders>
            <w:shd w:val="clear" w:color="auto" w:fill="auto"/>
          </w:tcPr>
          <w:p w14:paraId="0DDBED9C" w14:textId="77777777" w:rsidR="007729B1" w:rsidRPr="007729B1" w:rsidRDefault="007729B1" w:rsidP="007729B1">
            <w:r w:rsidRPr="007729B1">
              <w:t>...</w:t>
            </w:r>
          </w:p>
        </w:tc>
        <w:tc>
          <w:tcPr>
            <w:tcW w:w="992" w:type="dxa"/>
            <w:tcBorders>
              <w:top w:val="single" w:sz="4" w:space="0" w:color="000000"/>
              <w:left w:val="single" w:sz="4" w:space="0" w:color="000000"/>
            </w:tcBorders>
            <w:shd w:val="clear" w:color="auto" w:fill="auto"/>
          </w:tcPr>
          <w:p w14:paraId="493720C9"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62F191D0"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6873CDC0"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3DA91BE3"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1B9FA4D7"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5683899F"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0F437779" w14:textId="77777777" w:rsidR="007729B1" w:rsidRPr="007729B1" w:rsidRDefault="007729B1" w:rsidP="007729B1">
            <w:pPr>
              <w:snapToGrid w:val="0"/>
            </w:pPr>
          </w:p>
        </w:tc>
      </w:tr>
      <w:tr w:rsidR="007729B1" w:rsidRPr="007729B1" w14:paraId="7657B4CA" w14:textId="77777777" w:rsidTr="008839E5">
        <w:tc>
          <w:tcPr>
            <w:tcW w:w="9147" w:type="dxa"/>
            <w:gridSpan w:val="6"/>
            <w:tcBorders>
              <w:top w:val="single" w:sz="4" w:space="0" w:color="000000"/>
              <w:left w:val="single" w:sz="4" w:space="0" w:color="000000"/>
              <w:bottom w:val="single" w:sz="2" w:space="0" w:color="000000"/>
            </w:tcBorders>
            <w:shd w:val="clear" w:color="auto" w:fill="auto"/>
          </w:tcPr>
          <w:p w14:paraId="202C1CAF" w14:textId="77777777" w:rsidR="007729B1" w:rsidRPr="007729B1" w:rsidRDefault="007729B1" w:rsidP="007729B1">
            <w:pPr>
              <w:jc w:val="right"/>
              <w:rPr>
                <w:b/>
              </w:rPr>
            </w:pPr>
            <w:r w:rsidRPr="007729B1">
              <w:rPr>
                <w:b/>
              </w:rPr>
              <w:lastRenderedPageBreak/>
              <w:t>Sub-total Project office</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575525C9"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78978368"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6799227E"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78CD2365"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70D3E1E9"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0B8E8A2E" w14:textId="77777777" w:rsidR="007729B1" w:rsidRPr="007729B1" w:rsidRDefault="007729B1" w:rsidP="007729B1">
            <w:pPr>
              <w:snapToGrid w:val="0"/>
              <w:jc w:val="right"/>
              <w:rPr>
                <w:b/>
              </w:rPr>
            </w:pPr>
          </w:p>
        </w:tc>
      </w:tr>
      <w:tr w:rsidR="007729B1" w:rsidRPr="007729B1" w14:paraId="4C419095" w14:textId="77777777" w:rsidTr="008839E5">
        <w:tc>
          <w:tcPr>
            <w:tcW w:w="10140" w:type="dxa"/>
            <w:gridSpan w:val="7"/>
            <w:tcBorders>
              <w:left w:val="single" w:sz="4" w:space="0" w:color="000000"/>
              <w:bottom w:val="single" w:sz="4" w:space="0" w:color="000000"/>
              <w:right w:val="single" w:sz="4" w:space="0" w:color="auto"/>
            </w:tcBorders>
            <w:shd w:val="clear" w:color="auto" w:fill="auto"/>
          </w:tcPr>
          <w:p w14:paraId="1DBF9E6C" w14:textId="77777777" w:rsidR="007729B1" w:rsidRPr="007729B1" w:rsidRDefault="007729B1" w:rsidP="007729B1">
            <w:r w:rsidRPr="007729B1">
              <w:rPr>
                <w:b/>
              </w:rPr>
              <w:t>7. Reports and Documents</w:t>
            </w:r>
          </w:p>
        </w:tc>
        <w:tc>
          <w:tcPr>
            <w:tcW w:w="283" w:type="dxa"/>
            <w:tcBorders>
              <w:left w:val="single" w:sz="4" w:space="0" w:color="auto"/>
              <w:right w:val="single" w:sz="4" w:space="0" w:color="auto"/>
            </w:tcBorders>
            <w:shd w:val="clear" w:color="auto" w:fill="auto"/>
          </w:tcPr>
          <w:p w14:paraId="5B2D6495" w14:textId="77777777" w:rsidR="007729B1" w:rsidRPr="007729B1" w:rsidRDefault="007729B1" w:rsidP="007729B1">
            <w:pPr>
              <w:rPr>
                <w:b/>
              </w:rPr>
            </w:pPr>
          </w:p>
        </w:tc>
        <w:tc>
          <w:tcPr>
            <w:tcW w:w="1418" w:type="dxa"/>
            <w:tcBorders>
              <w:left w:val="single" w:sz="4" w:space="0" w:color="auto"/>
              <w:bottom w:val="single" w:sz="4" w:space="0" w:color="000000"/>
              <w:right w:val="single" w:sz="4" w:space="0" w:color="000000"/>
            </w:tcBorders>
          </w:tcPr>
          <w:p w14:paraId="77788FAD" w14:textId="77777777" w:rsidR="007729B1" w:rsidRPr="007729B1" w:rsidRDefault="007729B1" w:rsidP="007729B1">
            <w:pPr>
              <w:rPr>
                <w:b/>
              </w:rPr>
            </w:pPr>
          </w:p>
        </w:tc>
        <w:tc>
          <w:tcPr>
            <w:tcW w:w="1417" w:type="dxa"/>
            <w:tcBorders>
              <w:left w:val="single" w:sz="4" w:space="0" w:color="000000"/>
              <w:bottom w:val="single" w:sz="4" w:space="0" w:color="000000"/>
              <w:right w:val="single" w:sz="4" w:space="0" w:color="000000"/>
            </w:tcBorders>
          </w:tcPr>
          <w:p w14:paraId="672CE119" w14:textId="77777777" w:rsidR="007729B1" w:rsidRPr="007729B1" w:rsidRDefault="007729B1" w:rsidP="007729B1">
            <w:pPr>
              <w:rPr>
                <w:b/>
              </w:rPr>
            </w:pPr>
          </w:p>
        </w:tc>
        <w:tc>
          <w:tcPr>
            <w:tcW w:w="992" w:type="dxa"/>
            <w:tcBorders>
              <w:left w:val="single" w:sz="4" w:space="0" w:color="000000"/>
              <w:bottom w:val="single" w:sz="4" w:space="0" w:color="000000"/>
              <w:right w:val="single" w:sz="4" w:space="0" w:color="000000"/>
            </w:tcBorders>
          </w:tcPr>
          <w:p w14:paraId="3FC462A9" w14:textId="77777777" w:rsidR="007729B1" w:rsidRPr="007729B1" w:rsidRDefault="007729B1" w:rsidP="007729B1">
            <w:pPr>
              <w:rPr>
                <w:b/>
              </w:rPr>
            </w:pPr>
          </w:p>
        </w:tc>
        <w:tc>
          <w:tcPr>
            <w:tcW w:w="993" w:type="dxa"/>
            <w:tcBorders>
              <w:left w:val="single" w:sz="4" w:space="0" w:color="000000"/>
              <w:bottom w:val="single" w:sz="4" w:space="0" w:color="000000"/>
              <w:right w:val="single" w:sz="4" w:space="0" w:color="000000"/>
            </w:tcBorders>
          </w:tcPr>
          <w:p w14:paraId="6C09BA6B" w14:textId="77777777" w:rsidR="007729B1" w:rsidRPr="007729B1" w:rsidRDefault="007729B1" w:rsidP="007729B1">
            <w:pPr>
              <w:rPr>
                <w:b/>
              </w:rPr>
            </w:pPr>
          </w:p>
        </w:tc>
      </w:tr>
      <w:tr w:rsidR="007729B1" w:rsidRPr="007729B1" w14:paraId="0D08368F" w14:textId="77777777" w:rsidTr="008839E5">
        <w:tc>
          <w:tcPr>
            <w:tcW w:w="6029" w:type="dxa"/>
            <w:tcBorders>
              <w:top w:val="single" w:sz="4" w:space="0" w:color="000000"/>
              <w:left w:val="single" w:sz="4" w:space="0" w:color="000000"/>
              <w:bottom w:val="single" w:sz="4" w:space="0" w:color="000000"/>
            </w:tcBorders>
            <w:shd w:val="clear" w:color="auto" w:fill="auto"/>
          </w:tcPr>
          <w:p w14:paraId="0A548BC2" w14:textId="77777777" w:rsidR="007729B1" w:rsidRPr="007729B1" w:rsidRDefault="007729B1" w:rsidP="007729B1">
            <w:pPr>
              <w:rPr>
                <w:lang w:val="en-US"/>
              </w:rPr>
            </w:pPr>
            <w:r w:rsidRPr="007729B1">
              <w:rPr>
                <w:lang w:val="en-US"/>
              </w:rPr>
              <w:t>7.1 ... (Type of reports/documents to be stated)</w:t>
            </w:r>
          </w:p>
        </w:tc>
        <w:tc>
          <w:tcPr>
            <w:tcW w:w="1276" w:type="dxa"/>
            <w:gridSpan w:val="3"/>
            <w:tcBorders>
              <w:top w:val="single" w:sz="4" w:space="0" w:color="000000"/>
              <w:left w:val="single" w:sz="4" w:space="0" w:color="000000"/>
              <w:bottom w:val="single" w:sz="4" w:space="0" w:color="000000"/>
            </w:tcBorders>
            <w:shd w:val="clear" w:color="auto" w:fill="auto"/>
          </w:tcPr>
          <w:p w14:paraId="68824CF8" w14:textId="77777777" w:rsidR="007729B1" w:rsidRPr="007729B1" w:rsidRDefault="007729B1" w:rsidP="007729B1">
            <w:r w:rsidRPr="007729B1">
              <w:t>/doc</w:t>
            </w:r>
          </w:p>
        </w:tc>
        <w:tc>
          <w:tcPr>
            <w:tcW w:w="850" w:type="dxa"/>
            <w:tcBorders>
              <w:top w:val="single" w:sz="4" w:space="0" w:color="000000"/>
              <w:left w:val="single" w:sz="4" w:space="0" w:color="000000"/>
              <w:bottom w:val="single" w:sz="4" w:space="0" w:color="000000"/>
            </w:tcBorders>
            <w:shd w:val="clear" w:color="auto" w:fill="auto"/>
          </w:tcPr>
          <w:p w14:paraId="69CFA879" w14:textId="77777777" w:rsidR="007729B1" w:rsidRPr="007729B1" w:rsidRDefault="007729B1" w:rsidP="007729B1">
            <w:r w:rsidRPr="007729B1">
              <w:t>...</w:t>
            </w:r>
          </w:p>
        </w:tc>
        <w:tc>
          <w:tcPr>
            <w:tcW w:w="992" w:type="dxa"/>
            <w:tcBorders>
              <w:top w:val="single" w:sz="4" w:space="0" w:color="000000"/>
              <w:left w:val="single" w:sz="4" w:space="0" w:color="000000"/>
              <w:bottom w:val="single" w:sz="4" w:space="0" w:color="000000"/>
            </w:tcBorders>
            <w:shd w:val="clear" w:color="auto" w:fill="auto"/>
          </w:tcPr>
          <w:p w14:paraId="5E7F16C0"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4C98BA10"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1A26CA63"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5D2EF1E2"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6D025499"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0D746832"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45CE0E52" w14:textId="77777777" w:rsidR="007729B1" w:rsidRPr="007729B1" w:rsidRDefault="007729B1" w:rsidP="007729B1">
            <w:pPr>
              <w:snapToGrid w:val="0"/>
            </w:pPr>
          </w:p>
        </w:tc>
      </w:tr>
      <w:tr w:rsidR="007729B1" w:rsidRPr="007729B1" w14:paraId="52CDC49D"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0F21CC77" w14:textId="77777777" w:rsidR="007729B1" w:rsidRPr="007729B1" w:rsidRDefault="007729B1" w:rsidP="007729B1">
            <w:r w:rsidRPr="007729B1">
              <w:t>7.2 ...</w:t>
            </w:r>
          </w:p>
        </w:tc>
        <w:tc>
          <w:tcPr>
            <w:tcW w:w="1203" w:type="dxa"/>
            <w:gridSpan w:val="2"/>
            <w:tcBorders>
              <w:top w:val="single" w:sz="4" w:space="0" w:color="000000"/>
              <w:left w:val="single" w:sz="4" w:space="0" w:color="000000"/>
              <w:bottom w:val="single" w:sz="4" w:space="0" w:color="000000"/>
            </w:tcBorders>
            <w:shd w:val="clear" w:color="auto" w:fill="auto"/>
          </w:tcPr>
          <w:p w14:paraId="1EADB3C5" w14:textId="77777777" w:rsidR="007729B1" w:rsidRPr="007729B1" w:rsidRDefault="007729B1" w:rsidP="007729B1">
            <w:r w:rsidRPr="007729B1">
              <w:t>...</w:t>
            </w:r>
          </w:p>
        </w:tc>
        <w:tc>
          <w:tcPr>
            <w:tcW w:w="850" w:type="dxa"/>
            <w:tcBorders>
              <w:top w:val="single" w:sz="4" w:space="0" w:color="000000"/>
              <w:left w:val="single" w:sz="4" w:space="0" w:color="000000"/>
              <w:bottom w:val="single" w:sz="4" w:space="0" w:color="000000"/>
            </w:tcBorders>
            <w:shd w:val="clear" w:color="auto" w:fill="auto"/>
          </w:tcPr>
          <w:p w14:paraId="08D64B6F" w14:textId="77777777" w:rsidR="007729B1" w:rsidRPr="007729B1" w:rsidRDefault="007729B1" w:rsidP="007729B1">
            <w:r w:rsidRPr="007729B1">
              <w:t>...</w:t>
            </w:r>
          </w:p>
        </w:tc>
        <w:tc>
          <w:tcPr>
            <w:tcW w:w="992" w:type="dxa"/>
            <w:tcBorders>
              <w:top w:val="single" w:sz="4" w:space="0" w:color="000000"/>
              <w:left w:val="single" w:sz="4" w:space="0" w:color="000000"/>
              <w:bottom w:val="single" w:sz="4" w:space="0" w:color="000000"/>
            </w:tcBorders>
            <w:shd w:val="clear" w:color="auto" w:fill="auto"/>
          </w:tcPr>
          <w:p w14:paraId="2018A403"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6C58D3E4"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26C5B2A3"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0962E4C5"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31EF0CF8"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3AD150CC"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0B157FA0" w14:textId="77777777" w:rsidR="007729B1" w:rsidRPr="007729B1" w:rsidRDefault="007729B1" w:rsidP="007729B1">
            <w:pPr>
              <w:snapToGrid w:val="0"/>
            </w:pPr>
          </w:p>
        </w:tc>
      </w:tr>
      <w:tr w:rsidR="007729B1" w:rsidRPr="000736B2" w14:paraId="1AF745A0"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3AFC8A4F" w14:textId="77777777" w:rsidR="007729B1" w:rsidRPr="007729B1" w:rsidRDefault="007729B1" w:rsidP="007729B1">
            <w:pPr>
              <w:jc w:val="right"/>
              <w:rPr>
                <w:b/>
                <w:lang w:val="en-US"/>
              </w:rPr>
            </w:pPr>
            <w:r w:rsidRPr="007729B1">
              <w:rPr>
                <w:b/>
                <w:lang w:val="en-US"/>
              </w:rPr>
              <w:t>Sub-total Reports and documents</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0552D949"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56667E2A"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3502F763"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4DD95A8B"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26736E93"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3565BC58" w14:textId="77777777" w:rsidR="007729B1" w:rsidRPr="007729B1" w:rsidRDefault="007729B1" w:rsidP="007729B1">
            <w:pPr>
              <w:snapToGrid w:val="0"/>
              <w:jc w:val="right"/>
              <w:rPr>
                <w:b/>
                <w:lang w:val="en-US"/>
              </w:rPr>
            </w:pPr>
          </w:p>
        </w:tc>
      </w:tr>
      <w:tr w:rsidR="007729B1" w:rsidRPr="007729B1" w14:paraId="6B937F46"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1B36D3CF" w14:textId="77777777" w:rsidR="007729B1" w:rsidRPr="007729B1" w:rsidRDefault="007729B1" w:rsidP="007729B1">
            <w:pPr>
              <w:rPr>
                <w:b/>
                <w:lang w:val="en-US"/>
              </w:rPr>
            </w:pPr>
            <w:r w:rsidRPr="007729B1">
              <w:rPr>
                <w:b/>
              </w:rPr>
              <w:t>8. Equipment Costs</w:t>
            </w:r>
          </w:p>
        </w:tc>
        <w:tc>
          <w:tcPr>
            <w:tcW w:w="993" w:type="dxa"/>
            <w:tcBorders>
              <w:top w:val="single" w:sz="2" w:space="0" w:color="000000"/>
              <w:left w:val="single" w:sz="2" w:space="0" w:color="000000"/>
              <w:bottom w:val="single" w:sz="2" w:space="0" w:color="000000"/>
              <w:right w:val="single" w:sz="4" w:space="0" w:color="auto"/>
            </w:tcBorders>
            <w:shd w:val="clear" w:color="auto" w:fill="auto"/>
          </w:tcPr>
          <w:p w14:paraId="21686705"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3D44F4D9"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auto"/>
          </w:tcPr>
          <w:p w14:paraId="1971EDFE"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42C3F5DA"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14:paraId="72BB7818"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14:paraId="1CFB3100" w14:textId="77777777" w:rsidR="007729B1" w:rsidRPr="007729B1" w:rsidRDefault="007729B1" w:rsidP="007729B1">
            <w:pPr>
              <w:snapToGrid w:val="0"/>
              <w:jc w:val="right"/>
              <w:rPr>
                <w:b/>
                <w:lang w:val="en-US"/>
              </w:rPr>
            </w:pPr>
          </w:p>
        </w:tc>
      </w:tr>
      <w:tr w:rsidR="007729B1" w:rsidRPr="007729B1" w14:paraId="6AFAA4B1"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14869C10" w14:textId="77777777" w:rsidR="007729B1" w:rsidRPr="007729B1" w:rsidRDefault="007729B1" w:rsidP="007729B1">
            <w:pPr>
              <w:rPr>
                <w:b/>
                <w:lang w:val="en-US"/>
              </w:rPr>
            </w:pPr>
            <w:r w:rsidRPr="007729B1">
              <w:t>8.1 Office equipment</w:t>
            </w:r>
          </w:p>
        </w:tc>
        <w:tc>
          <w:tcPr>
            <w:tcW w:w="993" w:type="dxa"/>
            <w:tcBorders>
              <w:top w:val="single" w:sz="2" w:space="0" w:color="000000"/>
              <w:left w:val="single" w:sz="2" w:space="0" w:color="000000"/>
              <w:bottom w:val="single" w:sz="2" w:space="0" w:color="000000"/>
              <w:right w:val="single" w:sz="4" w:space="0" w:color="auto"/>
            </w:tcBorders>
            <w:shd w:val="clear" w:color="auto" w:fill="auto"/>
          </w:tcPr>
          <w:p w14:paraId="0B1DE091"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143CCA7C"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auto"/>
          </w:tcPr>
          <w:p w14:paraId="7B30A62C"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1463EFDB"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14:paraId="58F5606D"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14:paraId="58811475" w14:textId="77777777" w:rsidR="007729B1" w:rsidRPr="007729B1" w:rsidRDefault="007729B1" w:rsidP="007729B1">
            <w:pPr>
              <w:snapToGrid w:val="0"/>
              <w:jc w:val="right"/>
              <w:rPr>
                <w:b/>
                <w:lang w:val="en-US"/>
              </w:rPr>
            </w:pPr>
          </w:p>
        </w:tc>
      </w:tr>
      <w:tr w:rsidR="007729B1" w:rsidRPr="007729B1" w14:paraId="16A3E238"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2C8D127D" w14:textId="77777777" w:rsidR="007729B1" w:rsidRPr="007729B1" w:rsidRDefault="007729B1" w:rsidP="007729B1">
            <w:pPr>
              <w:rPr>
                <w:b/>
                <w:lang w:val="en-US"/>
              </w:rPr>
            </w:pPr>
            <w:r w:rsidRPr="007729B1">
              <w:t>8.2 Project vehicles</w:t>
            </w:r>
          </w:p>
        </w:tc>
        <w:tc>
          <w:tcPr>
            <w:tcW w:w="993" w:type="dxa"/>
            <w:tcBorders>
              <w:top w:val="single" w:sz="2" w:space="0" w:color="000000"/>
              <w:left w:val="single" w:sz="2" w:space="0" w:color="000000"/>
              <w:bottom w:val="single" w:sz="2" w:space="0" w:color="000000"/>
              <w:right w:val="single" w:sz="4" w:space="0" w:color="auto"/>
            </w:tcBorders>
            <w:shd w:val="clear" w:color="auto" w:fill="auto"/>
          </w:tcPr>
          <w:p w14:paraId="3B0B0660"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310056DC"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auto"/>
          </w:tcPr>
          <w:p w14:paraId="7511026C"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2896D489"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14:paraId="3D644371"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14:paraId="4A7C1E51" w14:textId="77777777" w:rsidR="007729B1" w:rsidRPr="007729B1" w:rsidRDefault="007729B1" w:rsidP="007729B1">
            <w:pPr>
              <w:snapToGrid w:val="0"/>
              <w:jc w:val="right"/>
              <w:rPr>
                <w:b/>
                <w:lang w:val="en-US"/>
              </w:rPr>
            </w:pPr>
          </w:p>
        </w:tc>
      </w:tr>
      <w:tr w:rsidR="007729B1" w:rsidRPr="000736B2" w14:paraId="69B20FB4"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282A3B30" w14:textId="77777777" w:rsidR="007729B1" w:rsidRPr="007729B1" w:rsidRDefault="007729B1" w:rsidP="007729B1">
            <w:pPr>
              <w:rPr>
                <w:b/>
                <w:lang w:val="en-US"/>
              </w:rPr>
            </w:pPr>
            <w:r w:rsidRPr="007729B1">
              <w:rPr>
                <w:lang w:val="en-US"/>
              </w:rPr>
              <w:t>8.3 Other equipment to be handed over/consumed</w:t>
            </w:r>
          </w:p>
        </w:tc>
        <w:tc>
          <w:tcPr>
            <w:tcW w:w="993" w:type="dxa"/>
            <w:tcBorders>
              <w:top w:val="single" w:sz="2" w:space="0" w:color="000000"/>
              <w:left w:val="single" w:sz="2" w:space="0" w:color="000000"/>
              <w:bottom w:val="single" w:sz="2" w:space="0" w:color="000000"/>
              <w:right w:val="single" w:sz="4" w:space="0" w:color="auto"/>
            </w:tcBorders>
            <w:shd w:val="clear" w:color="auto" w:fill="auto"/>
          </w:tcPr>
          <w:p w14:paraId="772D66CB"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23CD6917"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auto"/>
          </w:tcPr>
          <w:p w14:paraId="1A456E33"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74A16202"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14:paraId="6E39CB81"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14:paraId="3A40F98B" w14:textId="77777777" w:rsidR="007729B1" w:rsidRPr="007729B1" w:rsidRDefault="007729B1" w:rsidP="007729B1">
            <w:pPr>
              <w:snapToGrid w:val="0"/>
              <w:jc w:val="right"/>
              <w:rPr>
                <w:b/>
                <w:lang w:val="en-US"/>
              </w:rPr>
            </w:pPr>
          </w:p>
        </w:tc>
      </w:tr>
      <w:tr w:rsidR="007729B1" w:rsidRPr="007729B1" w14:paraId="7685415B" w14:textId="77777777" w:rsidTr="008839E5">
        <w:tc>
          <w:tcPr>
            <w:tcW w:w="9147" w:type="dxa"/>
            <w:gridSpan w:val="6"/>
            <w:tcBorders>
              <w:top w:val="single" w:sz="4" w:space="0" w:color="000000"/>
              <w:left w:val="single" w:sz="4" w:space="0" w:color="000000"/>
              <w:bottom w:val="single" w:sz="4" w:space="0" w:color="000000"/>
            </w:tcBorders>
            <w:shd w:val="clear" w:color="auto" w:fill="auto"/>
          </w:tcPr>
          <w:tbl>
            <w:tblPr>
              <w:tblW w:w="15243" w:type="dxa"/>
              <w:tblLayout w:type="fixed"/>
              <w:tblCellMar>
                <w:left w:w="70" w:type="dxa"/>
                <w:right w:w="70" w:type="dxa"/>
              </w:tblCellMar>
              <w:tblLook w:val="0000" w:firstRow="0" w:lastRow="0" w:firstColumn="0" w:lastColumn="0" w:noHBand="0" w:noVBand="0"/>
            </w:tblPr>
            <w:tblGrid>
              <w:gridCol w:w="9147"/>
              <w:gridCol w:w="993"/>
              <w:gridCol w:w="283"/>
              <w:gridCol w:w="1418"/>
              <w:gridCol w:w="1417"/>
              <w:gridCol w:w="992"/>
              <w:gridCol w:w="993"/>
            </w:tblGrid>
            <w:tr w:rsidR="007729B1" w:rsidRPr="007729B1" w14:paraId="2F630B47" w14:textId="77777777" w:rsidTr="008839E5">
              <w:tc>
                <w:tcPr>
                  <w:tcW w:w="9147" w:type="dxa"/>
                  <w:tcBorders>
                    <w:top w:val="single" w:sz="4" w:space="0" w:color="000000"/>
                    <w:left w:val="single" w:sz="4" w:space="0" w:color="000000"/>
                    <w:bottom w:val="single" w:sz="4" w:space="0" w:color="000000"/>
                  </w:tcBorders>
                  <w:shd w:val="clear" w:color="auto" w:fill="auto"/>
                </w:tcPr>
                <w:p w14:paraId="6F114DCB" w14:textId="77777777" w:rsidR="007729B1" w:rsidRPr="007729B1" w:rsidRDefault="007729B1" w:rsidP="007729B1">
                  <w:pPr>
                    <w:jc w:val="right"/>
                    <w:rPr>
                      <w:b/>
                    </w:rPr>
                  </w:pPr>
                  <w:r w:rsidRPr="007729B1">
                    <w:rPr>
                      <w:b/>
                    </w:rPr>
                    <w:t>Sub-total Equipment Costs</w:t>
                  </w:r>
                </w:p>
              </w:tc>
              <w:tc>
                <w:tcPr>
                  <w:tcW w:w="993" w:type="dxa"/>
                  <w:tcBorders>
                    <w:top w:val="single" w:sz="2" w:space="0" w:color="000000"/>
                    <w:left w:val="single" w:sz="2" w:space="0" w:color="000000"/>
                    <w:bottom w:val="single" w:sz="4" w:space="0" w:color="000000"/>
                    <w:right w:val="single" w:sz="4" w:space="0" w:color="auto"/>
                  </w:tcBorders>
                  <w:shd w:val="clear" w:color="auto" w:fill="D8D8D8"/>
                </w:tcPr>
                <w:p w14:paraId="05E26A0C"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5A0B073B"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4" w:space="0" w:color="000000"/>
                    <w:right w:val="single" w:sz="2" w:space="0" w:color="000000"/>
                  </w:tcBorders>
                  <w:shd w:val="clear" w:color="auto" w:fill="D8D8D8"/>
                </w:tcPr>
                <w:p w14:paraId="7421371A"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4" w:space="0" w:color="000000"/>
                    <w:right w:val="single" w:sz="2" w:space="0" w:color="000000"/>
                  </w:tcBorders>
                  <w:shd w:val="clear" w:color="auto" w:fill="D8D8D8"/>
                </w:tcPr>
                <w:p w14:paraId="394BC407"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4" w:space="0" w:color="000000"/>
                    <w:right w:val="single" w:sz="2" w:space="0" w:color="000000"/>
                  </w:tcBorders>
                  <w:shd w:val="clear" w:color="auto" w:fill="D8D8D8"/>
                </w:tcPr>
                <w:p w14:paraId="2AAC0375"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4" w:space="0" w:color="000000"/>
                    <w:right w:val="single" w:sz="2" w:space="0" w:color="000000"/>
                  </w:tcBorders>
                  <w:shd w:val="clear" w:color="auto" w:fill="D8D8D8"/>
                </w:tcPr>
                <w:p w14:paraId="240D5AD9" w14:textId="77777777" w:rsidR="007729B1" w:rsidRPr="007729B1" w:rsidRDefault="007729B1" w:rsidP="007729B1">
                  <w:pPr>
                    <w:snapToGrid w:val="0"/>
                    <w:jc w:val="right"/>
                    <w:rPr>
                      <w:b/>
                    </w:rPr>
                  </w:pPr>
                </w:p>
              </w:tc>
            </w:tr>
          </w:tbl>
          <w:p w14:paraId="05B47179" w14:textId="77777777" w:rsidR="007729B1" w:rsidRPr="007729B1" w:rsidRDefault="007729B1" w:rsidP="007729B1">
            <w:pPr>
              <w:jc w:val="right"/>
              <w:rPr>
                <w:b/>
              </w:rPr>
            </w:pPr>
          </w:p>
        </w:tc>
        <w:tc>
          <w:tcPr>
            <w:tcW w:w="993" w:type="dxa"/>
            <w:tcBorders>
              <w:top w:val="single" w:sz="2" w:space="0" w:color="000000"/>
              <w:left w:val="single" w:sz="2" w:space="0" w:color="000000"/>
              <w:bottom w:val="single" w:sz="2" w:space="0" w:color="000000"/>
              <w:right w:val="single" w:sz="4" w:space="0" w:color="auto"/>
            </w:tcBorders>
            <w:shd w:val="clear" w:color="auto" w:fill="D8D8D8"/>
          </w:tcPr>
          <w:tbl>
            <w:tblPr>
              <w:tblW w:w="15318" w:type="dxa"/>
              <w:tblLayout w:type="fixed"/>
              <w:tblCellMar>
                <w:left w:w="70" w:type="dxa"/>
                <w:right w:w="70" w:type="dxa"/>
              </w:tblCellMar>
              <w:tblLook w:val="0000" w:firstRow="0" w:lastRow="0" w:firstColumn="0" w:lastColumn="0" w:noHBand="0" w:noVBand="0"/>
            </w:tblPr>
            <w:tblGrid>
              <w:gridCol w:w="9222"/>
              <w:gridCol w:w="993"/>
              <w:gridCol w:w="283"/>
              <w:gridCol w:w="1418"/>
              <w:gridCol w:w="1417"/>
              <w:gridCol w:w="992"/>
              <w:gridCol w:w="993"/>
            </w:tblGrid>
            <w:tr w:rsidR="007729B1" w:rsidRPr="007729B1" w14:paraId="11F6166F" w14:textId="77777777" w:rsidTr="008839E5">
              <w:tc>
                <w:tcPr>
                  <w:tcW w:w="9222" w:type="dxa"/>
                  <w:tcBorders>
                    <w:top w:val="single" w:sz="4" w:space="0" w:color="000000"/>
                    <w:left w:val="single" w:sz="4" w:space="0" w:color="000000"/>
                    <w:bottom w:val="single" w:sz="4" w:space="0" w:color="000000"/>
                  </w:tcBorders>
                  <w:shd w:val="clear" w:color="auto" w:fill="auto"/>
                </w:tcPr>
                <w:p w14:paraId="7671D7CA" w14:textId="77777777" w:rsidR="007729B1" w:rsidRPr="007729B1" w:rsidRDefault="007729B1" w:rsidP="007729B1">
                  <w:pPr>
                    <w:snapToGrid w:val="0"/>
                    <w:jc w:val="right"/>
                    <w:rPr>
                      <w:b/>
                      <w:lang w:val="en-US"/>
                    </w:rPr>
                  </w:pPr>
                  <w:r w:rsidRPr="007729B1">
                    <w:rPr>
                      <w:b/>
                      <w:lang w:val="en-US"/>
                    </w:rPr>
                    <w:t>Sub-total Local transport</w:t>
                  </w:r>
                </w:p>
              </w:tc>
              <w:tc>
                <w:tcPr>
                  <w:tcW w:w="993" w:type="dxa"/>
                  <w:tcBorders>
                    <w:top w:val="single" w:sz="2" w:space="0" w:color="000000"/>
                    <w:left w:val="single" w:sz="2" w:space="0" w:color="000000"/>
                    <w:bottom w:val="single" w:sz="4" w:space="0" w:color="000000"/>
                    <w:right w:val="single" w:sz="4" w:space="0" w:color="auto"/>
                  </w:tcBorders>
                  <w:shd w:val="clear" w:color="auto" w:fill="D8D8D8"/>
                </w:tcPr>
                <w:p w14:paraId="0870605D"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5A2D8C8D"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4" w:space="0" w:color="000000"/>
                    <w:right w:val="single" w:sz="2" w:space="0" w:color="000000"/>
                  </w:tcBorders>
                  <w:shd w:val="clear" w:color="auto" w:fill="D8D8D8"/>
                </w:tcPr>
                <w:p w14:paraId="2075E2FA"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4" w:space="0" w:color="000000"/>
                    <w:right w:val="single" w:sz="2" w:space="0" w:color="000000"/>
                  </w:tcBorders>
                  <w:shd w:val="clear" w:color="auto" w:fill="D8D8D8"/>
                </w:tcPr>
                <w:p w14:paraId="65915DEB"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4" w:space="0" w:color="000000"/>
                    <w:right w:val="single" w:sz="2" w:space="0" w:color="000000"/>
                  </w:tcBorders>
                  <w:shd w:val="clear" w:color="auto" w:fill="D8D8D8"/>
                </w:tcPr>
                <w:p w14:paraId="14CCFD0E"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4" w:space="0" w:color="000000"/>
                    <w:right w:val="single" w:sz="2" w:space="0" w:color="000000"/>
                  </w:tcBorders>
                  <w:shd w:val="clear" w:color="auto" w:fill="D8D8D8"/>
                </w:tcPr>
                <w:p w14:paraId="1714BF28" w14:textId="77777777" w:rsidR="007729B1" w:rsidRPr="007729B1" w:rsidRDefault="007729B1" w:rsidP="007729B1">
                  <w:pPr>
                    <w:snapToGrid w:val="0"/>
                    <w:jc w:val="right"/>
                    <w:rPr>
                      <w:b/>
                    </w:rPr>
                  </w:pPr>
                </w:p>
              </w:tc>
            </w:tr>
          </w:tbl>
          <w:p w14:paraId="28C75CF1"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tbl>
            <w:tblPr>
              <w:tblW w:w="15243" w:type="dxa"/>
              <w:tblLayout w:type="fixed"/>
              <w:tblCellMar>
                <w:left w:w="70" w:type="dxa"/>
                <w:right w:w="70" w:type="dxa"/>
              </w:tblCellMar>
              <w:tblLook w:val="0000" w:firstRow="0" w:lastRow="0" w:firstColumn="0" w:lastColumn="0" w:noHBand="0" w:noVBand="0"/>
            </w:tblPr>
            <w:tblGrid>
              <w:gridCol w:w="9147"/>
              <w:gridCol w:w="993"/>
              <w:gridCol w:w="283"/>
              <w:gridCol w:w="1418"/>
              <w:gridCol w:w="1417"/>
              <w:gridCol w:w="992"/>
              <w:gridCol w:w="993"/>
            </w:tblGrid>
            <w:tr w:rsidR="007729B1" w:rsidRPr="007729B1" w14:paraId="468839F7" w14:textId="77777777" w:rsidTr="008839E5">
              <w:tc>
                <w:tcPr>
                  <w:tcW w:w="9147" w:type="dxa"/>
                  <w:tcBorders>
                    <w:top w:val="single" w:sz="4" w:space="0" w:color="000000"/>
                    <w:left w:val="single" w:sz="4" w:space="0" w:color="000000"/>
                    <w:bottom w:val="single" w:sz="4" w:space="0" w:color="000000"/>
                  </w:tcBorders>
                  <w:shd w:val="clear" w:color="auto" w:fill="auto"/>
                </w:tcPr>
                <w:p w14:paraId="0345615F" w14:textId="77777777" w:rsidR="007729B1" w:rsidRPr="007729B1" w:rsidRDefault="007729B1" w:rsidP="007729B1">
                  <w:pPr>
                    <w:snapToGrid w:val="0"/>
                    <w:jc w:val="right"/>
                    <w:rPr>
                      <w:b/>
                      <w:lang w:val="en-US"/>
                    </w:rPr>
                  </w:pPr>
                  <w:r w:rsidRPr="007729B1">
                    <w:rPr>
                      <w:b/>
                      <w:lang w:val="en-US"/>
                    </w:rPr>
                    <w:t>Sub-total Local transport</w:t>
                  </w:r>
                </w:p>
              </w:tc>
              <w:tc>
                <w:tcPr>
                  <w:tcW w:w="993" w:type="dxa"/>
                  <w:tcBorders>
                    <w:top w:val="single" w:sz="2" w:space="0" w:color="000000"/>
                    <w:left w:val="single" w:sz="2" w:space="0" w:color="000000"/>
                    <w:bottom w:val="single" w:sz="4" w:space="0" w:color="000000"/>
                    <w:right w:val="single" w:sz="4" w:space="0" w:color="auto"/>
                  </w:tcBorders>
                  <w:shd w:val="clear" w:color="auto" w:fill="D8D8D8"/>
                </w:tcPr>
                <w:p w14:paraId="17B5287F"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1BDF3F59"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4" w:space="0" w:color="000000"/>
                    <w:right w:val="single" w:sz="2" w:space="0" w:color="000000"/>
                  </w:tcBorders>
                  <w:shd w:val="clear" w:color="auto" w:fill="D8D8D8"/>
                </w:tcPr>
                <w:p w14:paraId="5E8DEE14"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4" w:space="0" w:color="000000"/>
                    <w:right w:val="single" w:sz="2" w:space="0" w:color="000000"/>
                  </w:tcBorders>
                  <w:shd w:val="clear" w:color="auto" w:fill="D8D8D8"/>
                </w:tcPr>
                <w:p w14:paraId="05F370AD"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4" w:space="0" w:color="000000"/>
                    <w:right w:val="single" w:sz="2" w:space="0" w:color="000000"/>
                  </w:tcBorders>
                  <w:shd w:val="clear" w:color="auto" w:fill="D8D8D8"/>
                </w:tcPr>
                <w:p w14:paraId="6736568A"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4" w:space="0" w:color="000000"/>
                    <w:right w:val="single" w:sz="2" w:space="0" w:color="000000"/>
                  </w:tcBorders>
                  <w:shd w:val="clear" w:color="auto" w:fill="D8D8D8"/>
                </w:tcPr>
                <w:p w14:paraId="2AA2E717" w14:textId="77777777" w:rsidR="007729B1" w:rsidRPr="007729B1" w:rsidRDefault="007729B1" w:rsidP="007729B1">
                  <w:pPr>
                    <w:snapToGrid w:val="0"/>
                    <w:jc w:val="right"/>
                    <w:rPr>
                      <w:b/>
                    </w:rPr>
                  </w:pPr>
                </w:p>
              </w:tc>
            </w:tr>
          </w:tbl>
          <w:p w14:paraId="7324A60C"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tbl>
            <w:tblPr>
              <w:tblW w:w="15243" w:type="dxa"/>
              <w:tblLayout w:type="fixed"/>
              <w:tblCellMar>
                <w:left w:w="70" w:type="dxa"/>
                <w:right w:w="70" w:type="dxa"/>
              </w:tblCellMar>
              <w:tblLook w:val="0000" w:firstRow="0" w:lastRow="0" w:firstColumn="0" w:lastColumn="0" w:noHBand="0" w:noVBand="0"/>
            </w:tblPr>
            <w:tblGrid>
              <w:gridCol w:w="9147"/>
              <w:gridCol w:w="993"/>
              <w:gridCol w:w="283"/>
              <w:gridCol w:w="1418"/>
              <w:gridCol w:w="1417"/>
              <w:gridCol w:w="992"/>
              <w:gridCol w:w="993"/>
            </w:tblGrid>
            <w:tr w:rsidR="007729B1" w:rsidRPr="007729B1" w14:paraId="183CB4BB" w14:textId="77777777" w:rsidTr="008839E5">
              <w:tc>
                <w:tcPr>
                  <w:tcW w:w="9147" w:type="dxa"/>
                  <w:tcBorders>
                    <w:top w:val="single" w:sz="4" w:space="0" w:color="000000"/>
                    <w:left w:val="single" w:sz="4" w:space="0" w:color="000000"/>
                    <w:bottom w:val="single" w:sz="4" w:space="0" w:color="000000"/>
                  </w:tcBorders>
                  <w:shd w:val="clear" w:color="auto" w:fill="auto"/>
                </w:tcPr>
                <w:p w14:paraId="60031B16" w14:textId="77777777" w:rsidR="007729B1" w:rsidRPr="007729B1" w:rsidRDefault="007729B1" w:rsidP="007729B1">
                  <w:pPr>
                    <w:snapToGrid w:val="0"/>
                    <w:jc w:val="right"/>
                    <w:rPr>
                      <w:b/>
                      <w:lang w:val="en-US"/>
                    </w:rPr>
                  </w:pPr>
                  <w:r w:rsidRPr="007729B1">
                    <w:rPr>
                      <w:b/>
                      <w:lang w:val="en-US"/>
                    </w:rPr>
                    <w:t>Sub-total Local transport</w:t>
                  </w:r>
                </w:p>
              </w:tc>
              <w:tc>
                <w:tcPr>
                  <w:tcW w:w="993" w:type="dxa"/>
                  <w:tcBorders>
                    <w:top w:val="single" w:sz="2" w:space="0" w:color="000000"/>
                    <w:left w:val="single" w:sz="2" w:space="0" w:color="000000"/>
                    <w:bottom w:val="single" w:sz="4" w:space="0" w:color="000000"/>
                    <w:right w:val="single" w:sz="4" w:space="0" w:color="auto"/>
                  </w:tcBorders>
                  <w:shd w:val="clear" w:color="auto" w:fill="D8D8D8"/>
                </w:tcPr>
                <w:p w14:paraId="7232F73A"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28435CEA"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4" w:space="0" w:color="000000"/>
                    <w:right w:val="single" w:sz="2" w:space="0" w:color="000000"/>
                  </w:tcBorders>
                  <w:shd w:val="clear" w:color="auto" w:fill="D8D8D8"/>
                </w:tcPr>
                <w:p w14:paraId="3B5045C4"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4" w:space="0" w:color="000000"/>
                    <w:right w:val="single" w:sz="2" w:space="0" w:color="000000"/>
                  </w:tcBorders>
                  <w:shd w:val="clear" w:color="auto" w:fill="D8D8D8"/>
                </w:tcPr>
                <w:p w14:paraId="119131FE"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4" w:space="0" w:color="000000"/>
                    <w:right w:val="single" w:sz="2" w:space="0" w:color="000000"/>
                  </w:tcBorders>
                  <w:shd w:val="clear" w:color="auto" w:fill="D8D8D8"/>
                </w:tcPr>
                <w:p w14:paraId="0A37A32F"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4" w:space="0" w:color="000000"/>
                    <w:right w:val="single" w:sz="2" w:space="0" w:color="000000"/>
                  </w:tcBorders>
                  <w:shd w:val="clear" w:color="auto" w:fill="D8D8D8"/>
                </w:tcPr>
                <w:p w14:paraId="137C079C" w14:textId="77777777" w:rsidR="007729B1" w:rsidRPr="007729B1" w:rsidRDefault="007729B1" w:rsidP="007729B1">
                  <w:pPr>
                    <w:snapToGrid w:val="0"/>
                    <w:jc w:val="right"/>
                    <w:rPr>
                      <w:b/>
                    </w:rPr>
                  </w:pPr>
                </w:p>
              </w:tc>
            </w:tr>
          </w:tbl>
          <w:p w14:paraId="6BEE213A"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tbl>
            <w:tblPr>
              <w:tblW w:w="15243" w:type="dxa"/>
              <w:tblLayout w:type="fixed"/>
              <w:tblCellMar>
                <w:left w:w="70" w:type="dxa"/>
                <w:right w:w="70" w:type="dxa"/>
              </w:tblCellMar>
              <w:tblLook w:val="0000" w:firstRow="0" w:lastRow="0" w:firstColumn="0" w:lastColumn="0" w:noHBand="0" w:noVBand="0"/>
            </w:tblPr>
            <w:tblGrid>
              <w:gridCol w:w="9147"/>
              <w:gridCol w:w="993"/>
              <w:gridCol w:w="283"/>
              <w:gridCol w:w="1418"/>
              <w:gridCol w:w="1417"/>
              <w:gridCol w:w="992"/>
              <w:gridCol w:w="993"/>
            </w:tblGrid>
            <w:tr w:rsidR="007729B1" w:rsidRPr="007729B1" w14:paraId="7DB3634D" w14:textId="77777777" w:rsidTr="008839E5">
              <w:tc>
                <w:tcPr>
                  <w:tcW w:w="9147" w:type="dxa"/>
                  <w:tcBorders>
                    <w:top w:val="single" w:sz="4" w:space="0" w:color="000000"/>
                    <w:left w:val="single" w:sz="4" w:space="0" w:color="000000"/>
                    <w:bottom w:val="single" w:sz="4" w:space="0" w:color="000000"/>
                  </w:tcBorders>
                  <w:shd w:val="clear" w:color="auto" w:fill="auto"/>
                </w:tcPr>
                <w:p w14:paraId="297DB039" w14:textId="77777777" w:rsidR="007729B1" w:rsidRPr="007729B1" w:rsidRDefault="007729B1" w:rsidP="007729B1">
                  <w:pPr>
                    <w:jc w:val="right"/>
                    <w:rPr>
                      <w:b/>
                    </w:rPr>
                  </w:pPr>
                  <w:r w:rsidRPr="007729B1">
                    <w:rPr>
                      <w:b/>
                    </w:rPr>
                    <w:t>Sub-total Local transport</w:t>
                  </w:r>
                </w:p>
              </w:tc>
              <w:tc>
                <w:tcPr>
                  <w:tcW w:w="993" w:type="dxa"/>
                  <w:tcBorders>
                    <w:top w:val="single" w:sz="2" w:space="0" w:color="000000"/>
                    <w:left w:val="single" w:sz="2" w:space="0" w:color="000000"/>
                    <w:bottom w:val="single" w:sz="4" w:space="0" w:color="000000"/>
                    <w:right w:val="single" w:sz="4" w:space="0" w:color="auto"/>
                  </w:tcBorders>
                  <w:shd w:val="clear" w:color="auto" w:fill="D8D8D8"/>
                </w:tcPr>
                <w:p w14:paraId="55DE41D0"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4A8FB0DD"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4" w:space="0" w:color="000000"/>
                    <w:right w:val="single" w:sz="2" w:space="0" w:color="000000"/>
                  </w:tcBorders>
                  <w:shd w:val="clear" w:color="auto" w:fill="D8D8D8"/>
                </w:tcPr>
                <w:p w14:paraId="0580E222"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4" w:space="0" w:color="000000"/>
                    <w:right w:val="single" w:sz="2" w:space="0" w:color="000000"/>
                  </w:tcBorders>
                  <w:shd w:val="clear" w:color="auto" w:fill="D8D8D8"/>
                </w:tcPr>
                <w:p w14:paraId="3C6FEFA5"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4" w:space="0" w:color="000000"/>
                    <w:right w:val="single" w:sz="2" w:space="0" w:color="000000"/>
                  </w:tcBorders>
                  <w:shd w:val="clear" w:color="auto" w:fill="D8D8D8"/>
                </w:tcPr>
                <w:p w14:paraId="2D4956BF"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4" w:space="0" w:color="000000"/>
                    <w:right w:val="single" w:sz="2" w:space="0" w:color="000000"/>
                  </w:tcBorders>
                  <w:shd w:val="clear" w:color="auto" w:fill="D8D8D8"/>
                </w:tcPr>
                <w:p w14:paraId="7191B400" w14:textId="77777777" w:rsidR="007729B1" w:rsidRPr="007729B1" w:rsidRDefault="007729B1" w:rsidP="007729B1">
                  <w:pPr>
                    <w:snapToGrid w:val="0"/>
                    <w:jc w:val="right"/>
                    <w:rPr>
                      <w:b/>
                    </w:rPr>
                  </w:pPr>
                </w:p>
              </w:tc>
            </w:tr>
          </w:tbl>
          <w:p w14:paraId="65F57230"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tbl>
            <w:tblPr>
              <w:tblW w:w="15243" w:type="dxa"/>
              <w:tblLayout w:type="fixed"/>
              <w:tblCellMar>
                <w:left w:w="70" w:type="dxa"/>
                <w:right w:w="70" w:type="dxa"/>
              </w:tblCellMar>
              <w:tblLook w:val="0000" w:firstRow="0" w:lastRow="0" w:firstColumn="0" w:lastColumn="0" w:noHBand="0" w:noVBand="0"/>
            </w:tblPr>
            <w:tblGrid>
              <w:gridCol w:w="9147"/>
              <w:gridCol w:w="993"/>
              <w:gridCol w:w="283"/>
              <w:gridCol w:w="1418"/>
              <w:gridCol w:w="1417"/>
              <w:gridCol w:w="992"/>
              <w:gridCol w:w="993"/>
            </w:tblGrid>
            <w:tr w:rsidR="007729B1" w:rsidRPr="007729B1" w14:paraId="3ED688F9" w14:textId="77777777" w:rsidTr="008839E5">
              <w:tc>
                <w:tcPr>
                  <w:tcW w:w="9147" w:type="dxa"/>
                  <w:tcBorders>
                    <w:top w:val="single" w:sz="4" w:space="0" w:color="000000"/>
                    <w:left w:val="single" w:sz="4" w:space="0" w:color="000000"/>
                    <w:bottom w:val="single" w:sz="4" w:space="0" w:color="000000"/>
                  </w:tcBorders>
                  <w:shd w:val="clear" w:color="auto" w:fill="auto"/>
                </w:tcPr>
                <w:p w14:paraId="142A86F6" w14:textId="77777777" w:rsidR="007729B1" w:rsidRPr="007729B1" w:rsidRDefault="007729B1" w:rsidP="007729B1">
                  <w:pPr>
                    <w:jc w:val="right"/>
                    <w:rPr>
                      <w:b/>
                    </w:rPr>
                  </w:pPr>
                  <w:r w:rsidRPr="007729B1">
                    <w:rPr>
                      <w:b/>
                    </w:rPr>
                    <w:t>Sub-total Local transport</w:t>
                  </w:r>
                </w:p>
              </w:tc>
              <w:tc>
                <w:tcPr>
                  <w:tcW w:w="993" w:type="dxa"/>
                  <w:tcBorders>
                    <w:top w:val="single" w:sz="2" w:space="0" w:color="000000"/>
                    <w:left w:val="single" w:sz="2" w:space="0" w:color="000000"/>
                    <w:bottom w:val="single" w:sz="4" w:space="0" w:color="000000"/>
                    <w:right w:val="single" w:sz="4" w:space="0" w:color="auto"/>
                  </w:tcBorders>
                  <w:shd w:val="clear" w:color="auto" w:fill="D8D8D8"/>
                </w:tcPr>
                <w:p w14:paraId="3E8857F2"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0FA2AAD2"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4" w:space="0" w:color="000000"/>
                    <w:right w:val="single" w:sz="2" w:space="0" w:color="000000"/>
                  </w:tcBorders>
                  <w:shd w:val="clear" w:color="auto" w:fill="D8D8D8"/>
                </w:tcPr>
                <w:p w14:paraId="6E7FEDD6"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4" w:space="0" w:color="000000"/>
                    <w:right w:val="single" w:sz="2" w:space="0" w:color="000000"/>
                  </w:tcBorders>
                  <w:shd w:val="clear" w:color="auto" w:fill="D8D8D8"/>
                </w:tcPr>
                <w:p w14:paraId="3CD429BF"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4" w:space="0" w:color="000000"/>
                    <w:right w:val="single" w:sz="2" w:space="0" w:color="000000"/>
                  </w:tcBorders>
                  <w:shd w:val="clear" w:color="auto" w:fill="D8D8D8"/>
                </w:tcPr>
                <w:p w14:paraId="325259BB"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4" w:space="0" w:color="000000"/>
                    <w:right w:val="single" w:sz="2" w:space="0" w:color="000000"/>
                  </w:tcBorders>
                  <w:shd w:val="clear" w:color="auto" w:fill="D8D8D8"/>
                </w:tcPr>
                <w:p w14:paraId="1C493081" w14:textId="77777777" w:rsidR="007729B1" w:rsidRPr="007729B1" w:rsidRDefault="007729B1" w:rsidP="007729B1">
                  <w:pPr>
                    <w:snapToGrid w:val="0"/>
                    <w:jc w:val="right"/>
                    <w:rPr>
                      <w:b/>
                    </w:rPr>
                  </w:pPr>
                </w:p>
              </w:tc>
            </w:tr>
          </w:tbl>
          <w:p w14:paraId="47519691"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tbl>
            <w:tblPr>
              <w:tblW w:w="15243" w:type="dxa"/>
              <w:tblLayout w:type="fixed"/>
              <w:tblCellMar>
                <w:left w:w="70" w:type="dxa"/>
                <w:right w:w="70" w:type="dxa"/>
              </w:tblCellMar>
              <w:tblLook w:val="0000" w:firstRow="0" w:lastRow="0" w:firstColumn="0" w:lastColumn="0" w:noHBand="0" w:noVBand="0"/>
            </w:tblPr>
            <w:tblGrid>
              <w:gridCol w:w="9147"/>
              <w:gridCol w:w="993"/>
              <w:gridCol w:w="283"/>
              <w:gridCol w:w="1418"/>
              <w:gridCol w:w="1417"/>
              <w:gridCol w:w="992"/>
              <w:gridCol w:w="993"/>
            </w:tblGrid>
            <w:tr w:rsidR="007729B1" w:rsidRPr="007729B1" w14:paraId="18E310B3" w14:textId="77777777" w:rsidTr="008839E5">
              <w:tc>
                <w:tcPr>
                  <w:tcW w:w="9147" w:type="dxa"/>
                  <w:tcBorders>
                    <w:top w:val="single" w:sz="4" w:space="0" w:color="000000"/>
                    <w:left w:val="single" w:sz="4" w:space="0" w:color="000000"/>
                    <w:bottom w:val="single" w:sz="4" w:space="0" w:color="000000"/>
                  </w:tcBorders>
                  <w:shd w:val="clear" w:color="auto" w:fill="auto"/>
                </w:tcPr>
                <w:p w14:paraId="200A17E9" w14:textId="77777777" w:rsidR="007729B1" w:rsidRPr="007729B1" w:rsidRDefault="007729B1" w:rsidP="007729B1">
                  <w:pPr>
                    <w:jc w:val="right"/>
                    <w:rPr>
                      <w:b/>
                    </w:rPr>
                  </w:pPr>
                  <w:r w:rsidRPr="007729B1">
                    <w:rPr>
                      <w:b/>
                    </w:rPr>
                    <w:t>Sub-total Local transport</w:t>
                  </w:r>
                </w:p>
              </w:tc>
              <w:tc>
                <w:tcPr>
                  <w:tcW w:w="993" w:type="dxa"/>
                  <w:tcBorders>
                    <w:top w:val="single" w:sz="2" w:space="0" w:color="000000"/>
                    <w:left w:val="single" w:sz="2" w:space="0" w:color="000000"/>
                    <w:bottom w:val="single" w:sz="4" w:space="0" w:color="000000"/>
                    <w:right w:val="single" w:sz="4" w:space="0" w:color="auto"/>
                  </w:tcBorders>
                  <w:shd w:val="clear" w:color="auto" w:fill="D8D8D8"/>
                </w:tcPr>
                <w:p w14:paraId="3E441A50"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55B252A4"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4" w:space="0" w:color="000000"/>
                    <w:right w:val="single" w:sz="2" w:space="0" w:color="000000"/>
                  </w:tcBorders>
                  <w:shd w:val="clear" w:color="auto" w:fill="D8D8D8"/>
                </w:tcPr>
                <w:p w14:paraId="351946C7"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4" w:space="0" w:color="000000"/>
                    <w:right w:val="single" w:sz="2" w:space="0" w:color="000000"/>
                  </w:tcBorders>
                  <w:shd w:val="clear" w:color="auto" w:fill="D8D8D8"/>
                </w:tcPr>
                <w:p w14:paraId="25BD1B08"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4" w:space="0" w:color="000000"/>
                    <w:right w:val="single" w:sz="2" w:space="0" w:color="000000"/>
                  </w:tcBorders>
                  <w:shd w:val="clear" w:color="auto" w:fill="D8D8D8"/>
                </w:tcPr>
                <w:p w14:paraId="62C2DA78"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4" w:space="0" w:color="000000"/>
                    <w:right w:val="single" w:sz="2" w:space="0" w:color="000000"/>
                  </w:tcBorders>
                  <w:shd w:val="clear" w:color="auto" w:fill="D8D8D8"/>
                </w:tcPr>
                <w:p w14:paraId="68442241" w14:textId="77777777" w:rsidR="007729B1" w:rsidRPr="007729B1" w:rsidRDefault="007729B1" w:rsidP="007729B1">
                  <w:pPr>
                    <w:snapToGrid w:val="0"/>
                    <w:jc w:val="right"/>
                    <w:rPr>
                      <w:b/>
                    </w:rPr>
                  </w:pPr>
                </w:p>
              </w:tc>
            </w:tr>
          </w:tbl>
          <w:p w14:paraId="5A046AE2" w14:textId="77777777" w:rsidR="007729B1" w:rsidRPr="007729B1" w:rsidRDefault="007729B1" w:rsidP="007729B1">
            <w:pPr>
              <w:snapToGrid w:val="0"/>
              <w:jc w:val="right"/>
              <w:rPr>
                <w:b/>
              </w:rPr>
            </w:pPr>
          </w:p>
        </w:tc>
      </w:tr>
      <w:tr w:rsidR="007729B1" w:rsidRPr="007729B1" w14:paraId="63EE2DC7"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7129376B" w14:textId="77777777" w:rsidR="007729B1" w:rsidRPr="007729B1" w:rsidRDefault="007729B1" w:rsidP="007729B1">
            <w:pPr>
              <w:rPr>
                <w:b/>
                <w:lang w:val="en-US"/>
              </w:rPr>
            </w:pPr>
            <w:r w:rsidRPr="007729B1">
              <w:rPr>
                <w:b/>
              </w:rPr>
              <w:t>9. Miscellaneous</w:t>
            </w:r>
          </w:p>
        </w:tc>
        <w:tc>
          <w:tcPr>
            <w:tcW w:w="993" w:type="dxa"/>
            <w:tcBorders>
              <w:top w:val="single" w:sz="2" w:space="0" w:color="000000"/>
              <w:left w:val="single" w:sz="2" w:space="0" w:color="000000"/>
              <w:bottom w:val="single" w:sz="2" w:space="0" w:color="000000"/>
              <w:right w:val="single" w:sz="4" w:space="0" w:color="auto"/>
            </w:tcBorders>
            <w:shd w:val="clear" w:color="auto" w:fill="auto"/>
          </w:tcPr>
          <w:p w14:paraId="553FEB59"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10348954"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auto"/>
          </w:tcPr>
          <w:p w14:paraId="4A8526BE"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712C2EF2"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14:paraId="4711F7A5"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14:paraId="175646FE" w14:textId="77777777" w:rsidR="007729B1" w:rsidRPr="007729B1" w:rsidRDefault="007729B1" w:rsidP="007729B1">
            <w:pPr>
              <w:snapToGrid w:val="0"/>
              <w:jc w:val="right"/>
              <w:rPr>
                <w:b/>
                <w:lang w:val="en-US"/>
              </w:rPr>
            </w:pPr>
          </w:p>
        </w:tc>
      </w:tr>
      <w:tr w:rsidR="007729B1" w:rsidRPr="007729B1" w14:paraId="41567AE4"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435F0B47" w14:textId="77777777" w:rsidR="007729B1" w:rsidRPr="007729B1" w:rsidRDefault="007729B1" w:rsidP="007729B1">
            <w:pPr>
              <w:rPr>
                <w:b/>
                <w:lang w:val="en-US"/>
              </w:rPr>
            </w:pPr>
            <w:r w:rsidRPr="007729B1">
              <w:t>9.1 Other miscellaneous items/services</w:t>
            </w:r>
          </w:p>
        </w:tc>
        <w:tc>
          <w:tcPr>
            <w:tcW w:w="993" w:type="dxa"/>
            <w:tcBorders>
              <w:top w:val="single" w:sz="2" w:space="0" w:color="000000"/>
              <w:left w:val="single" w:sz="2" w:space="0" w:color="000000"/>
              <w:bottom w:val="single" w:sz="2" w:space="0" w:color="000000"/>
              <w:right w:val="single" w:sz="4" w:space="0" w:color="auto"/>
            </w:tcBorders>
            <w:shd w:val="clear" w:color="auto" w:fill="auto"/>
          </w:tcPr>
          <w:p w14:paraId="3040706C"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3325999B"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auto"/>
          </w:tcPr>
          <w:p w14:paraId="448295E4"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60BD29B6"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14:paraId="53F61BCF"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14:paraId="2395B53C" w14:textId="77777777" w:rsidR="007729B1" w:rsidRPr="007729B1" w:rsidRDefault="007729B1" w:rsidP="007729B1">
            <w:pPr>
              <w:snapToGrid w:val="0"/>
              <w:jc w:val="right"/>
              <w:rPr>
                <w:b/>
                <w:lang w:val="en-US"/>
              </w:rPr>
            </w:pPr>
          </w:p>
        </w:tc>
      </w:tr>
      <w:tr w:rsidR="007729B1" w:rsidRPr="007729B1" w14:paraId="1BE4ED33"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2DB54A3B" w14:textId="77777777" w:rsidR="007729B1" w:rsidRPr="007729B1" w:rsidRDefault="007729B1" w:rsidP="007729B1">
            <w:pPr>
              <w:rPr>
                <w:b/>
                <w:lang w:val="en-US"/>
              </w:rPr>
            </w:pPr>
            <w:r w:rsidRPr="007729B1">
              <w:t>9.2 Security measures</w:t>
            </w:r>
          </w:p>
        </w:tc>
        <w:tc>
          <w:tcPr>
            <w:tcW w:w="993" w:type="dxa"/>
            <w:tcBorders>
              <w:top w:val="single" w:sz="2" w:space="0" w:color="000000"/>
              <w:left w:val="single" w:sz="2" w:space="0" w:color="000000"/>
              <w:bottom w:val="single" w:sz="2" w:space="0" w:color="000000"/>
              <w:right w:val="single" w:sz="4" w:space="0" w:color="auto"/>
            </w:tcBorders>
            <w:shd w:val="clear" w:color="auto" w:fill="auto"/>
          </w:tcPr>
          <w:p w14:paraId="1EED8543"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191E2E4A"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auto"/>
          </w:tcPr>
          <w:p w14:paraId="35E28348"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4DD3360D"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14:paraId="3ACD62D8"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14:paraId="7455D54D" w14:textId="77777777" w:rsidR="007729B1" w:rsidRPr="007729B1" w:rsidRDefault="007729B1" w:rsidP="007729B1">
            <w:pPr>
              <w:snapToGrid w:val="0"/>
              <w:jc w:val="right"/>
              <w:rPr>
                <w:b/>
                <w:lang w:val="en-US"/>
              </w:rPr>
            </w:pPr>
          </w:p>
        </w:tc>
      </w:tr>
      <w:tr w:rsidR="007729B1" w:rsidRPr="007729B1" w14:paraId="6B47A427"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386C8BAE" w14:textId="77777777" w:rsidR="007729B1" w:rsidRPr="007729B1" w:rsidRDefault="007729B1" w:rsidP="007729B1">
            <w:pPr>
              <w:jc w:val="right"/>
              <w:rPr>
                <w:b/>
                <w:lang w:val="en-US"/>
              </w:rPr>
            </w:pPr>
            <w:r w:rsidRPr="007729B1">
              <w:rPr>
                <w:b/>
                <w:lang w:val="en-US"/>
              </w:rPr>
              <w:t>Sub-total Miscellaneous</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373756FF"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611144BC"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6E86C0CD"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429F76E0"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7AA059B2"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749DF833" w14:textId="77777777" w:rsidR="007729B1" w:rsidRPr="007729B1" w:rsidRDefault="007729B1" w:rsidP="007729B1">
            <w:pPr>
              <w:snapToGrid w:val="0"/>
              <w:jc w:val="right"/>
              <w:rPr>
                <w:b/>
                <w:lang w:val="en-US"/>
              </w:rPr>
            </w:pPr>
          </w:p>
        </w:tc>
      </w:tr>
      <w:tr w:rsidR="007729B1" w:rsidRPr="000736B2" w14:paraId="5A4EB346"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36714E1A" w14:textId="77777777" w:rsidR="007729B1" w:rsidRPr="007729B1" w:rsidRDefault="007729B1" w:rsidP="007729B1">
            <w:pPr>
              <w:jc w:val="right"/>
              <w:rPr>
                <w:b/>
                <w:lang w:val="en-US"/>
              </w:rPr>
            </w:pPr>
            <w:r w:rsidRPr="007729B1">
              <w:rPr>
                <w:b/>
                <w:lang w:val="en-US"/>
              </w:rPr>
              <w:t xml:space="preserve">Total Package B – Time Based Services </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33CDFE82"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00A98A83"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0333696F"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66607062"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1CC4599F"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33AEF736" w14:textId="77777777" w:rsidR="007729B1" w:rsidRPr="007729B1" w:rsidRDefault="007729B1" w:rsidP="007729B1">
            <w:pPr>
              <w:snapToGrid w:val="0"/>
              <w:jc w:val="right"/>
              <w:rPr>
                <w:b/>
                <w:lang w:val="en-US"/>
              </w:rPr>
            </w:pPr>
          </w:p>
        </w:tc>
      </w:tr>
      <w:tr w:rsidR="007729B1" w:rsidRPr="007729B1" w14:paraId="6A5B78FA"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18406A69" w14:textId="77777777" w:rsidR="007729B1" w:rsidRPr="007729B1" w:rsidRDefault="007729B1" w:rsidP="007729B1">
            <w:pPr>
              <w:jc w:val="right"/>
              <w:rPr>
                <w:b/>
                <w:lang w:val="en-US"/>
              </w:rPr>
            </w:pPr>
            <w:r w:rsidRPr="007729B1">
              <w:rPr>
                <w:b/>
                <w:lang w:val="en-US"/>
              </w:rPr>
              <w:t xml:space="preserve">minus Advance payment </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7A3EF9C9"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5D018456"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1E3EBBE0"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67BA31AD"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6D10A79D"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32FB3636" w14:textId="77777777" w:rsidR="007729B1" w:rsidRPr="007729B1" w:rsidRDefault="007729B1" w:rsidP="007729B1">
            <w:pPr>
              <w:snapToGrid w:val="0"/>
              <w:jc w:val="right"/>
              <w:rPr>
                <w:b/>
                <w:lang w:val="en-US"/>
              </w:rPr>
            </w:pPr>
          </w:p>
        </w:tc>
      </w:tr>
      <w:tr w:rsidR="007729B1" w:rsidRPr="007729B1" w14:paraId="107D499B"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523CF3F9" w14:textId="77777777" w:rsidR="007729B1" w:rsidRPr="007729B1" w:rsidRDefault="007729B1" w:rsidP="007729B1">
            <w:pPr>
              <w:jc w:val="right"/>
              <w:rPr>
                <w:b/>
                <w:lang w:val="en-US"/>
              </w:rPr>
            </w:pPr>
            <w:r w:rsidRPr="007729B1">
              <w:rPr>
                <w:b/>
                <w:lang w:val="en-US"/>
              </w:rPr>
              <w:t>minus Retention</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0768798B"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4E0B740E"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28701D85"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70294863"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7ACAEC55"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55D96825" w14:textId="77777777" w:rsidR="007729B1" w:rsidRPr="007729B1" w:rsidRDefault="007729B1" w:rsidP="007729B1">
            <w:pPr>
              <w:snapToGrid w:val="0"/>
              <w:jc w:val="right"/>
              <w:rPr>
                <w:b/>
                <w:lang w:val="en-US"/>
              </w:rPr>
            </w:pPr>
          </w:p>
        </w:tc>
      </w:tr>
      <w:tr w:rsidR="007729B1" w:rsidRPr="007729B1" w14:paraId="5A2C4E49"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317D83F2" w14:textId="77777777" w:rsidR="007729B1" w:rsidRPr="007729B1" w:rsidRDefault="007729B1" w:rsidP="007729B1">
            <w:pPr>
              <w:jc w:val="right"/>
              <w:rPr>
                <w:b/>
                <w:lang w:val="en-US"/>
              </w:rPr>
            </w:pPr>
            <w:r w:rsidRPr="007729B1">
              <w:rPr>
                <w:b/>
                <w:lang w:val="en-US"/>
              </w:rPr>
              <w:t>Total</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373B9D14"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0505CAA8"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4A3C3FF6"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046E8B4D"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1FE2AEAA"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5653713E" w14:textId="77777777" w:rsidR="007729B1" w:rsidRPr="007729B1" w:rsidRDefault="007729B1" w:rsidP="007729B1">
            <w:pPr>
              <w:snapToGrid w:val="0"/>
              <w:jc w:val="right"/>
              <w:rPr>
                <w:b/>
                <w:lang w:val="en-US"/>
              </w:rPr>
            </w:pPr>
          </w:p>
        </w:tc>
      </w:tr>
    </w:tbl>
    <w:p w14:paraId="70C41C89" w14:textId="77777777" w:rsidR="007729B1" w:rsidRPr="007729B1" w:rsidRDefault="007729B1" w:rsidP="007729B1">
      <w:pPr>
        <w:suppressAutoHyphens w:val="0"/>
        <w:spacing w:after="200" w:line="276" w:lineRule="auto"/>
        <w:rPr>
          <w:rFonts w:asciiTheme="minorHAnsi" w:eastAsiaTheme="minorHAnsi" w:hAnsiTheme="minorHAnsi" w:cstheme="minorBidi"/>
          <w:sz w:val="22"/>
          <w:szCs w:val="22"/>
          <w:lang w:val="en-US" w:eastAsia="en-US"/>
        </w:rPr>
      </w:pPr>
    </w:p>
    <w:p w14:paraId="2E87A1B1" w14:textId="77777777" w:rsidR="007729B1" w:rsidRPr="007729B1" w:rsidRDefault="007729B1" w:rsidP="007729B1">
      <w:pPr>
        <w:suppressAutoHyphens w:val="0"/>
        <w:spacing w:after="200" w:line="276" w:lineRule="auto"/>
        <w:rPr>
          <w:rFonts w:asciiTheme="minorHAnsi" w:eastAsiaTheme="minorHAnsi" w:hAnsiTheme="minorHAnsi" w:cstheme="minorBidi"/>
          <w:sz w:val="22"/>
          <w:szCs w:val="22"/>
          <w:lang w:val="en-US" w:eastAsia="en-US"/>
        </w:rPr>
        <w:sectPr w:rsidR="007729B1" w:rsidRPr="007729B1" w:rsidSect="007729B1">
          <w:pgSz w:w="16838" w:h="11906" w:orient="landscape"/>
          <w:pgMar w:top="568" w:right="962" w:bottom="709" w:left="1134" w:header="708" w:footer="708" w:gutter="0"/>
          <w:cols w:space="708"/>
          <w:docGrid w:linePitch="360"/>
        </w:sectPr>
      </w:pPr>
    </w:p>
    <w:tbl>
      <w:tblPr>
        <w:tblStyle w:val="Tabellenraster3"/>
        <w:tblW w:w="14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82"/>
      </w:tblGrid>
      <w:tr w:rsidR="007729B1" w:rsidRPr="000736B2" w14:paraId="16ECA2EE" w14:textId="77777777" w:rsidTr="008839E5">
        <w:tc>
          <w:tcPr>
            <w:tcW w:w="14882" w:type="dxa"/>
          </w:tcPr>
          <w:p w14:paraId="2452C8C3" w14:textId="77777777" w:rsidR="007729B1" w:rsidRPr="007729B1" w:rsidRDefault="007729B1" w:rsidP="007729B1">
            <w:pPr>
              <w:rPr>
                <w:sz w:val="28"/>
                <w:lang w:val="en-US"/>
              </w:rPr>
            </w:pPr>
            <w:r w:rsidRPr="007729B1">
              <w:rPr>
                <w:sz w:val="28"/>
                <w:lang w:val="en-US"/>
              </w:rPr>
              <w:lastRenderedPageBreak/>
              <w:t xml:space="preserve">Cost Calculation and Invoicing in </w:t>
            </w:r>
            <w:r w:rsidRPr="007729B1">
              <w:rPr>
                <w:i/>
                <w:sz w:val="28"/>
                <w:lang w:val="en-US"/>
              </w:rPr>
              <w:t>[EUR preferably]</w:t>
            </w:r>
          </w:p>
        </w:tc>
      </w:tr>
      <w:tr w:rsidR="007729B1" w:rsidRPr="007729B1" w14:paraId="3C267627" w14:textId="77777777" w:rsidTr="008839E5">
        <w:tc>
          <w:tcPr>
            <w:tcW w:w="14882" w:type="dxa"/>
          </w:tcPr>
          <w:p w14:paraId="0F333FE2" w14:textId="77777777" w:rsidR="007729B1" w:rsidRPr="007729B1" w:rsidRDefault="007729B1" w:rsidP="007729B1">
            <w:pPr>
              <w:rPr>
                <w:i/>
                <w:sz w:val="28"/>
                <w:lang w:val="en-US"/>
              </w:rPr>
            </w:pPr>
            <w:r w:rsidRPr="007729B1">
              <w:rPr>
                <w:sz w:val="28"/>
                <w:lang w:val="en-US"/>
              </w:rPr>
              <w:t>Other Costs</w:t>
            </w:r>
          </w:p>
        </w:tc>
      </w:tr>
    </w:tbl>
    <w:tbl>
      <w:tblPr>
        <w:tblStyle w:val="TableGrid1"/>
        <w:tblpPr w:leftFromText="141" w:rightFromText="141" w:vertAnchor="page" w:horzAnchor="margin" w:tblpY="2677"/>
        <w:tblW w:w="5089" w:type="pct"/>
        <w:tblLayout w:type="fixed"/>
        <w:tblLook w:val="04A0" w:firstRow="1" w:lastRow="0" w:firstColumn="1" w:lastColumn="0" w:noHBand="0" w:noVBand="1"/>
      </w:tblPr>
      <w:tblGrid>
        <w:gridCol w:w="2759"/>
        <w:gridCol w:w="741"/>
        <w:gridCol w:w="1499"/>
        <w:gridCol w:w="417"/>
        <w:gridCol w:w="1113"/>
        <w:gridCol w:w="1116"/>
        <w:gridCol w:w="977"/>
        <w:gridCol w:w="1110"/>
        <w:gridCol w:w="1116"/>
        <w:gridCol w:w="977"/>
        <w:gridCol w:w="974"/>
        <w:gridCol w:w="1397"/>
      </w:tblGrid>
      <w:tr w:rsidR="007729B1" w:rsidRPr="007729B1" w14:paraId="7C52B246" w14:textId="77777777" w:rsidTr="008839E5">
        <w:tc>
          <w:tcPr>
            <w:tcW w:w="1760" w:type="pct"/>
            <w:gridSpan w:val="3"/>
            <w:tcBorders>
              <w:right w:val="single" w:sz="4" w:space="0" w:color="auto"/>
            </w:tcBorders>
          </w:tcPr>
          <w:p w14:paraId="2A8F80B9" w14:textId="77777777" w:rsidR="007729B1" w:rsidRPr="007729B1" w:rsidRDefault="007729B1" w:rsidP="007729B1">
            <w:pPr>
              <w:spacing w:before="20" w:after="20"/>
              <w:jc w:val="center"/>
              <w:rPr>
                <w:b/>
                <w:sz w:val="24"/>
                <w:lang w:val="en-US" w:bidi="ar-AE"/>
              </w:rPr>
            </w:pPr>
            <w:r w:rsidRPr="007729B1">
              <w:rPr>
                <w:rFonts w:cs="Times New Roman"/>
                <w:sz w:val="24"/>
                <w:szCs w:val="24"/>
                <w:lang w:val="en-US" w:eastAsia="zh-CN" w:bidi="ar-AE"/>
              </w:rPr>
              <w:br w:type="page"/>
            </w:r>
            <w:r w:rsidRPr="007729B1">
              <w:rPr>
                <w:b/>
                <w:sz w:val="24"/>
                <w:lang w:val="en-US" w:bidi="ar-AE"/>
              </w:rPr>
              <w:t>Contract Allowance</w:t>
            </w:r>
          </w:p>
        </w:tc>
        <w:tc>
          <w:tcPr>
            <w:tcW w:w="147" w:type="pct"/>
            <w:tcBorders>
              <w:top w:val="nil"/>
              <w:left w:val="single" w:sz="4" w:space="0" w:color="auto"/>
              <w:bottom w:val="nil"/>
              <w:right w:val="single" w:sz="4" w:space="0" w:color="auto"/>
            </w:tcBorders>
          </w:tcPr>
          <w:p w14:paraId="5E4A08C8" w14:textId="77777777" w:rsidR="007729B1" w:rsidRPr="007729B1" w:rsidRDefault="007729B1" w:rsidP="007729B1">
            <w:pPr>
              <w:spacing w:before="20" w:after="20"/>
              <w:rPr>
                <w:b/>
                <w:sz w:val="24"/>
                <w:lang w:val="en-US" w:bidi="ar-AE"/>
              </w:rPr>
            </w:pPr>
          </w:p>
        </w:tc>
        <w:tc>
          <w:tcPr>
            <w:tcW w:w="3093" w:type="pct"/>
            <w:gridSpan w:val="8"/>
            <w:tcBorders>
              <w:left w:val="single" w:sz="4" w:space="0" w:color="auto"/>
            </w:tcBorders>
          </w:tcPr>
          <w:p w14:paraId="593FB6BF" w14:textId="77777777" w:rsidR="007729B1" w:rsidRPr="007729B1" w:rsidRDefault="007729B1" w:rsidP="007729B1">
            <w:pPr>
              <w:spacing w:before="20" w:after="20"/>
              <w:jc w:val="center"/>
              <w:rPr>
                <w:b/>
                <w:sz w:val="24"/>
                <w:lang w:val="en-US" w:bidi="ar-AE"/>
              </w:rPr>
            </w:pPr>
            <w:r w:rsidRPr="007729B1">
              <w:rPr>
                <w:b/>
                <w:sz w:val="24"/>
                <w:lang w:val="en-US" w:bidi="ar-AE"/>
              </w:rPr>
              <w:t>Model for invoicing</w:t>
            </w:r>
          </w:p>
        </w:tc>
      </w:tr>
      <w:tr w:rsidR="007729B1" w:rsidRPr="007729B1" w14:paraId="3CD39D12" w14:textId="77777777" w:rsidTr="008839E5">
        <w:tc>
          <w:tcPr>
            <w:tcW w:w="1760" w:type="pct"/>
            <w:gridSpan w:val="3"/>
            <w:tcBorders>
              <w:right w:val="single" w:sz="4" w:space="0" w:color="auto"/>
            </w:tcBorders>
          </w:tcPr>
          <w:p w14:paraId="0B8E0F0F" w14:textId="77777777" w:rsidR="007729B1" w:rsidRPr="007729B1" w:rsidRDefault="007729B1" w:rsidP="007729B1">
            <w:pPr>
              <w:spacing w:before="20" w:after="20"/>
              <w:jc w:val="center"/>
              <w:rPr>
                <w:b/>
                <w:sz w:val="24"/>
                <w:lang w:val="en-US" w:bidi="ar-AE"/>
              </w:rPr>
            </w:pPr>
          </w:p>
        </w:tc>
        <w:tc>
          <w:tcPr>
            <w:tcW w:w="147" w:type="pct"/>
            <w:tcBorders>
              <w:top w:val="nil"/>
              <w:left w:val="single" w:sz="4" w:space="0" w:color="auto"/>
              <w:bottom w:val="nil"/>
              <w:right w:val="single" w:sz="4" w:space="0" w:color="auto"/>
            </w:tcBorders>
          </w:tcPr>
          <w:p w14:paraId="63E46E04" w14:textId="77777777" w:rsidR="007729B1" w:rsidRPr="007729B1" w:rsidRDefault="007729B1" w:rsidP="007729B1">
            <w:pPr>
              <w:spacing w:before="20" w:after="20"/>
              <w:rPr>
                <w:b/>
                <w:sz w:val="24"/>
                <w:lang w:val="en-US" w:bidi="ar-AE"/>
              </w:rPr>
            </w:pPr>
          </w:p>
        </w:tc>
        <w:tc>
          <w:tcPr>
            <w:tcW w:w="785" w:type="pct"/>
            <w:gridSpan w:val="2"/>
            <w:tcBorders>
              <w:left w:val="single" w:sz="4" w:space="0" w:color="auto"/>
              <w:right w:val="single" w:sz="4" w:space="0" w:color="auto"/>
            </w:tcBorders>
          </w:tcPr>
          <w:p w14:paraId="4D5D78CD" w14:textId="77777777" w:rsidR="007729B1" w:rsidRPr="007729B1" w:rsidRDefault="007729B1" w:rsidP="007729B1">
            <w:pPr>
              <w:spacing w:before="20" w:after="20"/>
              <w:jc w:val="center"/>
              <w:rPr>
                <w:b/>
                <w:lang w:val="en-US" w:bidi="ar-AE"/>
              </w:rPr>
            </w:pPr>
            <w:r w:rsidRPr="007729B1">
              <w:rPr>
                <w:b/>
                <w:lang w:val="en-US" w:bidi="ar-AE"/>
              </w:rPr>
              <w:t>Total previous invoices</w:t>
            </w:r>
          </w:p>
        </w:tc>
        <w:tc>
          <w:tcPr>
            <w:tcW w:w="1472" w:type="pct"/>
            <w:gridSpan w:val="4"/>
            <w:tcBorders>
              <w:top w:val="single" w:sz="4" w:space="0" w:color="auto"/>
              <w:left w:val="single" w:sz="4" w:space="0" w:color="auto"/>
              <w:bottom w:val="single" w:sz="4" w:space="0" w:color="auto"/>
              <w:right w:val="single" w:sz="4" w:space="0" w:color="auto"/>
            </w:tcBorders>
          </w:tcPr>
          <w:p w14:paraId="15F03926" w14:textId="77777777" w:rsidR="007729B1" w:rsidRPr="007729B1" w:rsidRDefault="007729B1" w:rsidP="007729B1">
            <w:pPr>
              <w:spacing w:before="20" w:after="20"/>
              <w:jc w:val="center"/>
              <w:rPr>
                <w:b/>
                <w:lang w:val="en-US" w:bidi="ar-AE"/>
              </w:rPr>
            </w:pPr>
            <w:r w:rsidRPr="007729B1">
              <w:rPr>
                <w:b/>
                <w:lang w:val="en-US" w:bidi="ar-AE"/>
              </w:rPr>
              <w:t>This invoice</w:t>
            </w:r>
          </w:p>
          <w:p w14:paraId="3BCD3721" w14:textId="77777777" w:rsidR="007729B1" w:rsidRPr="007729B1" w:rsidRDefault="007729B1" w:rsidP="007729B1">
            <w:pPr>
              <w:spacing w:before="20" w:after="20"/>
              <w:jc w:val="center"/>
              <w:rPr>
                <w:b/>
                <w:lang w:val="en-US" w:bidi="ar-AE"/>
              </w:rPr>
            </w:pPr>
            <w:r w:rsidRPr="007729B1">
              <w:rPr>
                <w:b/>
                <w:lang w:val="en-US" w:bidi="ar-AE"/>
              </w:rPr>
              <w:t>(actual quantity and actual amount)</w:t>
            </w:r>
          </w:p>
        </w:tc>
        <w:tc>
          <w:tcPr>
            <w:tcW w:w="343" w:type="pct"/>
            <w:tcBorders>
              <w:top w:val="single" w:sz="4" w:space="0" w:color="auto"/>
              <w:left w:val="single" w:sz="4" w:space="0" w:color="auto"/>
              <w:right w:val="single" w:sz="4" w:space="0" w:color="auto"/>
            </w:tcBorders>
          </w:tcPr>
          <w:p w14:paraId="4AC8BC0A"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Total to date</w:t>
            </w:r>
            <w:r w:rsidRPr="007729B1">
              <w:rPr>
                <w:b/>
                <w:sz w:val="18"/>
                <w:szCs w:val="18"/>
                <w:lang w:val="en-US" w:bidi="ar-AE"/>
              </w:rPr>
              <w:br/>
            </w:r>
          </w:p>
        </w:tc>
        <w:tc>
          <w:tcPr>
            <w:tcW w:w="492" w:type="pct"/>
            <w:tcBorders>
              <w:top w:val="single" w:sz="4" w:space="0" w:color="auto"/>
              <w:left w:val="single" w:sz="4" w:space="0" w:color="auto"/>
              <w:right w:val="single" w:sz="4" w:space="0" w:color="auto"/>
            </w:tcBorders>
          </w:tcPr>
          <w:p w14:paraId="11E29750" w14:textId="77777777" w:rsidR="007729B1" w:rsidRPr="007729B1" w:rsidRDefault="007729B1" w:rsidP="007729B1">
            <w:pPr>
              <w:spacing w:before="20" w:after="20"/>
              <w:jc w:val="center"/>
              <w:rPr>
                <w:b/>
                <w:lang w:val="en-US" w:bidi="ar-AE"/>
              </w:rPr>
            </w:pPr>
            <w:r w:rsidRPr="007729B1">
              <w:rPr>
                <w:b/>
                <w:sz w:val="18"/>
                <w:szCs w:val="18"/>
                <w:lang w:val="en-US" w:bidi="ar-AE"/>
              </w:rPr>
              <w:t>Remaining Budget</w:t>
            </w:r>
          </w:p>
        </w:tc>
      </w:tr>
      <w:tr w:rsidR="007729B1" w:rsidRPr="007729B1" w14:paraId="1684850A" w14:textId="77777777" w:rsidTr="008839E5">
        <w:tc>
          <w:tcPr>
            <w:tcW w:w="972" w:type="pct"/>
          </w:tcPr>
          <w:p w14:paraId="1D3DA08B" w14:textId="77777777" w:rsidR="007729B1" w:rsidRPr="007729B1" w:rsidRDefault="007729B1" w:rsidP="007729B1">
            <w:pPr>
              <w:spacing w:before="20" w:after="20"/>
              <w:rPr>
                <w:lang w:val="en-US" w:bidi="ar-AE"/>
              </w:rPr>
            </w:pPr>
          </w:p>
        </w:tc>
        <w:tc>
          <w:tcPr>
            <w:tcW w:w="261" w:type="pct"/>
          </w:tcPr>
          <w:p w14:paraId="6044C8A4"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Unit</w:t>
            </w:r>
          </w:p>
          <w:p w14:paraId="49D214BE" w14:textId="77777777" w:rsidR="007729B1" w:rsidRPr="007729B1" w:rsidRDefault="007729B1" w:rsidP="007729B1">
            <w:pPr>
              <w:spacing w:before="20" w:after="20"/>
              <w:jc w:val="center"/>
              <w:rPr>
                <w:b/>
                <w:lang w:val="en-US" w:bidi="ar-AE"/>
              </w:rPr>
            </w:pPr>
          </w:p>
        </w:tc>
        <w:tc>
          <w:tcPr>
            <w:tcW w:w="528" w:type="pct"/>
            <w:tcBorders>
              <w:right w:val="single" w:sz="4" w:space="0" w:color="auto"/>
            </w:tcBorders>
          </w:tcPr>
          <w:p w14:paraId="1B729CB6"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 xml:space="preserve">Provisional Contract Amount </w:t>
            </w:r>
          </w:p>
          <w:p w14:paraId="16F2A3DF"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EUR</w:t>
            </w:r>
          </w:p>
        </w:tc>
        <w:tc>
          <w:tcPr>
            <w:tcW w:w="147" w:type="pct"/>
            <w:tcBorders>
              <w:top w:val="nil"/>
              <w:left w:val="single" w:sz="4" w:space="0" w:color="auto"/>
              <w:bottom w:val="nil"/>
              <w:right w:val="single" w:sz="4" w:space="0" w:color="auto"/>
            </w:tcBorders>
          </w:tcPr>
          <w:p w14:paraId="75856CDD" w14:textId="77777777" w:rsidR="007729B1" w:rsidRPr="007729B1" w:rsidRDefault="007729B1" w:rsidP="007729B1">
            <w:pPr>
              <w:spacing w:before="20" w:after="20"/>
              <w:jc w:val="center"/>
              <w:rPr>
                <w:b/>
                <w:lang w:val="en-US" w:bidi="ar-AE"/>
              </w:rPr>
            </w:pPr>
          </w:p>
        </w:tc>
        <w:tc>
          <w:tcPr>
            <w:tcW w:w="392" w:type="pct"/>
            <w:tcBorders>
              <w:left w:val="single" w:sz="4" w:space="0" w:color="auto"/>
            </w:tcBorders>
          </w:tcPr>
          <w:p w14:paraId="1AAE45BC"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Cum. Quantity</w:t>
            </w:r>
          </w:p>
        </w:tc>
        <w:tc>
          <w:tcPr>
            <w:tcW w:w="393" w:type="pct"/>
          </w:tcPr>
          <w:p w14:paraId="2AB6030F"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Cum. Amount EUR</w:t>
            </w:r>
          </w:p>
        </w:tc>
        <w:tc>
          <w:tcPr>
            <w:tcW w:w="344" w:type="pct"/>
          </w:tcPr>
          <w:p w14:paraId="23A00E0C"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Quantity</w:t>
            </w:r>
          </w:p>
        </w:tc>
        <w:tc>
          <w:tcPr>
            <w:tcW w:w="391" w:type="pct"/>
          </w:tcPr>
          <w:p w14:paraId="4E47B3A8"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Amount local currency</w:t>
            </w:r>
          </w:p>
          <w:p w14:paraId="2FC410F2"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(if appl.)</w:t>
            </w:r>
          </w:p>
        </w:tc>
        <w:tc>
          <w:tcPr>
            <w:tcW w:w="393" w:type="pct"/>
          </w:tcPr>
          <w:p w14:paraId="0FCAD062"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Exchange rate</w:t>
            </w:r>
          </w:p>
          <w:p w14:paraId="72A9097A"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(if appl.)</w:t>
            </w:r>
          </w:p>
        </w:tc>
        <w:tc>
          <w:tcPr>
            <w:tcW w:w="344" w:type="pct"/>
            <w:tcBorders>
              <w:right w:val="single" w:sz="4" w:space="0" w:color="auto"/>
            </w:tcBorders>
          </w:tcPr>
          <w:p w14:paraId="59DD9145"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 xml:space="preserve">Amount </w:t>
            </w:r>
          </w:p>
          <w:p w14:paraId="241AD8F6"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EUR</w:t>
            </w:r>
          </w:p>
        </w:tc>
        <w:tc>
          <w:tcPr>
            <w:tcW w:w="343" w:type="pct"/>
            <w:tcBorders>
              <w:right w:val="single" w:sz="4" w:space="0" w:color="auto"/>
            </w:tcBorders>
          </w:tcPr>
          <w:p w14:paraId="3502277D"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Amount</w:t>
            </w:r>
          </w:p>
          <w:p w14:paraId="2EB1C33F"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 xml:space="preserve"> EUR</w:t>
            </w:r>
          </w:p>
        </w:tc>
        <w:tc>
          <w:tcPr>
            <w:tcW w:w="492" w:type="pct"/>
            <w:tcBorders>
              <w:left w:val="single" w:sz="4" w:space="0" w:color="auto"/>
            </w:tcBorders>
          </w:tcPr>
          <w:p w14:paraId="749C23BF"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Amount</w:t>
            </w:r>
          </w:p>
          <w:p w14:paraId="25144AC1"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EUR</w:t>
            </w:r>
          </w:p>
        </w:tc>
      </w:tr>
      <w:tr w:rsidR="007729B1" w:rsidRPr="007729B1" w14:paraId="5B515591" w14:textId="77777777" w:rsidTr="008839E5">
        <w:tc>
          <w:tcPr>
            <w:tcW w:w="1760" w:type="pct"/>
            <w:gridSpan w:val="3"/>
            <w:tcBorders>
              <w:right w:val="single" w:sz="4" w:space="0" w:color="auto"/>
            </w:tcBorders>
          </w:tcPr>
          <w:p w14:paraId="74F08993" w14:textId="77777777" w:rsidR="007729B1" w:rsidRPr="007729B1" w:rsidRDefault="007729B1" w:rsidP="007729B1">
            <w:pPr>
              <w:spacing w:before="20" w:after="20"/>
              <w:rPr>
                <w:b/>
                <w:lang w:val="en-US" w:bidi="ar-AE"/>
              </w:rPr>
            </w:pPr>
            <w:r w:rsidRPr="007729B1">
              <w:rPr>
                <w:b/>
                <w:lang w:val="en-US" w:bidi="ar-AE"/>
              </w:rPr>
              <w:t>10. Uncertain expenses</w:t>
            </w:r>
          </w:p>
        </w:tc>
        <w:tc>
          <w:tcPr>
            <w:tcW w:w="147" w:type="pct"/>
            <w:tcBorders>
              <w:top w:val="nil"/>
              <w:left w:val="single" w:sz="4" w:space="0" w:color="auto"/>
              <w:bottom w:val="nil"/>
              <w:right w:val="single" w:sz="4" w:space="0" w:color="auto"/>
            </w:tcBorders>
          </w:tcPr>
          <w:p w14:paraId="4ADACE67" w14:textId="77777777" w:rsidR="007729B1" w:rsidRPr="007729B1" w:rsidRDefault="007729B1" w:rsidP="007729B1">
            <w:pPr>
              <w:spacing w:before="20" w:after="20"/>
              <w:jc w:val="center"/>
              <w:rPr>
                <w:b/>
                <w:lang w:val="en-US" w:bidi="ar-AE"/>
              </w:rPr>
            </w:pPr>
          </w:p>
        </w:tc>
        <w:tc>
          <w:tcPr>
            <w:tcW w:w="392" w:type="pct"/>
            <w:tcBorders>
              <w:left w:val="single" w:sz="4" w:space="0" w:color="auto"/>
            </w:tcBorders>
          </w:tcPr>
          <w:p w14:paraId="472D24F4" w14:textId="77777777" w:rsidR="007729B1" w:rsidRPr="007729B1" w:rsidRDefault="007729B1" w:rsidP="007729B1">
            <w:pPr>
              <w:spacing w:before="20" w:after="20"/>
              <w:jc w:val="center"/>
              <w:rPr>
                <w:b/>
                <w:sz w:val="18"/>
                <w:szCs w:val="18"/>
                <w:lang w:val="en-US" w:bidi="ar-AE"/>
              </w:rPr>
            </w:pPr>
          </w:p>
        </w:tc>
        <w:tc>
          <w:tcPr>
            <w:tcW w:w="393" w:type="pct"/>
          </w:tcPr>
          <w:p w14:paraId="29EF6ED2" w14:textId="77777777" w:rsidR="007729B1" w:rsidRPr="007729B1" w:rsidRDefault="007729B1" w:rsidP="007729B1">
            <w:pPr>
              <w:spacing w:before="20" w:after="20"/>
              <w:jc w:val="center"/>
              <w:rPr>
                <w:b/>
                <w:sz w:val="18"/>
                <w:szCs w:val="18"/>
                <w:lang w:val="en-US" w:bidi="ar-AE"/>
              </w:rPr>
            </w:pPr>
          </w:p>
        </w:tc>
        <w:tc>
          <w:tcPr>
            <w:tcW w:w="344" w:type="pct"/>
          </w:tcPr>
          <w:p w14:paraId="617B4162" w14:textId="77777777" w:rsidR="007729B1" w:rsidRPr="007729B1" w:rsidRDefault="007729B1" w:rsidP="007729B1">
            <w:pPr>
              <w:spacing w:before="20" w:after="20"/>
              <w:jc w:val="center"/>
              <w:rPr>
                <w:b/>
                <w:sz w:val="18"/>
                <w:szCs w:val="18"/>
                <w:lang w:val="en-US" w:bidi="ar-AE"/>
              </w:rPr>
            </w:pPr>
          </w:p>
        </w:tc>
        <w:tc>
          <w:tcPr>
            <w:tcW w:w="391" w:type="pct"/>
          </w:tcPr>
          <w:p w14:paraId="5088374C" w14:textId="77777777" w:rsidR="007729B1" w:rsidRPr="007729B1" w:rsidRDefault="007729B1" w:rsidP="007729B1">
            <w:pPr>
              <w:spacing w:before="20" w:after="20"/>
              <w:jc w:val="center"/>
              <w:rPr>
                <w:b/>
                <w:sz w:val="18"/>
                <w:szCs w:val="18"/>
                <w:lang w:val="en-US" w:bidi="ar-AE"/>
              </w:rPr>
            </w:pPr>
          </w:p>
        </w:tc>
        <w:tc>
          <w:tcPr>
            <w:tcW w:w="393" w:type="pct"/>
          </w:tcPr>
          <w:p w14:paraId="14BE51A1" w14:textId="77777777" w:rsidR="007729B1" w:rsidRPr="007729B1" w:rsidRDefault="007729B1" w:rsidP="007729B1">
            <w:pPr>
              <w:spacing w:before="20" w:after="20"/>
              <w:jc w:val="center"/>
              <w:rPr>
                <w:b/>
                <w:sz w:val="18"/>
                <w:szCs w:val="18"/>
                <w:lang w:val="en-US" w:bidi="ar-AE"/>
              </w:rPr>
            </w:pPr>
          </w:p>
        </w:tc>
        <w:tc>
          <w:tcPr>
            <w:tcW w:w="344" w:type="pct"/>
            <w:tcBorders>
              <w:right w:val="single" w:sz="4" w:space="0" w:color="auto"/>
            </w:tcBorders>
          </w:tcPr>
          <w:p w14:paraId="644E39FE" w14:textId="77777777" w:rsidR="007729B1" w:rsidRPr="007729B1" w:rsidRDefault="007729B1" w:rsidP="007729B1">
            <w:pPr>
              <w:spacing w:before="20" w:after="20"/>
              <w:jc w:val="center"/>
              <w:rPr>
                <w:b/>
                <w:sz w:val="18"/>
                <w:szCs w:val="18"/>
                <w:lang w:val="en-US" w:bidi="ar-AE"/>
              </w:rPr>
            </w:pPr>
          </w:p>
        </w:tc>
        <w:tc>
          <w:tcPr>
            <w:tcW w:w="343" w:type="pct"/>
            <w:tcBorders>
              <w:right w:val="single" w:sz="4" w:space="0" w:color="auto"/>
            </w:tcBorders>
          </w:tcPr>
          <w:p w14:paraId="2813C16E" w14:textId="77777777" w:rsidR="007729B1" w:rsidRPr="007729B1" w:rsidRDefault="007729B1" w:rsidP="007729B1">
            <w:pPr>
              <w:spacing w:before="20" w:after="20"/>
              <w:jc w:val="center"/>
              <w:rPr>
                <w:b/>
                <w:sz w:val="18"/>
                <w:szCs w:val="18"/>
                <w:lang w:val="en-US" w:bidi="ar-AE"/>
              </w:rPr>
            </w:pPr>
          </w:p>
        </w:tc>
        <w:tc>
          <w:tcPr>
            <w:tcW w:w="492" w:type="pct"/>
            <w:tcBorders>
              <w:left w:val="single" w:sz="4" w:space="0" w:color="auto"/>
            </w:tcBorders>
          </w:tcPr>
          <w:p w14:paraId="18F071FA" w14:textId="77777777" w:rsidR="007729B1" w:rsidRPr="007729B1" w:rsidRDefault="007729B1" w:rsidP="007729B1">
            <w:pPr>
              <w:spacing w:before="20" w:after="20"/>
              <w:jc w:val="center"/>
              <w:rPr>
                <w:b/>
                <w:sz w:val="18"/>
                <w:szCs w:val="18"/>
                <w:lang w:val="en-US" w:bidi="ar-AE"/>
              </w:rPr>
            </w:pPr>
          </w:p>
        </w:tc>
      </w:tr>
      <w:tr w:rsidR="007729B1" w:rsidRPr="007729B1" w14:paraId="6700905B" w14:textId="77777777" w:rsidTr="008839E5">
        <w:tc>
          <w:tcPr>
            <w:tcW w:w="1760" w:type="pct"/>
            <w:gridSpan w:val="3"/>
            <w:tcBorders>
              <w:right w:val="single" w:sz="4" w:space="0" w:color="auto"/>
            </w:tcBorders>
          </w:tcPr>
          <w:p w14:paraId="5A4C7C08" w14:textId="77777777" w:rsidR="007729B1" w:rsidRPr="007729B1" w:rsidRDefault="007729B1" w:rsidP="007729B1">
            <w:pPr>
              <w:spacing w:before="20" w:after="20"/>
              <w:rPr>
                <w:lang w:val="en-US" w:bidi="ar-AE"/>
              </w:rPr>
            </w:pPr>
            <w:r w:rsidRPr="007729B1">
              <w:rPr>
                <w:lang w:val="en-US" w:bidi="ar-AE"/>
              </w:rPr>
              <w:t xml:space="preserve">10.1. </w:t>
            </w:r>
            <w:proofErr w:type="spellStart"/>
            <w:r w:rsidRPr="007729B1">
              <w:rPr>
                <w:lang w:val="en-US" w:bidi="ar-AE"/>
              </w:rPr>
              <w:t>aus</w:t>
            </w:r>
            <w:proofErr w:type="spellEnd"/>
            <w:r w:rsidRPr="007729B1">
              <w:rPr>
                <w:lang w:val="en-US" w:bidi="ar-AE"/>
              </w:rPr>
              <w:t xml:space="preserve"> 8.</w:t>
            </w:r>
          </w:p>
        </w:tc>
        <w:tc>
          <w:tcPr>
            <w:tcW w:w="147" w:type="pct"/>
            <w:tcBorders>
              <w:top w:val="nil"/>
              <w:left w:val="single" w:sz="4" w:space="0" w:color="auto"/>
              <w:bottom w:val="nil"/>
              <w:right w:val="single" w:sz="4" w:space="0" w:color="auto"/>
            </w:tcBorders>
          </w:tcPr>
          <w:p w14:paraId="433F2F60" w14:textId="77777777" w:rsidR="007729B1" w:rsidRPr="007729B1" w:rsidRDefault="007729B1" w:rsidP="007729B1">
            <w:pPr>
              <w:spacing w:before="20" w:after="20"/>
              <w:jc w:val="center"/>
              <w:rPr>
                <w:b/>
                <w:lang w:val="en-US" w:bidi="ar-AE"/>
              </w:rPr>
            </w:pPr>
          </w:p>
        </w:tc>
        <w:tc>
          <w:tcPr>
            <w:tcW w:w="392" w:type="pct"/>
            <w:tcBorders>
              <w:left w:val="single" w:sz="4" w:space="0" w:color="auto"/>
            </w:tcBorders>
          </w:tcPr>
          <w:p w14:paraId="6A094200" w14:textId="77777777" w:rsidR="007729B1" w:rsidRPr="007729B1" w:rsidRDefault="007729B1" w:rsidP="007729B1">
            <w:pPr>
              <w:spacing w:before="20" w:after="20"/>
              <w:jc w:val="center"/>
              <w:rPr>
                <w:b/>
                <w:sz w:val="18"/>
                <w:szCs w:val="18"/>
                <w:lang w:val="en-US" w:bidi="ar-AE"/>
              </w:rPr>
            </w:pPr>
          </w:p>
        </w:tc>
        <w:tc>
          <w:tcPr>
            <w:tcW w:w="393" w:type="pct"/>
          </w:tcPr>
          <w:p w14:paraId="0035E8D3" w14:textId="77777777" w:rsidR="007729B1" w:rsidRPr="007729B1" w:rsidRDefault="007729B1" w:rsidP="007729B1">
            <w:pPr>
              <w:spacing w:before="20" w:after="20"/>
              <w:jc w:val="center"/>
              <w:rPr>
                <w:b/>
                <w:sz w:val="18"/>
                <w:szCs w:val="18"/>
                <w:lang w:val="en-US" w:bidi="ar-AE"/>
              </w:rPr>
            </w:pPr>
          </w:p>
        </w:tc>
        <w:tc>
          <w:tcPr>
            <w:tcW w:w="344" w:type="pct"/>
          </w:tcPr>
          <w:p w14:paraId="2F318C91" w14:textId="77777777" w:rsidR="007729B1" w:rsidRPr="007729B1" w:rsidRDefault="007729B1" w:rsidP="007729B1">
            <w:pPr>
              <w:spacing w:before="20" w:after="20"/>
              <w:jc w:val="center"/>
              <w:rPr>
                <w:b/>
                <w:sz w:val="18"/>
                <w:szCs w:val="18"/>
                <w:lang w:val="en-US" w:bidi="ar-AE"/>
              </w:rPr>
            </w:pPr>
          </w:p>
        </w:tc>
        <w:tc>
          <w:tcPr>
            <w:tcW w:w="391" w:type="pct"/>
          </w:tcPr>
          <w:p w14:paraId="1AEA6D12" w14:textId="77777777" w:rsidR="007729B1" w:rsidRPr="007729B1" w:rsidRDefault="007729B1" w:rsidP="007729B1">
            <w:pPr>
              <w:spacing w:before="20" w:after="20"/>
              <w:jc w:val="center"/>
              <w:rPr>
                <w:b/>
                <w:sz w:val="18"/>
                <w:szCs w:val="18"/>
                <w:lang w:val="en-US" w:bidi="ar-AE"/>
              </w:rPr>
            </w:pPr>
          </w:p>
        </w:tc>
        <w:tc>
          <w:tcPr>
            <w:tcW w:w="393" w:type="pct"/>
          </w:tcPr>
          <w:p w14:paraId="2E671DF6" w14:textId="77777777" w:rsidR="007729B1" w:rsidRPr="007729B1" w:rsidRDefault="007729B1" w:rsidP="007729B1">
            <w:pPr>
              <w:spacing w:before="20" w:after="20"/>
              <w:jc w:val="center"/>
              <w:rPr>
                <w:b/>
                <w:sz w:val="18"/>
                <w:szCs w:val="18"/>
                <w:lang w:val="en-US" w:bidi="ar-AE"/>
              </w:rPr>
            </w:pPr>
          </w:p>
        </w:tc>
        <w:tc>
          <w:tcPr>
            <w:tcW w:w="344" w:type="pct"/>
            <w:tcBorders>
              <w:right w:val="single" w:sz="4" w:space="0" w:color="auto"/>
            </w:tcBorders>
          </w:tcPr>
          <w:p w14:paraId="44F538B7" w14:textId="77777777" w:rsidR="007729B1" w:rsidRPr="007729B1" w:rsidRDefault="007729B1" w:rsidP="007729B1">
            <w:pPr>
              <w:spacing w:before="20" w:after="20"/>
              <w:jc w:val="center"/>
              <w:rPr>
                <w:b/>
                <w:sz w:val="18"/>
                <w:szCs w:val="18"/>
                <w:lang w:val="en-US" w:bidi="ar-AE"/>
              </w:rPr>
            </w:pPr>
          </w:p>
        </w:tc>
        <w:tc>
          <w:tcPr>
            <w:tcW w:w="343" w:type="pct"/>
            <w:tcBorders>
              <w:right w:val="single" w:sz="4" w:space="0" w:color="auto"/>
            </w:tcBorders>
          </w:tcPr>
          <w:p w14:paraId="0E8D8FDD" w14:textId="77777777" w:rsidR="007729B1" w:rsidRPr="007729B1" w:rsidRDefault="007729B1" w:rsidP="007729B1">
            <w:pPr>
              <w:spacing w:before="20" w:after="20"/>
              <w:jc w:val="center"/>
              <w:rPr>
                <w:b/>
                <w:sz w:val="18"/>
                <w:szCs w:val="18"/>
                <w:lang w:val="en-US" w:bidi="ar-AE"/>
              </w:rPr>
            </w:pPr>
          </w:p>
        </w:tc>
        <w:tc>
          <w:tcPr>
            <w:tcW w:w="492" w:type="pct"/>
            <w:tcBorders>
              <w:left w:val="single" w:sz="4" w:space="0" w:color="auto"/>
            </w:tcBorders>
          </w:tcPr>
          <w:p w14:paraId="67D4BA6B" w14:textId="77777777" w:rsidR="007729B1" w:rsidRPr="007729B1" w:rsidRDefault="007729B1" w:rsidP="007729B1">
            <w:pPr>
              <w:spacing w:before="20" w:after="20"/>
              <w:jc w:val="center"/>
              <w:rPr>
                <w:b/>
                <w:sz w:val="18"/>
                <w:szCs w:val="18"/>
                <w:lang w:val="en-US" w:bidi="ar-AE"/>
              </w:rPr>
            </w:pPr>
          </w:p>
        </w:tc>
      </w:tr>
      <w:tr w:rsidR="007729B1" w:rsidRPr="007729B1" w14:paraId="38DB6401" w14:textId="77777777" w:rsidTr="008839E5">
        <w:tc>
          <w:tcPr>
            <w:tcW w:w="1760" w:type="pct"/>
            <w:gridSpan w:val="3"/>
            <w:tcBorders>
              <w:right w:val="single" w:sz="4" w:space="0" w:color="auto"/>
            </w:tcBorders>
          </w:tcPr>
          <w:p w14:paraId="1BAEEC12" w14:textId="77777777" w:rsidR="007729B1" w:rsidRPr="007729B1" w:rsidRDefault="007729B1" w:rsidP="007729B1">
            <w:pPr>
              <w:spacing w:before="20" w:after="20"/>
              <w:rPr>
                <w:lang w:val="en-US" w:bidi="ar-AE"/>
              </w:rPr>
            </w:pPr>
            <w:r w:rsidRPr="007729B1">
              <w:rPr>
                <w:lang w:val="en-US" w:bidi="ar-AE"/>
              </w:rPr>
              <w:t xml:space="preserve">10.2. </w:t>
            </w:r>
            <w:proofErr w:type="spellStart"/>
            <w:r w:rsidRPr="007729B1">
              <w:rPr>
                <w:lang w:val="en-US" w:bidi="ar-AE"/>
              </w:rPr>
              <w:t>aus</w:t>
            </w:r>
            <w:proofErr w:type="spellEnd"/>
            <w:r w:rsidRPr="007729B1">
              <w:rPr>
                <w:lang w:val="en-US" w:bidi="ar-AE"/>
              </w:rPr>
              <w:t xml:space="preserve"> 9.</w:t>
            </w:r>
          </w:p>
        </w:tc>
        <w:tc>
          <w:tcPr>
            <w:tcW w:w="147" w:type="pct"/>
            <w:tcBorders>
              <w:top w:val="nil"/>
              <w:left w:val="single" w:sz="4" w:space="0" w:color="auto"/>
              <w:bottom w:val="nil"/>
              <w:right w:val="single" w:sz="4" w:space="0" w:color="auto"/>
            </w:tcBorders>
          </w:tcPr>
          <w:p w14:paraId="20A32F6E" w14:textId="77777777" w:rsidR="007729B1" w:rsidRPr="007729B1" w:rsidRDefault="007729B1" w:rsidP="007729B1">
            <w:pPr>
              <w:spacing w:before="20" w:after="20"/>
              <w:jc w:val="center"/>
              <w:rPr>
                <w:b/>
                <w:lang w:val="en-US" w:bidi="ar-AE"/>
              </w:rPr>
            </w:pPr>
          </w:p>
        </w:tc>
        <w:tc>
          <w:tcPr>
            <w:tcW w:w="392" w:type="pct"/>
            <w:tcBorders>
              <w:left w:val="single" w:sz="4" w:space="0" w:color="auto"/>
            </w:tcBorders>
          </w:tcPr>
          <w:p w14:paraId="2F5F4DFA" w14:textId="77777777" w:rsidR="007729B1" w:rsidRPr="007729B1" w:rsidRDefault="007729B1" w:rsidP="007729B1">
            <w:pPr>
              <w:spacing w:before="20" w:after="20"/>
              <w:jc w:val="center"/>
              <w:rPr>
                <w:b/>
                <w:sz w:val="18"/>
                <w:szCs w:val="18"/>
                <w:lang w:val="en-US" w:bidi="ar-AE"/>
              </w:rPr>
            </w:pPr>
          </w:p>
        </w:tc>
        <w:tc>
          <w:tcPr>
            <w:tcW w:w="393" w:type="pct"/>
          </w:tcPr>
          <w:p w14:paraId="763F4071" w14:textId="77777777" w:rsidR="007729B1" w:rsidRPr="007729B1" w:rsidRDefault="007729B1" w:rsidP="007729B1">
            <w:pPr>
              <w:spacing w:before="20" w:after="20"/>
              <w:jc w:val="center"/>
              <w:rPr>
                <w:b/>
                <w:sz w:val="18"/>
                <w:szCs w:val="18"/>
                <w:lang w:val="en-US" w:bidi="ar-AE"/>
              </w:rPr>
            </w:pPr>
          </w:p>
        </w:tc>
        <w:tc>
          <w:tcPr>
            <w:tcW w:w="344" w:type="pct"/>
          </w:tcPr>
          <w:p w14:paraId="739819F8" w14:textId="77777777" w:rsidR="007729B1" w:rsidRPr="007729B1" w:rsidRDefault="007729B1" w:rsidP="007729B1">
            <w:pPr>
              <w:spacing w:before="20" w:after="20"/>
              <w:jc w:val="center"/>
              <w:rPr>
                <w:b/>
                <w:sz w:val="18"/>
                <w:szCs w:val="18"/>
                <w:lang w:val="en-US" w:bidi="ar-AE"/>
              </w:rPr>
            </w:pPr>
          </w:p>
        </w:tc>
        <w:tc>
          <w:tcPr>
            <w:tcW w:w="391" w:type="pct"/>
          </w:tcPr>
          <w:p w14:paraId="2D294717" w14:textId="77777777" w:rsidR="007729B1" w:rsidRPr="007729B1" w:rsidRDefault="007729B1" w:rsidP="007729B1">
            <w:pPr>
              <w:spacing w:before="20" w:after="20"/>
              <w:jc w:val="center"/>
              <w:rPr>
                <w:b/>
                <w:sz w:val="18"/>
                <w:szCs w:val="18"/>
                <w:lang w:val="en-US" w:bidi="ar-AE"/>
              </w:rPr>
            </w:pPr>
          </w:p>
        </w:tc>
        <w:tc>
          <w:tcPr>
            <w:tcW w:w="393" w:type="pct"/>
          </w:tcPr>
          <w:p w14:paraId="23990AE9" w14:textId="77777777" w:rsidR="007729B1" w:rsidRPr="007729B1" w:rsidRDefault="007729B1" w:rsidP="007729B1">
            <w:pPr>
              <w:spacing w:before="20" w:after="20"/>
              <w:jc w:val="center"/>
              <w:rPr>
                <w:b/>
                <w:sz w:val="18"/>
                <w:szCs w:val="18"/>
                <w:lang w:val="en-US" w:bidi="ar-AE"/>
              </w:rPr>
            </w:pPr>
          </w:p>
        </w:tc>
        <w:tc>
          <w:tcPr>
            <w:tcW w:w="344" w:type="pct"/>
            <w:tcBorders>
              <w:right w:val="single" w:sz="4" w:space="0" w:color="auto"/>
            </w:tcBorders>
          </w:tcPr>
          <w:p w14:paraId="4144400C" w14:textId="77777777" w:rsidR="007729B1" w:rsidRPr="007729B1" w:rsidRDefault="007729B1" w:rsidP="007729B1">
            <w:pPr>
              <w:spacing w:before="20" w:after="20"/>
              <w:jc w:val="center"/>
              <w:rPr>
                <w:b/>
                <w:sz w:val="18"/>
                <w:szCs w:val="18"/>
                <w:lang w:val="en-US" w:bidi="ar-AE"/>
              </w:rPr>
            </w:pPr>
          </w:p>
        </w:tc>
        <w:tc>
          <w:tcPr>
            <w:tcW w:w="343" w:type="pct"/>
            <w:tcBorders>
              <w:right w:val="single" w:sz="4" w:space="0" w:color="auto"/>
            </w:tcBorders>
          </w:tcPr>
          <w:p w14:paraId="7259D70F" w14:textId="77777777" w:rsidR="007729B1" w:rsidRPr="007729B1" w:rsidRDefault="007729B1" w:rsidP="007729B1">
            <w:pPr>
              <w:spacing w:before="20" w:after="20"/>
              <w:jc w:val="center"/>
              <w:rPr>
                <w:b/>
                <w:sz w:val="18"/>
                <w:szCs w:val="18"/>
                <w:lang w:val="en-US" w:bidi="ar-AE"/>
              </w:rPr>
            </w:pPr>
          </w:p>
        </w:tc>
        <w:tc>
          <w:tcPr>
            <w:tcW w:w="492" w:type="pct"/>
            <w:tcBorders>
              <w:left w:val="single" w:sz="4" w:space="0" w:color="auto"/>
            </w:tcBorders>
          </w:tcPr>
          <w:p w14:paraId="7B9C5E52" w14:textId="77777777" w:rsidR="007729B1" w:rsidRPr="007729B1" w:rsidRDefault="007729B1" w:rsidP="007729B1">
            <w:pPr>
              <w:spacing w:before="20" w:after="20"/>
              <w:jc w:val="center"/>
              <w:rPr>
                <w:b/>
                <w:sz w:val="18"/>
                <w:szCs w:val="18"/>
                <w:lang w:val="en-US" w:bidi="ar-AE"/>
              </w:rPr>
            </w:pPr>
          </w:p>
        </w:tc>
      </w:tr>
      <w:tr w:rsidR="007729B1" w:rsidRPr="007729B1" w14:paraId="0E871AE4" w14:textId="77777777" w:rsidTr="008839E5">
        <w:tc>
          <w:tcPr>
            <w:tcW w:w="1760" w:type="pct"/>
            <w:gridSpan w:val="3"/>
            <w:tcBorders>
              <w:right w:val="single" w:sz="4" w:space="0" w:color="auto"/>
            </w:tcBorders>
          </w:tcPr>
          <w:p w14:paraId="539849B6" w14:textId="77777777" w:rsidR="007729B1" w:rsidRPr="007729B1" w:rsidRDefault="007729B1" w:rsidP="007729B1">
            <w:pPr>
              <w:spacing w:before="20" w:after="20"/>
              <w:rPr>
                <w:b/>
                <w:sz w:val="18"/>
                <w:szCs w:val="18"/>
                <w:lang w:val="en-US" w:bidi="ar-AE"/>
              </w:rPr>
            </w:pPr>
            <w:r w:rsidRPr="007729B1">
              <w:rPr>
                <w:b/>
                <w:lang w:val="en-US" w:bidi="ar-AE"/>
              </w:rPr>
              <w:t xml:space="preserve">11. Contingencies/other </w:t>
            </w:r>
          </w:p>
        </w:tc>
        <w:tc>
          <w:tcPr>
            <w:tcW w:w="147" w:type="pct"/>
            <w:tcBorders>
              <w:top w:val="nil"/>
              <w:left w:val="single" w:sz="4" w:space="0" w:color="auto"/>
              <w:bottom w:val="nil"/>
              <w:right w:val="single" w:sz="4" w:space="0" w:color="auto"/>
            </w:tcBorders>
          </w:tcPr>
          <w:p w14:paraId="1450B2AC" w14:textId="77777777" w:rsidR="007729B1" w:rsidRPr="007729B1" w:rsidRDefault="007729B1" w:rsidP="007729B1">
            <w:pPr>
              <w:spacing w:before="20" w:after="20"/>
              <w:jc w:val="center"/>
              <w:rPr>
                <w:b/>
                <w:lang w:val="en-US" w:bidi="ar-AE"/>
              </w:rPr>
            </w:pPr>
          </w:p>
        </w:tc>
        <w:tc>
          <w:tcPr>
            <w:tcW w:w="392" w:type="pct"/>
            <w:tcBorders>
              <w:left w:val="single" w:sz="4" w:space="0" w:color="auto"/>
            </w:tcBorders>
          </w:tcPr>
          <w:p w14:paraId="76E32502" w14:textId="77777777" w:rsidR="007729B1" w:rsidRPr="007729B1" w:rsidRDefault="007729B1" w:rsidP="007729B1">
            <w:pPr>
              <w:spacing w:before="20" w:after="20"/>
              <w:jc w:val="center"/>
              <w:rPr>
                <w:b/>
                <w:sz w:val="18"/>
                <w:szCs w:val="18"/>
                <w:lang w:val="en-US" w:bidi="ar-AE"/>
              </w:rPr>
            </w:pPr>
          </w:p>
        </w:tc>
        <w:tc>
          <w:tcPr>
            <w:tcW w:w="393" w:type="pct"/>
          </w:tcPr>
          <w:p w14:paraId="030FA43C" w14:textId="77777777" w:rsidR="007729B1" w:rsidRPr="007729B1" w:rsidRDefault="007729B1" w:rsidP="007729B1">
            <w:pPr>
              <w:spacing w:before="20" w:after="20"/>
              <w:jc w:val="center"/>
              <w:rPr>
                <w:b/>
                <w:sz w:val="18"/>
                <w:szCs w:val="18"/>
                <w:lang w:val="en-US" w:bidi="ar-AE"/>
              </w:rPr>
            </w:pPr>
          </w:p>
        </w:tc>
        <w:tc>
          <w:tcPr>
            <w:tcW w:w="344" w:type="pct"/>
          </w:tcPr>
          <w:p w14:paraId="0A1C317F" w14:textId="77777777" w:rsidR="007729B1" w:rsidRPr="007729B1" w:rsidRDefault="007729B1" w:rsidP="007729B1">
            <w:pPr>
              <w:spacing w:before="20" w:after="20"/>
              <w:jc w:val="center"/>
              <w:rPr>
                <w:b/>
                <w:sz w:val="18"/>
                <w:szCs w:val="18"/>
                <w:lang w:val="en-US" w:bidi="ar-AE"/>
              </w:rPr>
            </w:pPr>
          </w:p>
        </w:tc>
        <w:tc>
          <w:tcPr>
            <w:tcW w:w="391" w:type="pct"/>
          </w:tcPr>
          <w:p w14:paraId="76A3823E" w14:textId="77777777" w:rsidR="007729B1" w:rsidRPr="007729B1" w:rsidRDefault="007729B1" w:rsidP="007729B1">
            <w:pPr>
              <w:spacing w:before="20" w:after="20"/>
              <w:jc w:val="center"/>
              <w:rPr>
                <w:b/>
                <w:sz w:val="18"/>
                <w:szCs w:val="18"/>
                <w:lang w:val="en-US" w:bidi="ar-AE"/>
              </w:rPr>
            </w:pPr>
          </w:p>
        </w:tc>
        <w:tc>
          <w:tcPr>
            <w:tcW w:w="393" w:type="pct"/>
          </w:tcPr>
          <w:p w14:paraId="79C882B1" w14:textId="77777777" w:rsidR="007729B1" w:rsidRPr="007729B1" w:rsidRDefault="007729B1" w:rsidP="007729B1">
            <w:pPr>
              <w:spacing w:before="20" w:after="20"/>
              <w:jc w:val="center"/>
              <w:rPr>
                <w:b/>
                <w:sz w:val="18"/>
                <w:szCs w:val="18"/>
                <w:lang w:val="en-US" w:bidi="ar-AE"/>
              </w:rPr>
            </w:pPr>
          </w:p>
        </w:tc>
        <w:tc>
          <w:tcPr>
            <w:tcW w:w="344" w:type="pct"/>
            <w:tcBorders>
              <w:right w:val="single" w:sz="4" w:space="0" w:color="auto"/>
            </w:tcBorders>
          </w:tcPr>
          <w:p w14:paraId="1C4AACE0" w14:textId="77777777" w:rsidR="007729B1" w:rsidRPr="007729B1" w:rsidRDefault="007729B1" w:rsidP="007729B1">
            <w:pPr>
              <w:spacing w:before="20" w:after="20"/>
              <w:jc w:val="center"/>
              <w:rPr>
                <w:b/>
                <w:sz w:val="18"/>
                <w:szCs w:val="18"/>
                <w:lang w:val="en-US" w:bidi="ar-AE"/>
              </w:rPr>
            </w:pPr>
          </w:p>
        </w:tc>
        <w:tc>
          <w:tcPr>
            <w:tcW w:w="343" w:type="pct"/>
            <w:tcBorders>
              <w:right w:val="single" w:sz="4" w:space="0" w:color="auto"/>
            </w:tcBorders>
          </w:tcPr>
          <w:p w14:paraId="77D6C87E" w14:textId="77777777" w:rsidR="007729B1" w:rsidRPr="007729B1" w:rsidRDefault="007729B1" w:rsidP="007729B1">
            <w:pPr>
              <w:spacing w:before="20" w:after="20"/>
              <w:jc w:val="center"/>
              <w:rPr>
                <w:b/>
                <w:sz w:val="18"/>
                <w:szCs w:val="18"/>
                <w:lang w:val="en-US" w:bidi="ar-AE"/>
              </w:rPr>
            </w:pPr>
          </w:p>
        </w:tc>
        <w:tc>
          <w:tcPr>
            <w:tcW w:w="492" w:type="pct"/>
            <w:tcBorders>
              <w:left w:val="single" w:sz="4" w:space="0" w:color="auto"/>
            </w:tcBorders>
          </w:tcPr>
          <w:p w14:paraId="05D66FAE" w14:textId="77777777" w:rsidR="007729B1" w:rsidRPr="007729B1" w:rsidRDefault="007729B1" w:rsidP="007729B1">
            <w:pPr>
              <w:spacing w:before="20" w:after="20"/>
              <w:jc w:val="center"/>
              <w:rPr>
                <w:b/>
                <w:sz w:val="18"/>
                <w:szCs w:val="18"/>
                <w:lang w:val="en-US" w:bidi="ar-AE"/>
              </w:rPr>
            </w:pPr>
          </w:p>
        </w:tc>
      </w:tr>
      <w:tr w:rsidR="007729B1" w:rsidRPr="007729B1" w14:paraId="4102BBF9" w14:textId="77777777" w:rsidTr="008839E5">
        <w:tc>
          <w:tcPr>
            <w:tcW w:w="972" w:type="pct"/>
          </w:tcPr>
          <w:p w14:paraId="701F448A" w14:textId="77777777" w:rsidR="007729B1" w:rsidRPr="007729B1" w:rsidRDefault="007729B1" w:rsidP="007729B1">
            <w:pPr>
              <w:spacing w:after="240"/>
              <w:rPr>
                <w:lang w:val="en-US" w:bidi="ar-AE"/>
              </w:rPr>
            </w:pPr>
            <w:r w:rsidRPr="007729B1">
              <w:rPr>
                <w:lang w:val="en-US" w:bidi="ar-AE"/>
              </w:rPr>
              <w:t>11.1. General Contingencies</w:t>
            </w:r>
          </w:p>
        </w:tc>
        <w:tc>
          <w:tcPr>
            <w:tcW w:w="261" w:type="pct"/>
          </w:tcPr>
          <w:p w14:paraId="7A95464F" w14:textId="77777777" w:rsidR="007729B1" w:rsidRPr="007729B1" w:rsidRDefault="007729B1" w:rsidP="007729B1">
            <w:pPr>
              <w:spacing w:after="240"/>
              <w:rPr>
                <w:lang w:val="en-US" w:bidi="ar-AE"/>
              </w:rPr>
            </w:pPr>
          </w:p>
        </w:tc>
        <w:tc>
          <w:tcPr>
            <w:tcW w:w="528" w:type="pct"/>
            <w:tcBorders>
              <w:right w:val="single" w:sz="4" w:space="0" w:color="auto"/>
            </w:tcBorders>
          </w:tcPr>
          <w:p w14:paraId="4BB73F5B" w14:textId="77777777" w:rsidR="007729B1" w:rsidRPr="007729B1" w:rsidRDefault="007729B1" w:rsidP="007729B1">
            <w:pPr>
              <w:snapToGrid w:val="0"/>
              <w:spacing w:after="240"/>
              <w:rPr>
                <w:lang w:val="en-US" w:bidi="ar-AE"/>
              </w:rPr>
            </w:pPr>
            <w:r w:rsidRPr="007729B1">
              <w:rPr>
                <w:lang w:val="en-US" w:bidi="ar-AE"/>
              </w:rPr>
              <w:t>...</w:t>
            </w:r>
          </w:p>
        </w:tc>
        <w:tc>
          <w:tcPr>
            <w:tcW w:w="147" w:type="pct"/>
            <w:tcBorders>
              <w:top w:val="nil"/>
              <w:left w:val="single" w:sz="4" w:space="0" w:color="auto"/>
              <w:bottom w:val="nil"/>
              <w:right w:val="single" w:sz="4" w:space="0" w:color="auto"/>
            </w:tcBorders>
          </w:tcPr>
          <w:p w14:paraId="50066D3C" w14:textId="77777777" w:rsidR="007729B1" w:rsidRPr="007729B1" w:rsidRDefault="007729B1" w:rsidP="007729B1">
            <w:pPr>
              <w:snapToGrid w:val="0"/>
              <w:spacing w:after="240"/>
              <w:rPr>
                <w:lang w:val="en-US" w:bidi="ar-AE"/>
              </w:rPr>
            </w:pPr>
          </w:p>
        </w:tc>
        <w:tc>
          <w:tcPr>
            <w:tcW w:w="392" w:type="pct"/>
            <w:tcBorders>
              <w:left w:val="single" w:sz="4" w:space="0" w:color="auto"/>
            </w:tcBorders>
            <w:shd w:val="clear" w:color="auto" w:fill="D9D9D9" w:themeFill="background1" w:themeFillShade="D9"/>
          </w:tcPr>
          <w:p w14:paraId="21997535"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not</w:t>
            </w:r>
          </w:p>
        </w:tc>
        <w:tc>
          <w:tcPr>
            <w:tcW w:w="393" w:type="pct"/>
            <w:shd w:val="clear" w:color="auto" w:fill="D9D9D9" w:themeFill="background1" w:themeFillShade="D9"/>
          </w:tcPr>
          <w:p w14:paraId="17324700"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applicable</w:t>
            </w:r>
          </w:p>
        </w:tc>
        <w:tc>
          <w:tcPr>
            <w:tcW w:w="344" w:type="pct"/>
            <w:shd w:val="clear" w:color="auto" w:fill="D9D9D9" w:themeFill="background1" w:themeFillShade="D9"/>
          </w:tcPr>
          <w:p w14:paraId="7EDA8F2E" w14:textId="77777777" w:rsidR="007729B1" w:rsidRPr="007729B1" w:rsidRDefault="007729B1" w:rsidP="007729B1">
            <w:pPr>
              <w:spacing w:before="20" w:after="20"/>
              <w:jc w:val="center"/>
              <w:rPr>
                <w:b/>
                <w:sz w:val="18"/>
                <w:szCs w:val="18"/>
                <w:lang w:val="en-US" w:bidi="ar-AE"/>
              </w:rPr>
            </w:pPr>
          </w:p>
        </w:tc>
        <w:tc>
          <w:tcPr>
            <w:tcW w:w="391" w:type="pct"/>
            <w:shd w:val="clear" w:color="auto" w:fill="D9D9D9" w:themeFill="background1" w:themeFillShade="D9"/>
          </w:tcPr>
          <w:p w14:paraId="21B3E328" w14:textId="77777777" w:rsidR="007729B1" w:rsidRPr="007729B1" w:rsidRDefault="007729B1" w:rsidP="007729B1">
            <w:pPr>
              <w:spacing w:before="20" w:after="20"/>
              <w:jc w:val="center"/>
              <w:rPr>
                <w:b/>
                <w:sz w:val="18"/>
                <w:szCs w:val="18"/>
                <w:lang w:val="en-US" w:bidi="ar-AE"/>
              </w:rPr>
            </w:pPr>
          </w:p>
        </w:tc>
        <w:tc>
          <w:tcPr>
            <w:tcW w:w="393" w:type="pct"/>
            <w:shd w:val="clear" w:color="auto" w:fill="D9D9D9" w:themeFill="background1" w:themeFillShade="D9"/>
          </w:tcPr>
          <w:p w14:paraId="0D1E2A5C" w14:textId="77777777" w:rsidR="007729B1" w:rsidRPr="007729B1" w:rsidRDefault="007729B1" w:rsidP="007729B1">
            <w:pPr>
              <w:spacing w:before="20" w:after="20"/>
              <w:jc w:val="center"/>
              <w:rPr>
                <w:b/>
                <w:sz w:val="18"/>
                <w:szCs w:val="18"/>
                <w:lang w:val="en-US" w:bidi="ar-AE"/>
              </w:rPr>
            </w:pPr>
          </w:p>
        </w:tc>
        <w:tc>
          <w:tcPr>
            <w:tcW w:w="344" w:type="pct"/>
            <w:shd w:val="clear" w:color="auto" w:fill="D9D9D9" w:themeFill="background1" w:themeFillShade="D9"/>
          </w:tcPr>
          <w:p w14:paraId="594BC112" w14:textId="77777777" w:rsidR="007729B1" w:rsidRPr="007729B1" w:rsidRDefault="007729B1" w:rsidP="007729B1">
            <w:pPr>
              <w:spacing w:before="20" w:after="20"/>
              <w:jc w:val="center"/>
              <w:rPr>
                <w:b/>
                <w:sz w:val="18"/>
                <w:szCs w:val="18"/>
                <w:lang w:val="en-US" w:bidi="ar-AE"/>
              </w:rPr>
            </w:pPr>
          </w:p>
        </w:tc>
        <w:tc>
          <w:tcPr>
            <w:tcW w:w="343" w:type="pct"/>
            <w:shd w:val="clear" w:color="auto" w:fill="D9D9D9" w:themeFill="background1" w:themeFillShade="D9"/>
          </w:tcPr>
          <w:p w14:paraId="4A3AAB7A" w14:textId="77777777" w:rsidR="007729B1" w:rsidRPr="007729B1" w:rsidRDefault="007729B1" w:rsidP="007729B1">
            <w:pPr>
              <w:spacing w:before="20" w:after="20"/>
              <w:jc w:val="center"/>
              <w:rPr>
                <w:b/>
                <w:sz w:val="18"/>
                <w:szCs w:val="18"/>
                <w:lang w:val="en-US" w:bidi="ar-AE"/>
              </w:rPr>
            </w:pPr>
          </w:p>
        </w:tc>
        <w:tc>
          <w:tcPr>
            <w:tcW w:w="492" w:type="pct"/>
            <w:shd w:val="clear" w:color="auto" w:fill="D9D9D9" w:themeFill="background1" w:themeFillShade="D9"/>
          </w:tcPr>
          <w:p w14:paraId="47D13C4A" w14:textId="77777777" w:rsidR="007729B1" w:rsidRPr="007729B1" w:rsidRDefault="007729B1" w:rsidP="007729B1">
            <w:pPr>
              <w:spacing w:before="20" w:after="20"/>
              <w:jc w:val="center"/>
              <w:rPr>
                <w:b/>
                <w:sz w:val="18"/>
                <w:szCs w:val="18"/>
                <w:lang w:val="en-US" w:bidi="ar-AE"/>
              </w:rPr>
            </w:pPr>
          </w:p>
        </w:tc>
      </w:tr>
      <w:tr w:rsidR="007729B1" w:rsidRPr="007729B1" w14:paraId="5A0BD926" w14:textId="77777777" w:rsidTr="008839E5">
        <w:tc>
          <w:tcPr>
            <w:tcW w:w="972" w:type="pct"/>
          </w:tcPr>
          <w:p w14:paraId="20F2182D" w14:textId="77777777" w:rsidR="007729B1" w:rsidRPr="007729B1" w:rsidRDefault="007729B1" w:rsidP="007729B1">
            <w:pPr>
              <w:spacing w:after="240"/>
              <w:rPr>
                <w:lang w:val="en-US" w:bidi="ar-AE"/>
              </w:rPr>
            </w:pPr>
            <w:r w:rsidRPr="007729B1">
              <w:rPr>
                <w:lang w:val="en-US" w:bidi="ar-AE"/>
              </w:rPr>
              <w:t>11.2….</w:t>
            </w:r>
          </w:p>
        </w:tc>
        <w:tc>
          <w:tcPr>
            <w:tcW w:w="261" w:type="pct"/>
          </w:tcPr>
          <w:p w14:paraId="02962C3A" w14:textId="77777777" w:rsidR="007729B1" w:rsidRPr="007729B1" w:rsidRDefault="007729B1" w:rsidP="007729B1">
            <w:pPr>
              <w:spacing w:after="240"/>
              <w:rPr>
                <w:lang w:val="en-US" w:bidi="ar-AE"/>
              </w:rPr>
            </w:pPr>
          </w:p>
        </w:tc>
        <w:tc>
          <w:tcPr>
            <w:tcW w:w="528" w:type="pct"/>
            <w:tcBorders>
              <w:right w:val="single" w:sz="4" w:space="0" w:color="auto"/>
            </w:tcBorders>
          </w:tcPr>
          <w:p w14:paraId="562B512F" w14:textId="77777777" w:rsidR="007729B1" w:rsidRPr="007729B1" w:rsidRDefault="007729B1" w:rsidP="007729B1">
            <w:pPr>
              <w:snapToGrid w:val="0"/>
              <w:spacing w:after="240"/>
              <w:rPr>
                <w:lang w:val="en-US" w:bidi="ar-AE"/>
              </w:rPr>
            </w:pPr>
            <w:r w:rsidRPr="007729B1">
              <w:rPr>
                <w:lang w:val="en-US" w:bidi="ar-AE"/>
              </w:rPr>
              <w:t>...</w:t>
            </w:r>
          </w:p>
        </w:tc>
        <w:tc>
          <w:tcPr>
            <w:tcW w:w="147" w:type="pct"/>
            <w:tcBorders>
              <w:top w:val="nil"/>
              <w:left w:val="single" w:sz="4" w:space="0" w:color="auto"/>
              <w:bottom w:val="nil"/>
              <w:right w:val="single" w:sz="4" w:space="0" w:color="auto"/>
            </w:tcBorders>
          </w:tcPr>
          <w:p w14:paraId="56D6670B" w14:textId="77777777" w:rsidR="007729B1" w:rsidRPr="007729B1" w:rsidRDefault="007729B1" w:rsidP="007729B1">
            <w:pPr>
              <w:snapToGrid w:val="0"/>
              <w:spacing w:after="240"/>
              <w:rPr>
                <w:lang w:val="en-US" w:bidi="ar-AE"/>
              </w:rPr>
            </w:pPr>
          </w:p>
        </w:tc>
        <w:tc>
          <w:tcPr>
            <w:tcW w:w="392" w:type="pct"/>
            <w:tcBorders>
              <w:left w:val="single" w:sz="4" w:space="0" w:color="auto"/>
            </w:tcBorders>
          </w:tcPr>
          <w:p w14:paraId="7A3C0236" w14:textId="77777777" w:rsidR="007729B1" w:rsidRPr="007729B1" w:rsidRDefault="007729B1" w:rsidP="007729B1">
            <w:pPr>
              <w:spacing w:before="20" w:after="20"/>
              <w:jc w:val="center"/>
              <w:rPr>
                <w:b/>
                <w:sz w:val="18"/>
                <w:szCs w:val="18"/>
                <w:lang w:val="en-US" w:bidi="ar-AE"/>
              </w:rPr>
            </w:pPr>
          </w:p>
        </w:tc>
        <w:tc>
          <w:tcPr>
            <w:tcW w:w="393" w:type="pct"/>
          </w:tcPr>
          <w:p w14:paraId="6B2DBD10" w14:textId="77777777" w:rsidR="007729B1" w:rsidRPr="007729B1" w:rsidRDefault="007729B1" w:rsidP="007729B1">
            <w:pPr>
              <w:spacing w:before="20" w:after="20"/>
              <w:jc w:val="center"/>
              <w:rPr>
                <w:b/>
                <w:sz w:val="18"/>
                <w:szCs w:val="18"/>
                <w:lang w:val="en-US" w:bidi="ar-AE"/>
              </w:rPr>
            </w:pPr>
          </w:p>
        </w:tc>
        <w:tc>
          <w:tcPr>
            <w:tcW w:w="344" w:type="pct"/>
          </w:tcPr>
          <w:p w14:paraId="54BAFAEF" w14:textId="77777777" w:rsidR="007729B1" w:rsidRPr="007729B1" w:rsidRDefault="007729B1" w:rsidP="007729B1">
            <w:pPr>
              <w:spacing w:before="20" w:after="20"/>
              <w:jc w:val="center"/>
              <w:rPr>
                <w:b/>
                <w:sz w:val="18"/>
                <w:szCs w:val="18"/>
                <w:lang w:val="en-US" w:bidi="ar-AE"/>
              </w:rPr>
            </w:pPr>
          </w:p>
        </w:tc>
        <w:tc>
          <w:tcPr>
            <w:tcW w:w="391" w:type="pct"/>
          </w:tcPr>
          <w:p w14:paraId="243980DC" w14:textId="77777777" w:rsidR="007729B1" w:rsidRPr="007729B1" w:rsidRDefault="007729B1" w:rsidP="007729B1">
            <w:pPr>
              <w:spacing w:before="20" w:after="20"/>
              <w:jc w:val="center"/>
              <w:rPr>
                <w:b/>
                <w:sz w:val="18"/>
                <w:szCs w:val="18"/>
                <w:lang w:val="en-US" w:bidi="ar-AE"/>
              </w:rPr>
            </w:pPr>
          </w:p>
        </w:tc>
        <w:tc>
          <w:tcPr>
            <w:tcW w:w="393" w:type="pct"/>
          </w:tcPr>
          <w:p w14:paraId="4D115030" w14:textId="77777777" w:rsidR="007729B1" w:rsidRPr="007729B1" w:rsidRDefault="007729B1" w:rsidP="007729B1">
            <w:pPr>
              <w:spacing w:before="20" w:after="20"/>
              <w:jc w:val="center"/>
              <w:rPr>
                <w:b/>
                <w:sz w:val="18"/>
                <w:szCs w:val="18"/>
                <w:lang w:val="en-US" w:bidi="ar-AE"/>
              </w:rPr>
            </w:pPr>
          </w:p>
        </w:tc>
        <w:tc>
          <w:tcPr>
            <w:tcW w:w="344" w:type="pct"/>
          </w:tcPr>
          <w:p w14:paraId="2C3E1A3B" w14:textId="77777777" w:rsidR="007729B1" w:rsidRPr="007729B1" w:rsidRDefault="007729B1" w:rsidP="007729B1">
            <w:pPr>
              <w:spacing w:before="20" w:after="20"/>
              <w:jc w:val="center"/>
              <w:rPr>
                <w:b/>
                <w:sz w:val="18"/>
                <w:szCs w:val="18"/>
                <w:lang w:val="en-US" w:bidi="ar-AE"/>
              </w:rPr>
            </w:pPr>
          </w:p>
        </w:tc>
        <w:tc>
          <w:tcPr>
            <w:tcW w:w="343" w:type="pct"/>
          </w:tcPr>
          <w:p w14:paraId="65810646" w14:textId="77777777" w:rsidR="007729B1" w:rsidRPr="007729B1" w:rsidRDefault="007729B1" w:rsidP="007729B1">
            <w:pPr>
              <w:spacing w:before="20" w:after="20"/>
              <w:jc w:val="center"/>
              <w:rPr>
                <w:b/>
                <w:sz w:val="18"/>
                <w:szCs w:val="18"/>
                <w:lang w:val="en-US" w:bidi="ar-AE"/>
              </w:rPr>
            </w:pPr>
          </w:p>
        </w:tc>
        <w:tc>
          <w:tcPr>
            <w:tcW w:w="492" w:type="pct"/>
          </w:tcPr>
          <w:p w14:paraId="21DA9827" w14:textId="77777777" w:rsidR="007729B1" w:rsidRPr="007729B1" w:rsidRDefault="007729B1" w:rsidP="007729B1">
            <w:pPr>
              <w:spacing w:before="20" w:after="20"/>
              <w:jc w:val="center"/>
              <w:rPr>
                <w:b/>
                <w:sz w:val="18"/>
                <w:szCs w:val="18"/>
                <w:lang w:val="en-US" w:bidi="ar-AE"/>
              </w:rPr>
            </w:pPr>
          </w:p>
        </w:tc>
      </w:tr>
      <w:tr w:rsidR="007729B1" w:rsidRPr="007729B1" w14:paraId="3F9E3DC7" w14:textId="77777777" w:rsidTr="008839E5">
        <w:tc>
          <w:tcPr>
            <w:tcW w:w="972" w:type="pct"/>
          </w:tcPr>
          <w:p w14:paraId="13965D80" w14:textId="77777777" w:rsidR="007729B1" w:rsidRPr="007729B1" w:rsidRDefault="007729B1" w:rsidP="007729B1">
            <w:pPr>
              <w:spacing w:after="240"/>
              <w:rPr>
                <w:lang w:val="en-US" w:bidi="ar-AE"/>
              </w:rPr>
            </w:pPr>
            <w:r w:rsidRPr="007729B1">
              <w:rPr>
                <w:lang w:val="en-US" w:bidi="ar-AE"/>
              </w:rPr>
              <w:t>11.3.</w:t>
            </w:r>
          </w:p>
        </w:tc>
        <w:tc>
          <w:tcPr>
            <w:tcW w:w="261" w:type="pct"/>
          </w:tcPr>
          <w:p w14:paraId="0A8DB10C" w14:textId="77777777" w:rsidR="007729B1" w:rsidRPr="007729B1" w:rsidRDefault="007729B1" w:rsidP="007729B1">
            <w:pPr>
              <w:spacing w:after="240"/>
              <w:rPr>
                <w:lang w:val="en-US" w:bidi="ar-AE"/>
              </w:rPr>
            </w:pPr>
          </w:p>
        </w:tc>
        <w:tc>
          <w:tcPr>
            <w:tcW w:w="528" w:type="pct"/>
            <w:tcBorders>
              <w:right w:val="single" w:sz="4" w:space="0" w:color="auto"/>
            </w:tcBorders>
          </w:tcPr>
          <w:p w14:paraId="78CDE003" w14:textId="77777777" w:rsidR="007729B1" w:rsidRPr="007729B1" w:rsidRDefault="007729B1" w:rsidP="007729B1">
            <w:pPr>
              <w:snapToGrid w:val="0"/>
              <w:spacing w:after="240"/>
              <w:rPr>
                <w:lang w:val="en-US" w:bidi="ar-AE"/>
              </w:rPr>
            </w:pPr>
            <w:r w:rsidRPr="007729B1">
              <w:rPr>
                <w:lang w:val="en-US" w:bidi="ar-AE"/>
              </w:rPr>
              <w:t>…</w:t>
            </w:r>
          </w:p>
        </w:tc>
        <w:tc>
          <w:tcPr>
            <w:tcW w:w="147" w:type="pct"/>
            <w:tcBorders>
              <w:top w:val="nil"/>
              <w:left w:val="single" w:sz="4" w:space="0" w:color="auto"/>
              <w:bottom w:val="nil"/>
              <w:right w:val="single" w:sz="4" w:space="0" w:color="auto"/>
            </w:tcBorders>
          </w:tcPr>
          <w:p w14:paraId="0D17DE4F" w14:textId="77777777" w:rsidR="007729B1" w:rsidRPr="007729B1" w:rsidRDefault="007729B1" w:rsidP="007729B1">
            <w:pPr>
              <w:snapToGrid w:val="0"/>
              <w:spacing w:after="240"/>
              <w:rPr>
                <w:lang w:val="en-US" w:bidi="ar-AE"/>
              </w:rPr>
            </w:pPr>
          </w:p>
        </w:tc>
        <w:tc>
          <w:tcPr>
            <w:tcW w:w="392" w:type="pct"/>
            <w:tcBorders>
              <w:left w:val="single" w:sz="4" w:space="0" w:color="auto"/>
            </w:tcBorders>
          </w:tcPr>
          <w:p w14:paraId="67B8430E" w14:textId="77777777" w:rsidR="007729B1" w:rsidRPr="007729B1" w:rsidRDefault="007729B1" w:rsidP="007729B1">
            <w:pPr>
              <w:spacing w:before="20" w:after="20"/>
              <w:jc w:val="center"/>
              <w:rPr>
                <w:b/>
                <w:sz w:val="18"/>
                <w:szCs w:val="18"/>
                <w:lang w:val="en-US" w:bidi="ar-AE"/>
              </w:rPr>
            </w:pPr>
          </w:p>
        </w:tc>
        <w:tc>
          <w:tcPr>
            <w:tcW w:w="393" w:type="pct"/>
          </w:tcPr>
          <w:p w14:paraId="22F15F6E" w14:textId="77777777" w:rsidR="007729B1" w:rsidRPr="007729B1" w:rsidRDefault="007729B1" w:rsidP="007729B1">
            <w:pPr>
              <w:spacing w:before="20" w:after="20"/>
              <w:jc w:val="center"/>
              <w:rPr>
                <w:b/>
                <w:sz w:val="18"/>
                <w:szCs w:val="18"/>
                <w:lang w:val="en-US" w:bidi="ar-AE"/>
              </w:rPr>
            </w:pPr>
          </w:p>
        </w:tc>
        <w:tc>
          <w:tcPr>
            <w:tcW w:w="344" w:type="pct"/>
          </w:tcPr>
          <w:p w14:paraId="20E6D5A8" w14:textId="77777777" w:rsidR="007729B1" w:rsidRPr="007729B1" w:rsidRDefault="007729B1" w:rsidP="007729B1">
            <w:pPr>
              <w:spacing w:before="20" w:after="20"/>
              <w:jc w:val="center"/>
              <w:rPr>
                <w:b/>
                <w:sz w:val="18"/>
                <w:szCs w:val="18"/>
                <w:lang w:val="en-US" w:bidi="ar-AE"/>
              </w:rPr>
            </w:pPr>
          </w:p>
        </w:tc>
        <w:tc>
          <w:tcPr>
            <w:tcW w:w="391" w:type="pct"/>
          </w:tcPr>
          <w:p w14:paraId="529F4793" w14:textId="77777777" w:rsidR="007729B1" w:rsidRPr="007729B1" w:rsidRDefault="007729B1" w:rsidP="007729B1">
            <w:pPr>
              <w:spacing w:before="20" w:after="20"/>
              <w:jc w:val="center"/>
              <w:rPr>
                <w:b/>
                <w:sz w:val="18"/>
                <w:szCs w:val="18"/>
                <w:lang w:val="en-US" w:bidi="ar-AE"/>
              </w:rPr>
            </w:pPr>
          </w:p>
        </w:tc>
        <w:tc>
          <w:tcPr>
            <w:tcW w:w="393" w:type="pct"/>
          </w:tcPr>
          <w:p w14:paraId="4389BF6C" w14:textId="77777777" w:rsidR="007729B1" w:rsidRPr="007729B1" w:rsidRDefault="007729B1" w:rsidP="007729B1">
            <w:pPr>
              <w:spacing w:before="20" w:after="20"/>
              <w:jc w:val="center"/>
              <w:rPr>
                <w:b/>
                <w:sz w:val="18"/>
                <w:szCs w:val="18"/>
                <w:lang w:val="en-US" w:bidi="ar-AE"/>
              </w:rPr>
            </w:pPr>
          </w:p>
        </w:tc>
        <w:tc>
          <w:tcPr>
            <w:tcW w:w="344" w:type="pct"/>
          </w:tcPr>
          <w:p w14:paraId="16817717" w14:textId="77777777" w:rsidR="007729B1" w:rsidRPr="007729B1" w:rsidRDefault="007729B1" w:rsidP="007729B1">
            <w:pPr>
              <w:spacing w:before="20" w:after="20"/>
              <w:jc w:val="center"/>
              <w:rPr>
                <w:b/>
                <w:sz w:val="18"/>
                <w:szCs w:val="18"/>
                <w:lang w:val="en-US" w:bidi="ar-AE"/>
              </w:rPr>
            </w:pPr>
          </w:p>
        </w:tc>
        <w:tc>
          <w:tcPr>
            <w:tcW w:w="343" w:type="pct"/>
          </w:tcPr>
          <w:p w14:paraId="7FC2738F" w14:textId="77777777" w:rsidR="007729B1" w:rsidRPr="007729B1" w:rsidRDefault="007729B1" w:rsidP="007729B1">
            <w:pPr>
              <w:spacing w:before="20" w:after="20"/>
              <w:jc w:val="center"/>
              <w:rPr>
                <w:b/>
                <w:sz w:val="18"/>
                <w:szCs w:val="18"/>
                <w:lang w:val="en-US" w:bidi="ar-AE"/>
              </w:rPr>
            </w:pPr>
          </w:p>
        </w:tc>
        <w:tc>
          <w:tcPr>
            <w:tcW w:w="492" w:type="pct"/>
          </w:tcPr>
          <w:p w14:paraId="61D83CB8" w14:textId="77777777" w:rsidR="007729B1" w:rsidRPr="007729B1" w:rsidRDefault="007729B1" w:rsidP="007729B1">
            <w:pPr>
              <w:spacing w:before="20" w:after="20"/>
              <w:jc w:val="center"/>
              <w:rPr>
                <w:b/>
                <w:sz w:val="18"/>
                <w:szCs w:val="18"/>
                <w:lang w:val="en-US" w:bidi="ar-AE"/>
              </w:rPr>
            </w:pPr>
          </w:p>
        </w:tc>
      </w:tr>
      <w:tr w:rsidR="007729B1" w:rsidRPr="007729B1" w14:paraId="064401B8" w14:textId="77777777" w:rsidTr="008839E5">
        <w:trPr>
          <w:trHeight w:val="397"/>
        </w:trPr>
        <w:tc>
          <w:tcPr>
            <w:tcW w:w="1232" w:type="pct"/>
            <w:gridSpan w:val="2"/>
            <w:tcBorders>
              <w:bottom w:val="single" w:sz="4" w:space="0" w:color="auto"/>
            </w:tcBorders>
          </w:tcPr>
          <w:p w14:paraId="34B4DA74" w14:textId="77777777" w:rsidR="007729B1" w:rsidRPr="007729B1" w:rsidRDefault="007729B1" w:rsidP="007729B1">
            <w:pPr>
              <w:spacing w:after="240"/>
              <w:rPr>
                <w:b/>
                <w:highlight w:val="lightGray"/>
                <w:lang w:val="en-US" w:bidi="ar-AE"/>
              </w:rPr>
            </w:pPr>
            <w:r w:rsidRPr="007729B1">
              <w:rPr>
                <w:b/>
                <w:sz w:val="24"/>
                <w:szCs w:val="24"/>
                <w:highlight w:val="lightGray"/>
                <w:lang w:val="en-US" w:bidi="ar-AE"/>
              </w:rPr>
              <w:t>Total Other Costs</w:t>
            </w:r>
          </w:p>
        </w:tc>
        <w:tc>
          <w:tcPr>
            <w:tcW w:w="528" w:type="pct"/>
            <w:tcBorders>
              <w:bottom w:val="single" w:sz="4" w:space="0" w:color="auto"/>
              <w:right w:val="single" w:sz="4" w:space="0" w:color="auto"/>
            </w:tcBorders>
          </w:tcPr>
          <w:p w14:paraId="192D61D8" w14:textId="77777777" w:rsidR="007729B1" w:rsidRPr="007729B1" w:rsidRDefault="007729B1" w:rsidP="007729B1">
            <w:pPr>
              <w:snapToGrid w:val="0"/>
              <w:spacing w:after="240"/>
              <w:jc w:val="right"/>
              <w:rPr>
                <w:b/>
                <w:highlight w:val="lightGray"/>
                <w:lang w:val="en-US" w:bidi="ar-AE"/>
              </w:rPr>
            </w:pPr>
          </w:p>
        </w:tc>
        <w:tc>
          <w:tcPr>
            <w:tcW w:w="147" w:type="pct"/>
            <w:tcBorders>
              <w:top w:val="nil"/>
              <w:left w:val="single" w:sz="4" w:space="0" w:color="auto"/>
              <w:bottom w:val="single" w:sz="4" w:space="0" w:color="auto"/>
              <w:right w:val="single" w:sz="4" w:space="0" w:color="auto"/>
            </w:tcBorders>
          </w:tcPr>
          <w:p w14:paraId="7D0F5CCE" w14:textId="77777777" w:rsidR="007729B1" w:rsidRPr="007729B1" w:rsidRDefault="007729B1" w:rsidP="007729B1">
            <w:pPr>
              <w:snapToGrid w:val="0"/>
              <w:spacing w:after="240"/>
              <w:jc w:val="right"/>
              <w:rPr>
                <w:b/>
                <w:highlight w:val="lightGray"/>
                <w:lang w:val="en-US" w:bidi="ar-AE"/>
              </w:rPr>
            </w:pPr>
          </w:p>
        </w:tc>
        <w:tc>
          <w:tcPr>
            <w:tcW w:w="392" w:type="pct"/>
            <w:tcBorders>
              <w:left w:val="single" w:sz="4" w:space="0" w:color="auto"/>
              <w:bottom w:val="single" w:sz="4" w:space="0" w:color="auto"/>
            </w:tcBorders>
          </w:tcPr>
          <w:p w14:paraId="516833A9" w14:textId="77777777" w:rsidR="007729B1" w:rsidRPr="007729B1" w:rsidRDefault="007729B1" w:rsidP="007729B1">
            <w:pPr>
              <w:snapToGrid w:val="0"/>
              <w:jc w:val="right"/>
              <w:rPr>
                <w:b/>
              </w:rPr>
            </w:pPr>
          </w:p>
        </w:tc>
        <w:tc>
          <w:tcPr>
            <w:tcW w:w="393" w:type="pct"/>
            <w:tcBorders>
              <w:bottom w:val="single" w:sz="4" w:space="0" w:color="auto"/>
            </w:tcBorders>
          </w:tcPr>
          <w:p w14:paraId="2592B8BB" w14:textId="77777777" w:rsidR="007729B1" w:rsidRPr="007729B1" w:rsidRDefault="007729B1" w:rsidP="007729B1">
            <w:pPr>
              <w:snapToGrid w:val="0"/>
              <w:jc w:val="right"/>
              <w:rPr>
                <w:b/>
                <w:highlight w:val="lightGray"/>
                <w:lang w:val="en-US"/>
              </w:rPr>
            </w:pPr>
          </w:p>
        </w:tc>
        <w:tc>
          <w:tcPr>
            <w:tcW w:w="344" w:type="pct"/>
            <w:tcBorders>
              <w:bottom w:val="single" w:sz="4" w:space="0" w:color="auto"/>
            </w:tcBorders>
          </w:tcPr>
          <w:p w14:paraId="08C5ABB6" w14:textId="77777777" w:rsidR="007729B1" w:rsidRPr="007729B1" w:rsidRDefault="007729B1" w:rsidP="007729B1">
            <w:pPr>
              <w:snapToGrid w:val="0"/>
              <w:jc w:val="right"/>
              <w:rPr>
                <w:b/>
                <w:highlight w:val="lightGray"/>
                <w:lang w:val="en-US"/>
              </w:rPr>
            </w:pPr>
          </w:p>
        </w:tc>
        <w:tc>
          <w:tcPr>
            <w:tcW w:w="391" w:type="pct"/>
            <w:tcBorders>
              <w:bottom w:val="single" w:sz="4" w:space="0" w:color="auto"/>
            </w:tcBorders>
          </w:tcPr>
          <w:p w14:paraId="22592D6D" w14:textId="77777777" w:rsidR="007729B1" w:rsidRPr="007729B1" w:rsidRDefault="007729B1" w:rsidP="007729B1">
            <w:pPr>
              <w:snapToGrid w:val="0"/>
              <w:jc w:val="right"/>
              <w:rPr>
                <w:b/>
                <w:highlight w:val="lightGray"/>
                <w:lang w:val="en-US"/>
              </w:rPr>
            </w:pPr>
          </w:p>
        </w:tc>
        <w:tc>
          <w:tcPr>
            <w:tcW w:w="393" w:type="pct"/>
            <w:tcBorders>
              <w:bottom w:val="single" w:sz="4" w:space="0" w:color="auto"/>
            </w:tcBorders>
          </w:tcPr>
          <w:p w14:paraId="52306CF0" w14:textId="77777777" w:rsidR="007729B1" w:rsidRPr="007729B1" w:rsidRDefault="007729B1" w:rsidP="007729B1">
            <w:pPr>
              <w:snapToGrid w:val="0"/>
              <w:spacing w:after="240"/>
              <w:jc w:val="right"/>
              <w:rPr>
                <w:b/>
                <w:highlight w:val="lightGray"/>
                <w:lang w:val="en-US" w:bidi="ar-AE"/>
              </w:rPr>
            </w:pPr>
          </w:p>
        </w:tc>
        <w:tc>
          <w:tcPr>
            <w:tcW w:w="344" w:type="pct"/>
            <w:tcBorders>
              <w:bottom w:val="single" w:sz="4" w:space="0" w:color="auto"/>
            </w:tcBorders>
          </w:tcPr>
          <w:p w14:paraId="26D011D3" w14:textId="77777777" w:rsidR="007729B1" w:rsidRPr="007729B1" w:rsidRDefault="007729B1" w:rsidP="007729B1">
            <w:pPr>
              <w:snapToGrid w:val="0"/>
              <w:spacing w:after="240"/>
              <w:jc w:val="right"/>
              <w:rPr>
                <w:b/>
                <w:highlight w:val="lightGray"/>
                <w:lang w:val="en-US" w:bidi="ar-AE"/>
              </w:rPr>
            </w:pPr>
          </w:p>
        </w:tc>
        <w:tc>
          <w:tcPr>
            <w:tcW w:w="343" w:type="pct"/>
            <w:tcBorders>
              <w:bottom w:val="single" w:sz="4" w:space="0" w:color="auto"/>
            </w:tcBorders>
          </w:tcPr>
          <w:p w14:paraId="17488EF1" w14:textId="77777777" w:rsidR="007729B1" w:rsidRPr="007729B1" w:rsidRDefault="007729B1" w:rsidP="007729B1">
            <w:pPr>
              <w:snapToGrid w:val="0"/>
              <w:spacing w:after="240"/>
              <w:jc w:val="right"/>
              <w:rPr>
                <w:b/>
                <w:highlight w:val="lightGray"/>
                <w:lang w:val="en-US" w:bidi="ar-AE"/>
              </w:rPr>
            </w:pPr>
          </w:p>
        </w:tc>
        <w:tc>
          <w:tcPr>
            <w:tcW w:w="492" w:type="pct"/>
            <w:tcBorders>
              <w:bottom w:val="single" w:sz="4" w:space="0" w:color="auto"/>
            </w:tcBorders>
          </w:tcPr>
          <w:p w14:paraId="55A06B5F" w14:textId="77777777" w:rsidR="007729B1" w:rsidRPr="007729B1" w:rsidRDefault="007729B1" w:rsidP="007729B1">
            <w:pPr>
              <w:snapToGrid w:val="0"/>
              <w:spacing w:after="240"/>
              <w:jc w:val="right"/>
              <w:rPr>
                <w:b/>
                <w:highlight w:val="lightGray"/>
                <w:lang w:val="en-US" w:bidi="ar-AE"/>
              </w:rPr>
            </w:pPr>
          </w:p>
        </w:tc>
      </w:tr>
    </w:tbl>
    <w:p w14:paraId="7A029A06" w14:textId="77777777" w:rsidR="007729B1" w:rsidRPr="007729B1" w:rsidRDefault="007729B1" w:rsidP="007729B1">
      <w:pPr>
        <w:suppressAutoHyphens w:val="0"/>
        <w:spacing w:after="240"/>
        <w:jc w:val="center"/>
        <w:rPr>
          <w:rFonts w:eastAsia="SimSun"/>
          <w:b/>
          <w:iCs/>
          <w:sz w:val="22"/>
          <w:szCs w:val="22"/>
          <w:lang w:val="en-GB" w:eastAsia="en-GB" w:bidi="ar-AE"/>
        </w:rPr>
      </w:pPr>
    </w:p>
    <w:p w14:paraId="50DBE27F" w14:textId="77777777" w:rsidR="007729B1" w:rsidRPr="007729B1" w:rsidRDefault="007729B1" w:rsidP="007729B1">
      <w:pPr>
        <w:suppressAutoHyphens w:val="0"/>
        <w:spacing w:after="240"/>
        <w:jc w:val="center"/>
        <w:rPr>
          <w:rFonts w:eastAsia="SimSun"/>
          <w:b/>
          <w:iCs/>
          <w:sz w:val="22"/>
          <w:szCs w:val="22"/>
          <w:lang w:val="en-GB" w:eastAsia="en-GB" w:bidi="ar-AE"/>
        </w:rPr>
      </w:pPr>
    </w:p>
    <w:p w14:paraId="1E8D07F7" w14:textId="77777777" w:rsidR="007729B1" w:rsidRPr="007729B1" w:rsidRDefault="007729B1" w:rsidP="007729B1">
      <w:pPr>
        <w:suppressAutoHyphens w:val="0"/>
        <w:spacing w:after="240"/>
        <w:jc w:val="center"/>
        <w:rPr>
          <w:rFonts w:eastAsia="SimSun"/>
          <w:b/>
          <w:iCs/>
          <w:sz w:val="22"/>
          <w:szCs w:val="22"/>
          <w:lang w:val="en-GB" w:eastAsia="en-GB" w:bidi="ar-AE"/>
        </w:rPr>
      </w:pPr>
    </w:p>
    <w:p w14:paraId="237762CD" w14:textId="77777777" w:rsidR="007729B1" w:rsidRPr="007729B1" w:rsidRDefault="007729B1" w:rsidP="007729B1">
      <w:pPr>
        <w:suppressAutoHyphens w:val="0"/>
        <w:spacing w:after="240"/>
        <w:jc w:val="center"/>
        <w:rPr>
          <w:rFonts w:eastAsia="SimSun"/>
          <w:b/>
          <w:iCs/>
          <w:sz w:val="22"/>
          <w:szCs w:val="22"/>
          <w:lang w:val="en-GB" w:eastAsia="en-GB" w:bidi="ar-AE"/>
        </w:rPr>
      </w:pPr>
    </w:p>
    <w:p w14:paraId="361624AC" w14:textId="77777777" w:rsidR="007729B1" w:rsidRPr="007729B1" w:rsidRDefault="007729B1" w:rsidP="007729B1">
      <w:pPr>
        <w:suppressAutoHyphens w:val="0"/>
        <w:spacing w:after="240"/>
        <w:jc w:val="center"/>
        <w:rPr>
          <w:rFonts w:eastAsia="SimSun"/>
          <w:b/>
          <w:iCs/>
          <w:sz w:val="22"/>
          <w:szCs w:val="22"/>
          <w:lang w:val="en-GB" w:eastAsia="en-GB" w:bidi="ar-AE"/>
        </w:rPr>
      </w:pPr>
    </w:p>
    <w:p w14:paraId="0A8997EE" w14:textId="77777777" w:rsidR="007729B1" w:rsidRPr="007729B1" w:rsidRDefault="007729B1" w:rsidP="007729B1">
      <w:pPr>
        <w:suppressAutoHyphens w:val="0"/>
        <w:spacing w:after="240"/>
        <w:jc w:val="center"/>
        <w:rPr>
          <w:rFonts w:eastAsia="SimSun"/>
          <w:b/>
          <w:iCs/>
          <w:sz w:val="22"/>
          <w:szCs w:val="22"/>
          <w:lang w:val="en-GB" w:eastAsia="en-GB" w:bidi="ar-AE"/>
        </w:rPr>
        <w:sectPr w:rsidR="007729B1" w:rsidRPr="007729B1" w:rsidSect="007729B1">
          <w:headerReference w:type="default" r:id="rId87"/>
          <w:pgSz w:w="16838" w:h="11906" w:orient="landscape" w:code="9"/>
          <w:pgMar w:top="1440" w:right="1440" w:bottom="1440" w:left="1440" w:header="720" w:footer="340" w:gutter="0"/>
          <w:cols w:space="708"/>
          <w:formProt w:val="0"/>
          <w:docGrid w:linePitch="360"/>
        </w:sectPr>
      </w:pPr>
    </w:p>
    <w:p w14:paraId="5B9636D6" w14:textId="77777777" w:rsidR="007729B1" w:rsidRPr="007729B1" w:rsidRDefault="007729B1" w:rsidP="007729B1">
      <w:pPr>
        <w:suppressAutoHyphens w:val="0"/>
        <w:spacing w:after="240"/>
        <w:ind w:right="960"/>
        <w:jc w:val="both"/>
        <w:rPr>
          <w:rFonts w:eastAsia="SimSun"/>
          <w:b/>
          <w:iCs/>
          <w:sz w:val="22"/>
          <w:szCs w:val="22"/>
          <w:lang w:val="en-GB" w:eastAsia="en-GB" w:bidi="ar-AE"/>
        </w:rPr>
      </w:pPr>
    </w:p>
    <w:p w14:paraId="2CC2A47B" w14:textId="77777777" w:rsidR="007729B1" w:rsidRPr="007729B1" w:rsidRDefault="007729B1" w:rsidP="007729B1">
      <w:pPr>
        <w:suppressAutoHyphens w:val="0"/>
        <w:spacing w:after="240"/>
        <w:jc w:val="both"/>
        <w:rPr>
          <w:rFonts w:eastAsia="SimSun"/>
          <w:b/>
          <w:bCs/>
          <w:sz w:val="24"/>
          <w:szCs w:val="24"/>
          <w:lang w:val="en-GB" w:eastAsia="en-GB" w:bidi="ar-AE"/>
        </w:rPr>
      </w:pPr>
      <w:r w:rsidRPr="007729B1">
        <w:rPr>
          <w:rFonts w:eastAsia="SimSun"/>
          <w:b/>
          <w:bCs/>
          <w:sz w:val="24"/>
          <w:szCs w:val="24"/>
          <w:lang w:val="en-GB" w:eastAsia="en-GB" w:bidi="ar-AE"/>
        </w:rPr>
        <w:t>The Consultant’s Bid</w:t>
      </w:r>
    </w:p>
    <w:p w14:paraId="422CDC5F" w14:textId="77777777" w:rsidR="007729B1" w:rsidRPr="007729B1" w:rsidRDefault="007729B1" w:rsidP="007729B1">
      <w:pPr>
        <w:suppressAutoHyphens w:val="0"/>
        <w:spacing w:before="240"/>
        <w:jc w:val="both"/>
        <w:rPr>
          <w:rFonts w:eastAsia="SimSun"/>
          <w:sz w:val="22"/>
          <w:szCs w:val="22"/>
          <w:lang w:val="en-GB" w:eastAsia="en-GB" w:bidi="he-IL"/>
        </w:rPr>
      </w:pPr>
    </w:p>
    <w:p w14:paraId="4E0F129C" w14:textId="77777777" w:rsidR="007729B1" w:rsidRPr="007729B1" w:rsidRDefault="007729B1" w:rsidP="007729B1">
      <w:pPr>
        <w:suppressAutoHyphens w:val="0"/>
        <w:spacing w:after="240"/>
        <w:jc w:val="both"/>
        <w:rPr>
          <w:rFonts w:eastAsia="SimSun"/>
          <w:sz w:val="22"/>
          <w:szCs w:val="22"/>
          <w:lang w:val="en-GB" w:eastAsia="en-GB" w:bidi="ar-AE"/>
        </w:rPr>
      </w:pPr>
    </w:p>
    <w:p w14:paraId="3349CC4E" w14:textId="77777777" w:rsidR="007729B1" w:rsidRPr="007729B1" w:rsidRDefault="007729B1" w:rsidP="007729B1">
      <w:pPr>
        <w:suppressAutoHyphens w:val="0"/>
        <w:spacing w:after="240" w:line="280" w:lineRule="auto"/>
        <w:jc w:val="both"/>
        <w:rPr>
          <w:rFonts w:eastAsia="SimSun"/>
          <w:sz w:val="24"/>
          <w:szCs w:val="24"/>
          <w:u w:val="double"/>
          <w:lang w:val="en-GB" w:eastAsia="zh-CN" w:bidi="ar-AE"/>
        </w:rPr>
      </w:pPr>
    </w:p>
    <w:p w14:paraId="312F99D0" w14:textId="77777777" w:rsidR="007729B1" w:rsidRPr="007729B1" w:rsidRDefault="007729B1" w:rsidP="007729B1">
      <w:pPr>
        <w:suppressAutoHyphens w:val="0"/>
        <w:spacing w:after="240"/>
        <w:jc w:val="both"/>
        <w:rPr>
          <w:rFonts w:eastAsia="SimSun"/>
          <w:b/>
          <w:sz w:val="22"/>
          <w:szCs w:val="22"/>
          <w:lang w:val="en-GB" w:eastAsia="en-GB" w:bidi="ar-AE"/>
        </w:rPr>
        <w:sectPr w:rsidR="007729B1" w:rsidRPr="007729B1" w:rsidSect="007729B1">
          <w:headerReference w:type="default" r:id="rId88"/>
          <w:pgSz w:w="11906" w:h="16838" w:code="9"/>
          <w:pgMar w:top="1440" w:right="1440" w:bottom="1440" w:left="1440" w:header="720" w:footer="340" w:gutter="0"/>
          <w:cols w:space="708"/>
          <w:formProt w:val="0"/>
          <w:docGrid w:linePitch="360"/>
        </w:sectPr>
      </w:pPr>
    </w:p>
    <w:p w14:paraId="0A2C935D" w14:textId="77777777" w:rsidR="007729B1" w:rsidRPr="007729B1" w:rsidRDefault="007729B1" w:rsidP="007729B1">
      <w:pPr>
        <w:suppressAutoHyphens w:val="0"/>
        <w:spacing w:after="600"/>
        <w:jc w:val="both"/>
        <w:rPr>
          <w:b/>
          <w:sz w:val="44"/>
          <w:szCs w:val="44"/>
          <w:lang w:val="en-GB" w:eastAsia="en-US"/>
        </w:rPr>
      </w:pPr>
      <w:r w:rsidRPr="007729B1">
        <w:rPr>
          <w:b/>
          <w:sz w:val="44"/>
          <w:szCs w:val="44"/>
          <w:lang w:val="en-GB" w:eastAsia="en-US"/>
        </w:rPr>
        <w:lastRenderedPageBreak/>
        <w:t>Advance Payment Guarantee</w:t>
      </w:r>
    </w:p>
    <w:p w14:paraId="6B1DFF3E" w14:textId="77777777" w:rsidR="007729B1" w:rsidRPr="007729B1" w:rsidRDefault="007729B1" w:rsidP="007729B1">
      <w:pPr>
        <w:tabs>
          <w:tab w:val="right" w:pos="8789"/>
        </w:tabs>
        <w:suppressAutoHyphens w:val="0"/>
        <w:spacing w:after="120" w:line="276" w:lineRule="auto"/>
        <w:jc w:val="both"/>
        <w:rPr>
          <w:rFonts w:eastAsia="Arial Unicode MS"/>
          <w:i/>
          <w:sz w:val="22"/>
          <w:szCs w:val="24"/>
          <w:lang w:val="en-GB" w:eastAsia="en-US"/>
        </w:rPr>
      </w:pPr>
      <w:r w:rsidRPr="007729B1">
        <w:rPr>
          <w:rFonts w:eastAsia="Arial Unicode MS"/>
          <w:b/>
          <w:sz w:val="22"/>
          <w:szCs w:val="24"/>
          <w:lang w:val="en-GB" w:eastAsia="en-US"/>
        </w:rPr>
        <w:t>Beneficiary:</w:t>
      </w:r>
      <w:r w:rsidRPr="007729B1">
        <w:rPr>
          <w:rFonts w:eastAsia="Arial Unicode MS"/>
          <w:b/>
          <w:sz w:val="22"/>
          <w:szCs w:val="24"/>
          <w:lang w:val="en-GB" w:eastAsia="en-US"/>
        </w:rPr>
        <w:tab/>
      </w:r>
      <w:r w:rsidRPr="007729B1">
        <w:rPr>
          <w:rFonts w:eastAsiaTheme="minorHAnsi"/>
          <w:i/>
          <w:iCs/>
          <w:sz w:val="22"/>
          <w:szCs w:val="24"/>
          <w:lang w:val="en-GB" w:eastAsia="en-US"/>
        </w:rPr>
        <w:t>[Insert name and Address of Employer]</w:t>
      </w:r>
    </w:p>
    <w:p w14:paraId="78D5F105" w14:textId="77777777" w:rsidR="007729B1" w:rsidRPr="007729B1" w:rsidRDefault="007729B1" w:rsidP="007729B1">
      <w:pPr>
        <w:tabs>
          <w:tab w:val="right" w:pos="8789"/>
        </w:tabs>
        <w:suppressAutoHyphens w:val="0"/>
        <w:spacing w:after="120" w:line="276" w:lineRule="auto"/>
        <w:jc w:val="both"/>
        <w:rPr>
          <w:rFonts w:eastAsia="Arial Unicode MS"/>
          <w:sz w:val="22"/>
          <w:szCs w:val="24"/>
          <w:lang w:val="en-GB" w:eastAsia="en-US"/>
        </w:rPr>
      </w:pPr>
      <w:r w:rsidRPr="007729B1">
        <w:rPr>
          <w:rFonts w:eastAsia="Arial Unicode MS"/>
          <w:b/>
          <w:sz w:val="22"/>
          <w:szCs w:val="24"/>
          <w:lang w:val="en-GB" w:eastAsia="en-US"/>
        </w:rPr>
        <w:t xml:space="preserve">Date of </w:t>
      </w:r>
      <w:proofErr w:type="gramStart"/>
      <w:r w:rsidRPr="007729B1">
        <w:rPr>
          <w:rFonts w:eastAsia="Arial Unicode MS"/>
          <w:b/>
          <w:sz w:val="22"/>
          <w:szCs w:val="24"/>
          <w:lang w:val="en-GB" w:eastAsia="en-US"/>
        </w:rPr>
        <w:t>issue :</w:t>
      </w:r>
      <w:proofErr w:type="gramEnd"/>
      <w:r w:rsidRPr="007729B1">
        <w:rPr>
          <w:rFonts w:eastAsia="Arial Unicode MS"/>
          <w:sz w:val="22"/>
          <w:szCs w:val="24"/>
          <w:lang w:val="en-GB" w:eastAsia="en-US"/>
        </w:rPr>
        <w:tab/>
      </w:r>
      <w:r w:rsidRPr="007729B1">
        <w:rPr>
          <w:rFonts w:eastAsiaTheme="minorHAnsi"/>
          <w:i/>
          <w:iCs/>
          <w:sz w:val="22"/>
          <w:szCs w:val="24"/>
          <w:lang w:val="en-GB" w:eastAsia="en-US"/>
        </w:rPr>
        <w:t>[Insert date]</w:t>
      </w:r>
    </w:p>
    <w:p w14:paraId="428C44A0" w14:textId="77777777" w:rsidR="007729B1" w:rsidRPr="007729B1" w:rsidRDefault="007729B1" w:rsidP="007729B1">
      <w:pPr>
        <w:tabs>
          <w:tab w:val="right" w:pos="8789"/>
        </w:tabs>
        <w:suppressAutoHyphens w:val="0"/>
        <w:spacing w:after="120" w:line="276" w:lineRule="auto"/>
        <w:jc w:val="both"/>
        <w:rPr>
          <w:rFonts w:eastAsia="Arial Unicode MS"/>
          <w:sz w:val="22"/>
          <w:szCs w:val="24"/>
          <w:lang w:val="en-GB" w:eastAsia="en-US"/>
        </w:rPr>
      </w:pPr>
      <w:r w:rsidRPr="007729B1">
        <w:rPr>
          <w:rFonts w:eastAsia="Arial Unicode MS"/>
          <w:b/>
          <w:sz w:val="22"/>
          <w:szCs w:val="24"/>
          <w:lang w:val="en-GB" w:eastAsia="en-US"/>
        </w:rPr>
        <w:t>ADVANCE PAYMENT GUARANTEE No.:</w:t>
      </w:r>
      <w:r w:rsidRPr="007729B1">
        <w:rPr>
          <w:rFonts w:eastAsia="Arial Unicode MS"/>
          <w:sz w:val="22"/>
          <w:szCs w:val="24"/>
          <w:lang w:val="en-GB" w:eastAsia="en-US"/>
        </w:rPr>
        <w:tab/>
      </w:r>
      <w:r w:rsidRPr="007729B1">
        <w:rPr>
          <w:rFonts w:eastAsia="Arial Unicode MS"/>
          <w:i/>
          <w:sz w:val="22"/>
          <w:szCs w:val="24"/>
          <w:lang w:val="en-GB" w:eastAsia="en-US"/>
        </w:rPr>
        <w:t>[Insert guarantee reference number]</w:t>
      </w:r>
    </w:p>
    <w:p w14:paraId="1A31990D" w14:textId="77777777" w:rsidR="007729B1" w:rsidRPr="007729B1" w:rsidRDefault="007729B1" w:rsidP="007729B1">
      <w:pPr>
        <w:suppressAutoHyphens w:val="0"/>
        <w:spacing w:after="360" w:line="276" w:lineRule="auto"/>
        <w:jc w:val="both"/>
        <w:rPr>
          <w:rFonts w:eastAsia="Arial Unicode MS"/>
          <w:sz w:val="22"/>
          <w:szCs w:val="24"/>
          <w:lang w:val="en-GB" w:eastAsia="en-US"/>
        </w:rPr>
      </w:pPr>
      <w:r w:rsidRPr="007729B1">
        <w:rPr>
          <w:rFonts w:eastAsia="Arial Unicode MS"/>
          <w:b/>
          <w:sz w:val="22"/>
          <w:szCs w:val="24"/>
          <w:lang w:val="en-GB" w:eastAsia="en-US"/>
        </w:rPr>
        <w:t xml:space="preserve">Guarantor: </w:t>
      </w:r>
      <w:r w:rsidRPr="007729B1">
        <w:rPr>
          <w:rFonts w:eastAsia="Arial Unicode MS"/>
          <w:i/>
          <w:sz w:val="22"/>
          <w:szCs w:val="24"/>
          <w:lang w:val="en-GB" w:eastAsia="en-US"/>
        </w:rPr>
        <w:t>[Insert name and address of place of issue, unless indicated in the letterhead]</w:t>
      </w:r>
    </w:p>
    <w:p w14:paraId="7BC942EA" w14:textId="77777777" w:rsidR="007729B1" w:rsidRPr="007729B1" w:rsidRDefault="007729B1" w:rsidP="007729B1">
      <w:pPr>
        <w:suppressAutoHyphens w:val="0"/>
        <w:spacing w:after="120" w:line="276" w:lineRule="auto"/>
        <w:jc w:val="both"/>
        <w:rPr>
          <w:rFonts w:eastAsia="Arial Unicode MS"/>
          <w:lang w:val="en-US" w:eastAsia="en-US"/>
        </w:rPr>
      </w:pPr>
      <w:r w:rsidRPr="007729B1">
        <w:rPr>
          <w:rFonts w:eastAsia="Arial Unicode MS"/>
          <w:lang w:val="en-US" w:eastAsia="en-US"/>
        </w:rPr>
        <w:t xml:space="preserve">We have been informed that </w:t>
      </w:r>
      <w:r w:rsidRPr="007729B1">
        <w:rPr>
          <w:rFonts w:eastAsia="Arial Unicode MS"/>
          <w:i/>
          <w:lang w:val="en-US" w:eastAsia="en-US"/>
        </w:rPr>
        <w:t>[insert name and address of Contractor, which in the case of a joint venture shall be the name and address of the joint venture]</w:t>
      </w:r>
      <w:r w:rsidRPr="007729B1">
        <w:rPr>
          <w:rFonts w:eastAsia="Arial Unicode MS"/>
          <w:lang w:val="en-US" w:eastAsia="en-US"/>
        </w:rPr>
        <w:t xml:space="preserve"> (hereinafter called “the </w:t>
      </w:r>
      <w:r w:rsidRPr="007729B1">
        <w:rPr>
          <w:rFonts w:eastAsia="Arial Unicode MS"/>
          <w:b/>
          <w:lang w:val="en-US" w:eastAsia="en-US"/>
        </w:rPr>
        <w:t>Contractor</w:t>
      </w:r>
      <w:r w:rsidRPr="007729B1">
        <w:rPr>
          <w:rFonts w:eastAsia="Arial Unicode MS"/>
          <w:lang w:val="en-US" w:eastAsia="en-US"/>
        </w:rPr>
        <w:t xml:space="preserve">”) has entered into Contract No. </w:t>
      </w:r>
      <w:r w:rsidRPr="007729B1">
        <w:rPr>
          <w:rFonts w:eastAsia="Arial Unicode MS"/>
          <w:i/>
          <w:lang w:val="en-US" w:eastAsia="en-US"/>
        </w:rPr>
        <w:t>[insert reference number of the Contract]</w:t>
      </w:r>
      <w:r w:rsidRPr="007729B1">
        <w:rPr>
          <w:rFonts w:eastAsia="Arial Unicode MS"/>
          <w:lang w:val="en-US" w:eastAsia="en-US"/>
        </w:rPr>
        <w:t xml:space="preserve"> dated </w:t>
      </w:r>
      <w:r w:rsidRPr="007729B1">
        <w:rPr>
          <w:rFonts w:eastAsia="Arial Unicode MS"/>
          <w:i/>
          <w:lang w:val="en-US" w:eastAsia="en-US"/>
        </w:rPr>
        <w:t>[insert Contract date]</w:t>
      </w:r>
      <w:r w:rsidRPr="007729B1">
        <w:rPr>
          <w:rFonts w:eastAsia="Arial Unicode MS"/>
          <w:lang w:val="en-US" w:eastAsia="en-US"/>
        </w:rPr>
        <w:t xml:space="preserve"> with the Beneficiary, for the execution of </w:t>
      </w:r>
      <w:r w:rsidRPr="007729B1">
        <w:rPr>
          <w:rFonts w:eastAsia="Arial Unicode MS"/>
          <w:i/>
          <w:lang w:val="en-US" w:eastAsia="en-US"/>
        </w:rPr>
        <w:t>[insert object of the Contract and brief description of the contractual content]</w:t>
      </w:r>
      <w:r w:rsidRPr="007729B1">
        <w:rPr>
          <w:rFonts w:eastAsia="Arial Unicode MS"/>
          <w:lang w:val="en-US" w:eastAsia="en-US"/>
        </w:rPr>
        <w:t xml:space="preserve"> (hereinafter called “the </w:t>
      </w:r>
      <w:r w:rsidRPr="007729B1">
        <w:rPr>
          <w:rFonts w:eastAsia="Arial Unicode MS"/>
          <w:b/>
          <w:lang w:val="en-US" w:eastAsia="en-US"/>
        </w:rPr>
        <w:t>Contract</w:t>
      </w:r>
      <w:r w:rsidRPr="007729B1">
        <w:rPr>
          <w:rFonts w:eastAsia="Arial Unicode MS"/>
          <w:lang w:val="en-US" w:eastAsia="en-US"/>
        </w:rPr>
        <w:t xml:space="preserve">”). </w:t>
      </w:r>
      <w:proofErr w:type="gramStart"/>
      <w:r w:rsidRPr="007729B1">
        <w:rPr>
          <w:rFonts w:eastAsia="Arial Unicode MS"/>
          <w:lang w:val="en-US" w:eastAsia="en-US"/>
        </w:rPr>
        <w:t>Furthermore</w:t>
      </w:r>
      <w:proofErr w:type="gramEnd"/>
      <w:r w:rsidRPr="007729B1">
        <w:rPr>
          <w:rFonts w:eastAsia="Arial Unicode MS"/>
          <w:lang w:val="en-US" w:eastAsia="en-US"/>
        </w:rPr>
        <w:t xml:space="preserve"> we understand that, according to the conditions of the Contract, an advance payment in the sum of </w:t>
      </w:r>
      <w:r w:rsidRPr="007729B1">
        <w:rPr>
          <w:rFonts w:eastAsia="Arial Unicode MS"/>
          <w:i/>
          <w:lang w:val="en-US" w:eastAsia="en-US"/>
        </w:rPr>
        <w:t>[insert amount and currency in words and figures]</w:t>
      </w:r>
      <w:r w:rsidRPr="007729B1">
        <w:rPr>
          <w:rFonts w:eastAsia="Arial Unicode MS"/>
          <w:i/>
          <w:sz w:val="22"/>
          <w:szCs w:val="22"/>
          <w:vertAlign w:val="superscript"/>
          <w:lang w:val="en-US" w:eastAsia="en-US"/>
        </w:rPr>
        <w:footnoteReference w:id="17"/>
      </w:r>
      <w:r w:rsidRPr="007729B1">
        <w:rPr>
          <w:rFonts w:eastAsia="Arial Unicode MS"/>
          <w:lang w:val="en-US" w:eastAsia="en-US"/>
        </w:rPr>
        <w:t xml:space="preserve">, representing </w:t>
      </w:r>
      <w:r w:rsidRPr="007729B1">
        <w:rPr>
          <w:rFonts w:eastAsia="Arial Unicode MS"/>
          <w:i/>
          <w:lang w:val="en-US" w:eastAsia="en-US"/>
        </w:rPr>
        <w:t>[insert percentage in words and figures] percent</w:t>
      </w:r>
      <w:r w:rsidRPr="007729B1">
        <w:rPr>
          <w:rFonts w:eastAsia="Arial Unicode MS"/>
          <w:lang w:val="en-US" w:eastAsia="en-US"/>
        </w:rPr>
        <w:t xml:space="preserve"> of the Contract price is to be made against an advance payment guarantee. </w:t>
      </w:r>
    </w:p>
    <w:p w14:paraId="7318F7E0" w14:textId="77777777" w:rsidR="007729B1" w:rsidRPr="007729B1" w:rsidRDefault="007729B1" w:rsidP="007729B1">
      <w:pPr>
        <w:suppressAutoHyphens w:val="0"/>
        <w:spacing w:after="120" w:line="276" w:lineRule="auto"/>
        <w:jc w:val="both"/>
        <w:rPr>
          <w:rFonts w:eastAsia="Arial Unicode MS"/>
          <w:lang w:val="en-US" w:eastAsia="en-US"/>
        </w:rPr>
      </w:pPr>
      <w:r w:rsidRPr="007729B1">
        <w:rPr>
          <w:rFonts w:eastAsia="Arial Unicode MS"/>
          <w:lang w:val="en-US" w:eastAsia="en-US"/>
        </w:rPr>
        <w:t xml:space="preserve">Waiving all objections and </w:t>
      </w:r>
      <w:proofErr w:type="spellStart"/>
      <w:r w:rsidRPr="007729B1">
        <w:rPr>
          <w:rFonts w:eastAsia="Arial Unicode MS"/>
          <w:lang w:val="en-US" w:eastAsia="en-US"/>
        </w:rPr>
        <w:t>defences</w:t>
      </w:r>
      <w:proofErr w:type="spellEnd"/>
      <w:r w:rsidRPr="007729B1">
        <w:rPr>
          <w:rFonts w:eastAsia="Arial Unicode MS"/>
          <w:lang w:val="en-US" w:eastAsia="en-US"/>
        </w:rPr>
        <w:t xml:space="preserve">, we, as Guarantor, hereby irrevocably and independently undertake to pay the Beneficiary, any sum or sums not exceeding in total an amount of </w:t>
      </w:r>
      <w:r w:rsidRPr="007729B1">
        <w:rPr>
          <w:rFonts w:eastAsia="Arial Unicode MS"/>
          <w:i/>
          <w:lang w:val="en-US" w:eastAsia="en-US"/>
        </w:rPr>
        <w:t xml:space="preserve">[insert guarantee amount and currency in words and figures] </w:t>
      </w:r>
      <w:r w:rsidRPr="007729B1">
        <w:rPr>
          <w:rFonts w:eastAsia="Arial Unicode MS"/>
          <w:lang w:val="en-US" w:eastAsia="en-US"/>
        </w:rPr>
        <w:t>upon receipt by us</w:t>
      </w:r>
      <w:r w:rsidRPr="007729B1">
        <w:rPr>
          <w:rFonts w:eastAsia="Arial Unicode MS"/>
          <w:i/>
          <w:lang w:val="en-US" w:eastAsia="en-US"/>
        </w:rPr>
        <w:t xml:space="preserve"> </w:t>
      </w:r>
      <w:r w:rsidRPr="007729B1">
        <w:rPr>
          <w:rFonts w:eastAsia="Arial Unicode MS"/>
          <w:lang w:val="en-US" w:eastAsia="en-US"/>
        </w:rPr>
        <w:t>of the Beneficiary’s first demand, supported by the Beneficiary’s statement, whether in the demand itself or a separate signed document accompanying or identifying the demand, stating that the Contractor is in breach of its obligation(s) under the Contract, without the Beneficiary needing to prove or to show grounds for the demand or the sum specified therein.</w:t>
      </w:r>
    </w:p>
    <w:p w14:paraId="1FEA49BB" w14:textId="77777777" w:rsidR="007729B1" w:rsidRPr="007729B1" w:rsidRDefault="007729B1" w:rsidP="007729B1">
      <w:pPr>
        <w:suppressAutoHyphens w:val="0"/>
        <w:spacing w:after="120" w:line="276" w:lineRule="auto"/>
        <w:jc w:val="both"/>
        <w:rPr>
          <w:rFonts w:eastAsia="Arial Unicode MS"/>
          <w:lang w:val="en-US" w:eastAsia="en-US"/>
        </w:rPr>
      </w:pPr>
      <w:r w:rsidRPr="007729B1">
        <w:rPr>
          <w:rFonts w:eastAsia="Arial Unicode MS"/>
          <w:lang w:val="en-US" w:eastAsia="en-US"/>
        </w:rPr>
        <w:t xml:space="preserve">The advance payment guarantee shall come into force and effect as soon as the advance payment has been credited to the Contractor on its account. Minor deductions of the </w:t>
      </w:r>
      <w:proofErr w:type="gramStart"/>
      <w:r w:rsidRPr="007729B1">
        <w:rPr>
          <w:rFonts w:eastAsia="Arial Unicode MS"/>
          <w:lang w:val="en-US" w:eastAsia="en-US"/>
        </w:rPr>
        <w:t>above mentioned</w:t>
      </w:r>
      <w:proofErr w:type="gramEnd"/>
      <w:r w:rsidRPr="007729B1">
        <w:rPr>
          <w:rFonts w:eastAsia="Arial Unicode MS"/>
          <w:lang w:val="en-US" w:eastAsia="en-US"/>
        </w:rPr>
        <w:t xml:space="preserve"> amount notably due to bank fees shall have no effect on the entry into force.</w:t>
      </w:r>
    </w:p>
    <w:p w14:paraId="7A1B606C" w14:textId="77777777" w:rsidR="007729B1" w:rsidRPr="007729B1" w:rsidRDefault="007729B1" w:rsidP="007729B1">
      <w:pPr>
        <w:suppressAutoHyphens w:val="0"/>
        <w:spacing w:after="120" w:line="276" w:lineRule="auto"/>
        <w:jc w:val="both"/>
        <w:rPr>
          <w:rFonts w:eastAsia="Arial Unicode MS"/>
          <w:lang w:val="en-US" w:eastAsia="en-US"/>
        </w:rPr>
      </w:pPr>
      <w:r w:rsidRPr="007729B1">
        <w:rPr>
          <w:rFonts w:eastAsia="Arial Unicode MS"/>
          <w:lang w:val="en-US" w:eastAsia="en-US"/>
        </w:rPr>
        <w:t xml:space="preserve">In the event of any claim under this guarantee, payment shall be </w:t>
      </w:r>
      <w:proofErr w:type="gramStart"/>
      <w:r w:rsidRPr="007729B1">
        <w:rPr>
          <w:rFonts w:eastAsia="Arial Unicode MS"/>
          <w:lang w:val="en-US" w:eastAsia="en-US"/>
        </w:rPr>
        <w:t>effected</w:t>
      </w:r>
      <w:proofErr w:type="gramEnd"/>
      <w:r w:rsidRPr="007729B1">
        <w:rPr>
          <w:rFonts w:eastAsia="Arial Unicode MS"/>
          <w:lang w:val="en-US" w:eastAsia="en-US"/>
        </w:rPr>
        <w:t xml:space="preserve"> to </w:t>
      </w:r>
      <w:r w:rsidRPr="007729B1">
        <w:rPr>
          <w:rFonts w:eastAsia="Arial Unicode MS"/>
          <w:i/>
          <w:lang w:val="en-US" w:eastAsia="en-US"/>
        </w:rPr>
        <w:t>[Insert the account of the Beneficiary on which payments are to be made]</w:t>
      </w:r>
      <w:r w:rsidRPr="007729B1">
        <w:rPr>
          <w:rFonts w:eastAsia="Arial Unicode MS"/>
          <w:lang w:val="en-US" w:eastAsia="en-US"/>
        </w:rPr>
        <w:t xml:space="preserve">, for the account of </w:t>
      </w:r>
      <w:r w:rsidRPr="007729B1">
        <w:rPr>
          <w:rFonts w:eastAsia="Arial Unicode MS"/>
          <w:i/>
          <w:lang w:val="en-US" w:eastAsia="en-US"/>
        </w:rPr>
        <w:t>[Insert name of the Beneficiary and the Beneficiary’s country]</w:t>
      </w:r>
      <w:r w:rsidRPr="007729B1">
        <w:rPr>
          <w:rFonts w:eastAsia="Arial Unicode MS"/>
          <w:lang w:val="en-US" w:eastAsia="en-US"/>
        </w:rPr>
        <w:t>.</w:t>
      </w:r>
    </w:p>
    <w:p w14:paraId="074F191B" w14:textId="77777777" w:rsidR="007729B1" w:rsidRPr="007729B1" w:rsidRDefault="007729B1" w:rsidP="007729B1">
      <w:pPr>
        <w:suppressAutoHyphens w:val="0"/>
        <w:spacing w:after="120" w:line="276" w:lineRule="auto"/>
        <w:jc w:val="both"/>
        <w:rPr>
          <w:rFonts w:eastAsia="Arial Unicode MS"/>
          <w:i/>
          <w:lang w:val="en-US" w:eastAsia="en-US"/>
        </w:rPr>
      </w:pPr>
      <w:r w:rsidRPr="007729B1">
        <w:rPr>
          <w:rFonts w:eastAsia="Arial Unicode MS"/>
          <w:lang w:val="en-US" w:eastAsia="en-US"/>
        </w:rPr>
        <w:t xml:space="preserve">This guarantee shall be automatically reduced pro rata in accordance with the payments performed by the </w:t>
      </w:r>
      <w:proofErr w:type="spellStart"/>
      <w:r w:rsidRPr="007729B1">
        <w:rPr>
          <w:rFonts w:eastAsia="Arial Unicode MS"/>
          <w:lang w:val="en-US" w:eastAsia="en-US"/>
        </w:rPr>
        <w:t>Gurantor</w:t>
      </w:r>
      <w:proofErr w:type="spellEnd"/>
      <w:r w:rsidRPr="007729B1">
        <w:rPr>
          <w:rFonts w:eastAsia="Arial Unicode MS"/>
          <w:lang w:val="en-US" w:eastAsia="en-US"/>
        </w:rPr>
        <w:t xml:space="preserve"> hereunder and expire not later than </w:t>
      </w:r>
      <w:r w:rsidRPr="007729B1">
        <w:rPr>
          <w:rFonts w:eastAsia="Arial Unicode MS"/>
          <w:i/>
          <w:lang w:val="en-US" w:eastAsia="en-US"/>
        </w:rPr>
        <w:t>[insert expiry date].</w:t>
      </w:r>
    </w:p>
    <w:p w14:paraId="0082DCAE" w14:textId="77777777" w:rsidR="007729B1" w:rsidRPr="007729B1" w:rsidRDefault="007729B1" w:rsidP="007729B1">
      <w:pPr>
        <w:suppressAutoHyphens w:val="0"/>
        <w:spacing w:after="120" w:line="276" w:lineRule="auto"/>
        <w:jc w:val="both"/>
        <w:rPr>
          <w:rFonts w:eastAsia="Arial Unicode MS"/>
          <w:i/>
          <w:highlight w:val="yellow"/>
          <w:lang w:val="en-US" w:eastAsia="en-US"/>
        </w:rPr>
      </w:pPr>
      <w:r w:rsidRPr="007729B1">
        <w:rPr>
          <w:rFonts w:eastAsia="Arial Unicode MS"/>
          <w:lang w:val="en-US" w:eastAsia="en-US"/>
        </w:rPr>
        <w:t>Any demand for payment must be received by us at this office on or before that date by letter or encoded telecommunication.</w:t>
      </w:r>
    </w:p>
    <w:p w14:paraId="3758B7B5" w14:textId="77777777" w:rsidR="007729B1" w:rsidRPr="007729B1" w:rsidRDefault="007729B1" w:rsidP="007729B1">
      <w:pPr>
        <w:suppressAutoHyphens w:val="0"/>
        <w:spacing w:after="120" w:line="276" w:lineRule="auto"/>
        <w:jc w:val="both"/>
        <w:rPr>
          <w:rFonts w:eastAsia="Arial Unicode MS"/>
          <w:lang w:val="en-US" w:eastAsia="en-US"/>
        </w:rPr>
      </w:pPr>
      <w:r w:rsidRPr="007729B1">
        <w:rPr>
          <w:rFonts w:eastAsia="Arial Unicode MS"/>
          <w:lang w:val="en-US" w:eastAsia="en-US"/>
        </w:rPr>
        <w:t>It is understood that you will return this guarantee to us on expiry or after payment of the total amount to be claimed hereunder.</w:t>
      </w:r>
    </w:p>
    <w:p w14:paraId="618C72F2" w14:textId="77777777" w:rsidR="007729B1" w:rsidRPr="007729B1" w:rsidRDefault="007729B1" w:rsidP="007729B1">
      <w:pPr>
        <w:suppressAutoHyphens w:val="0"/>
        <w:spacing w:after="120" w:line="276" w:lineRule="auto"/>
        <w:jc w:val="both"/>
        <w:rPr>
          <w:rFonts w:eastAsia="Arial Unicode MS"/>
          <w:i/>
          <w:lang w:val="en-US" w:eastAsia="en-US"/>
        </w:rPr>
      </w:pPr>
      <w:r w:rsidRPr="007729B1">
        <w:rPr>
          <w:rFonts w:eastAsia="Arial Unicode MS"/>
          <w:i/>
          <w:lang w:val="en-US" w:eastAsia="en-US"/>
        </w:rPr>
        <w:t>[As preferred option regarding guarantee rules insert:</w:t>
      </w:r>
      <w:r w:rsidRPr="007729B1">
        <w:rPr>
          <w:rFonts w:eastAsia="Arial Unicode MS"/>
          <w:lang w:val="en-US" w:eastAsia="en-US"/>
        </w:rPr>
        <w:t xml:space="preserve"> This guarantee is subject to the Uniform Rules for Demand Guarantees (URDG) 2010 Revision, ICC Publication No. 758, except that the supporting statement under Article 15(a) is hereby excluded.</w:t>
      </w:r>
      <w:r w:rsidRPr="007729B1">
        <w:rPr>
          <w:rFonts w:eastAsia="Arial Unicode MS"/>
          <w:i/>
          <w:lang w:val="en-US" w:eastAsia="en-US"/>
        </w:rPr>
        <w:t>]</w:t>
      </w:r>
    </w:p>
    <w:p w14:paraId="64228B33" w14:textId="77777777" w:rsidR="007729B1" w:rsidRPr="007729B1" w:rsidRDefault="007729B1" w:rsidP="007729B1">
      <w:pPr>
        <w:suppressAutoHyphens w:val="0"/>
        <w:spacing w:after="120" w:line="276" w:lineRule="auto"/>
        <w:jc w:val="both"/>
        <w:rPr>
          <w:rFonts w:eastAsia="Arial Unicode MS"/>
          <w:lang w:val="en-US" w:eastAsia="en-US"/>
        </w:rPr>
      </w:pPr>
      <w:r w:rsidRPr="007729B1">
        <w:rPr>
          <w:rFonts w:eastAsia="Arial Unicode MS"/>
          <w:i/>
          <w:lang w:val="en-US" w:eastAsia="en-US"/>
        </w:rPr>
        <w:t>[In the case the issuing bank will not add the preferred option, insert:</w:t>
      </w:r>
      <w:r w:rsidRPr="007729B1">
        <w:rPr>
          <w:rFonts w:eastAsia="Arial Unicode MS"/>
          <w:lang w:val="en-US" w:eastAsia="en-US"/>
        </w:rPr>
        <w:t xml:space="preserve"> This guarantee is governed by the law of </w:t>
      </w:r>
      <w:r w:rsidRPr="007729B1">
        <w:rPr>
          <w:rFonts w:eastAsia="Arial Unicode MS"/>
          <w:i/>
          <w:lang w:val="en-US" w:eastAsia="en-US"/>
        </w:rPr>
        <w:t>[insert country of jurisdiction where the bank’s branch issuing the guarantee is physically located]</w:t>
      </w:r>
      <w:r w:rsidRPr="007729B1">
        <w:rPr>
          <w:rFonts w:eastAsia="Arial Unicode MS"/>
          <w:lang w:val="en-US" w:eastAsia="en-US"/>
        </w:rPr>
        <w:t>.</w:t>
      </w:r>
    </w:p>
    <w:p w14:paraId="1C4302D7" w14:textId="77777777" w:rsidR="007729B1" w:rsidRPr="007729B1" w:rsidRDefault="007729B1" w:rsidP="007729B1">
      <w:pPr>
        <w:suppressAutoHyphens w:val="0"/>
        <w:spacing w:after="600" w:line="276" w:lineRule="auto"/>
        <w:jc w:val="both"/>
        <w:rPr>
          <w:rFonts w:eastAsia="Arial Unicode MS"/>
          <w:i/>
          <w:lang w:val="en-US" w:eastAsia="en-US"/>
        </w:rPr>
      </w:pPr>
    </w:p>
    <w:tbl>
      <w:tblPr>
        <w:tblStyle w:val="Tabellenraster7"/>
        <w:tblW w:w="0" w:type="auto"/>
        <w:tblInd w:w="0"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7"/>
        <w:gridCol w:w="805"/>
        <w:gridCol w:w="4207"/>
      </w:tblGrid>
      <w:tr w:rsidR="007729B1" w:rsidRPr="007729B1" w14:paraId="7EFAF1B2" w14:textId="77777777" w:rsidTr="008839E5">
        <w:tc>
          <w:tcPr>
            <w:tcW w:w="4207" w:type="dxa"/>
            <w:tcBorders>
              <w:top w:val="single" w:sz="4" w:space="0" w:color="auto"/>
              <w:left w:val="nil"/>
              <w:bottom w:val="nil"/>
              <w:right w:val="nil"/>
            </w:tcBorders>
            <w:hideMark/>
          </w:tcPr>
          <w:p w14:paraId="51D0A761" w14:textId="77777777" w:rsidR="007729B1" w:rsidRPr="007729B1" w:rsidRDefault="007729B1" w:rsidP="007729B1">
            <w:pPr>
              <w:suppressAutoHyphens w:val="0"/>
              <w:spacing w:before="60"/>
              <w:jc w:val="both"/>
              <w:rPr>
                <w:rFonts w:ascii="Arial" w:hAnsi="Arial" w:cs="Arial"/>
                <w:sz w:val="20"/>
              </w:rPr>
            </w:pPr>
            <w:r w:rsidRPr="007729B1">
              <w:rPr>
                <w:rFonts w:ascii="Arial" w:hAnsi="Arial" w:cs="Arial"/>
                <w:sz w:val="20"/>
              </w:rPr>
              <w:t>Place, date</w:t>
            </w:r>
          </w:p>
        </w:tc>
        <w:tc>
          <w:tcPr>
            <w:tcW w:w="805" w:type="dxa"/>
            <w:tcBorders>
              <w:top w:val="nil"/>
              <w:left w:val="nil"/>
              <w:bottom w:val="nil"/>
              <w:right w:val="nil"/>
            </w:tcBorders>
          </w:tcPr>
          <w:p w14:paraId="4CB213B2" w14:textId="77777777" w:rsidR="007729B1" w:rsidRPr="007729B1" w:rsidRDefault="007729B1" w:rsidP="007729B1">
            <w:pPr>
              <w:suppressAutoHyphens w:val="0"/>
              <w:jc w:val="both"/>
              <w:rPr>
                <w:rFonts w:ascii="Arial" w:hAnsi="Arial" w:cs="Arial"/>
                <w:sz w:val="20"/>
              </w:rPr>
            </w:pPr>
          </w:p>
        </w:tc>
        <w:tc>
          <w:tcPr>
            <w:tcW w:w="4207" w:type="dxa"/>
            <w:tcBorders>
              <w:top w:val="single" w:sz="4" w:space="0" w:color="auto"/>
              <w:left w:val="nil"/>
              <w:bottom w:val="nil"/>
              <w:right w:val="nil"/>
            </w:tcBorders>
            <w:hideMark/>
          </w:tcPr>
          <w:p w14:paraId="66AA7D3C" w14:textId="77777777" w:rsidR="007729B1" w:rsidRPr="007729B1" w:rsidRDefault="007729B1" w:rsidP="007729B1">
            <w:pPr>
              <w:suppressAutoHyphens w:val="0"/>
              <w:spacing w:before="60"/>
              <w:jc w:val="both"/>
              <w:rPr>
                <w:rFonts w:ascii="Arial" w:hAnsi="Arial" w:cs="Arial"/>
                <w:sz w:val="20"/>
              </w:rPr>
            </w:pPr>
            <w:r w:rsidRPr="007729B1">
              <w:rPr>
                <w:rFonts w:ascii="Arial" w:hAnsi="Arial" w:cs="Arial"/>
                <w:sz w:val="20"/>
              </w:rPr>
              <w:t xml:space="preserve">Guarantor’s </w:t>
            </w:r>
            <w:proofErr w:type="spellStart"/>
            <w:r w:rsidRPr="007729B1">
              <w:rPr>
                <w:rFonts w:ascii="Arial" w:hAnsi="Arial" w:cs="Arial"/>
                <w:sz w:val="20"/>
              </w:rPr>
              <w:t>authorised</w:t>
            </w:r>
            <w:proofErr w:type="spellEnd"/>
            <w:r w:rsidRPr="007729B1">
              <w:rPr>
                <w:rFonts w:ascii="Arial" w:hAnsi="Arial" w:cs="Arial"/>
                <w:sz w:val="20"/>
              </w:rPr>
              <w:t xml:space="preserve"> signature(s)</w:t>
            </w:r>
          </w:p>
          <w:p w14:paraId="35936461" w14:textId="77777777" w:rsidR="007729B1" w:rsidRPr="007729B1" w:rsidRDefault="007729B1" w:rsidP="007729B1">
            <w:pPr>
              <w:suppressAutoHyphens w:val="0"/>
              <w:spacing w:before="60"/>
              <w:jc w:val="both"/>
              <w:rPr>
                <w:rFonts w:ascii="Arial" w:hAnsi="Arial" w:cs="Arial"/>
                <w:sz w:val="20"/>
              </w:rPr>
            </w:pPr>
          </w:p>
          <w:p w14:paraId="727EA132" w14:textId="77777777" w:rsidR="007729B1" w:rsidRPr="007729B1" w:rsidRDefault="007729B1" w:rsidP="007729B1">
            <w:pPr>
              <w:suppressAutoHyphens w:val="0"/>
              <w:spacing w:before="60"/>
              <w:jc w:val="both"/>
              <w:rPr>
                <w:rFonts w:ascii="Arial" w:hAnsi="Arial" w:cs="Arial"/>
                <w:sz w:val="20"/>
              </w:rPr>
            </w:pPr>
          </w:p>
        </w:tc>
      </w:tr>
    </w:tbl>
    <w:p w14:paraId="7C1747A6" w14:textId="77777777" w:rsidR="007729B1" w:rsidRPr="007729B1" w:rsidRDefault="007729B1" w:rsidP="007729B1">
      <w:pPr>
        <w:suppressAutoHyphens w:val="0"/>
        <w:spacing w:after="600" w:line="276" w:lineRule="auto"/>
        <w:jc w:val="both"/>
        <w:rPr>
          <w:rFonts w:eastAsia="Arial Unicode MS"/>
          <w:lang w:val="en-US" w:eastAsia="en-US"/>
        </w:rPr>
      </w:pPr>
    </w:p>
    <w:p w14:paraId="2424B39A" w14:textId="77777777" w:rsidR="007729B1" w:rsidRPr="007729B1" w:rsidRDefault="007729B1" w:rsidP="007729B1">
      <w:pPr>
        <w:suppressAutoHyphens w:val="0"/>
        <w:spacing w:after="600" w:line="276" w:lineRule="auto"/>
        <w:jc w:val="both"/>
        <w:rPr>
          <w:rFonts w:eastAsia="SimSun"/>
          <w:sz w:val="22"/>
          <w:szCs w:val="22"/>
          <w:lang w:val="en-US" w:eastAsia="zh-CN" w:bidi="ar-AE"/>
        </w:rPr>
      </w:pPr>
      <w:r w:rsidRPr="007729B1">
        <w:rPr>
          <w:rFonts w:eastAsia="Arial Unicode MS"/>
          <w:i/>
          <w:lang w:val="en-US" w:eastAsia="en-US"/>
        </w:rPr>
        <w:t xml:space="preserve">Note: All </w:t>
      </w:r>
      <w:proofErr w:type="spellStart"/>
      <w:r w:rsidRPr="007729B1">
        <w:rPr>
          <w:rFonts w:eastAsia="Arial Unicode MS"/>
          <w:i/>
          <w:lang w:val="en-US" w:eastAsia="en-US"/>
        </w:rPr>
        <w:t>italicised</w:t>
      </w:r>
      <w:proofErr w:type="spellEnd"/>
      <w:r w:rsidRPr="007729B1">
        <w:rPr>
          <w:rFonts w:eastAsia="Arial Unicode MS"/>
          <w:i/>
          <w:lang w:val="en-US" w:eastAsia="en-US"/>
        </w:rPr>
        <w:t xml:space="preserve"> text (including footnotes) is for use in preparing this form and shall be deleted from the final version. </w:t>
      </w:r>
    </w:p>
    <w:p w14:paraId="2F0ADE02" w14:textId="77777777" w:rsidR="007729B1" w:rsidRPr="007729B1" w:rsidRDefault="007729B1" w:rsidP="007729B1">
      <w:pPr>
        <w:suppressAutoHyphens w:val="0"/>
        <w:ind w:right="-1440"/>
        <w:rPr>
          <w:rFonts w:eastAsia="SimSun"/>
          <w:sz w:val="22"/>
          <w:szCs w:val="22"/>
          <w:lang w:val="en-US" w:eastAsia="en-GB" w:bidi="he-IL"/>
        </w:rPr>
      </w:pPr>
    </w:p>
    <w:p w14:paraId="68678393" w14:textId="77777777" w:rsidR="003A16C0" w:rsidRDefault="003A16C0" w:rsidP="00852400">
      <w:pPr>
        <w:rPr>
          <w:b/>
          <w:lang w:val="en-GB"/>
        </w:rPr>
        <w:sectPr w:rsidR="003A16C0" w:rsidSect="007729B1">
          <w:headerReference w:type="default" r:id="rId89"/>
          <w:footerReference w:type="default" r:id="rId90"/>
          <w:footerReference w:type="first" r:id="rId91"/>
          <w:pgSz w:w="11901" w:h="16834"/>
          <w:pgMar w:top="1134" w:right="1134" w:bottom="1134" w:left="1418" w:header="720" w:footer="720" w:gutter="0"/>
          <w:paperSrc w:first="7" w:other="7"/>
          <w:cols w:space="720"/>
          <w:docGrid w:linePitch="299"/>
        </w:sectPr>
      </w:pPr>
    </w:p>
    <w:p w14:paraId="38FC2D87" w14:textId="77777777" w:rsidR="002D5144" w:rsidRPr="002C169B" w:rsidRDefault="002D5144" w:rsidP="002D5144">
      <w:pPr>
        <w:pStyle w:val="SectionXHeader"/>
        <w:spacing w:before="0" w:after="0"/>
        <w:jc w:val="left"/>
        <w:rPr>
          <w:rFonts w:ascii="Arial" w:hAnsi="Arial" w:cs="Arial"/>
          <w:b w:val="0"/>
          <w:i/>
          <w:iCs/>
          <w:noProof w:val="0"/>
          <w:spacing w:val="-2"/>
          <w:sz w:val="22"/>
          <w:szCs w:val="22"/>
          <w:lang w:val="en-US"/>
        </w:rPr>
      </w:pPr>
      <w:r w:rsidRPr="002C169B">
        <w:rPr>
          <w:rFonts w:ascii="Arial" w:hAnsi="Arial" w:cs="Arial"/>
          <w:b w:val="0"/>
          <w:i/>
          <w:iCs/>
          <w:noProof w:val="0"/>
          <w:spacing w:val="-2"/>
          <w:sz w:val="22"/>
          <w:szCs w:val="22"/>
          <w:lang w:val="en-US"/>
        </w:rPr>
        <w:lastRenderedPageBreak/>
        <w:t>[The Project is VAT Exempted for Kosovo. The following Form, certifying exemption from VAT, shall be used during the contract implementation. The Supplier is obliged to fill the form and submit it to the relevant authorities.]</w:t>
      </w:r>
    </w:p>
    <w:p w14:paraId="3D6B7081" w14:textId="77777777" w:rsidR="002D5144" w:rsidRDefault="002D5144" w:rsidP="002D5144">
      <w:pPr>
        <w:spacing w:after="160" w:line="259" w:lineRule="auto"/>
        <w:ind w:left="1440" w:firstLine="720"/>
        <w:rPr>
          <w:rFonts w:ascii="Aptos" w:eastAsia="Calibri" w:hAnsi="Aptos"/>
          <w:b/>
          <w:bCs/>
          <w:color w:val="212121"/>
          <w:kern w:val="2"/>
          <w:szCs w:val="22"/>
          <w:lang w:val="en-US"/>
          <w14:ligatures w14:val="standardContextual"/>
        </w:rPr>
      </w:pPr>
    </w:p>
    <w:p w14:paraId="5DC7E43F" w14:textId="77777777" w:rsidR="002D5144" w:rsidRPr="002C169B" w:rsidRDefault="002D5144" w:rsidP="002D5144">
      <w:pPr>
        <w:spacing w:after="160" w:line="259" w:lineRule="auto"/>
        <w:ind w:left="1440" w:firstLine="720"/>
        <w:rPr>
          <w:rFonts w:ascii="Aptos" w:eastAsia="Calibri" w:hAnsi="Aptos"/>
          <w:b/>
          <w:bCs/>
          <w:color w:val="212121"/>
          <w:kern w:val="2"/>
          <w:szCs w:val="22"/>
          <w:lang w:val="en-US"/>
          <w14:ligatures w14:val="standardContextual"/>
        </w:rPr>
      </w:pPr>
      <w:r w:rsidRPr="002C169B">
        <w:rPr>
          <w:rFonts w:ascii="Aptos" w:eastAsia="Calibri" w:hAnsi="Aptos"/>
          <w:b/>
          <w:bCs/>
          <w:color w:val="212121"/>
          <w:kern w:val="2"/>
          <w:szCs w:val="22"/>
          <w:lang w:val="en-US"/>
          <w14:ligatures w14:val="standardContextual"/>
        </w:rPr>
        <w:t>The document certifies exemption from VAT.</w:t>
      </w:r>
    </w:p>
    <w:p w14:paraId="588C277E" w14:textId="77777777" w:rsidR="002D5144" w:rsidRPr="002C169B" w:rsidRDefault="002D5144" w:rsidP="002D5144">
      <w:pPr>
        <w:spacing w:after="160" w:line="259" w:lineRule="auto"/>
        <w:rPr>
          <w:rFonts w:ascii="Aptos" w:eastAsia="Calibri" w:hAnsi="Aptos"/>
          <w:color w:val="212121"/>
          <w:kern w:val="2"/>
          <w:szCs w:val="22"/>
          <w:lang w:val="en-US"/>
          <w14:ligatures w14:val="standardContextual"/>
        </w:rPr>
      </w:pPr>
      <w:r w:rsidRPr="002C169B">
        <w:rPr>
          <w:rFonts w:ascii="Aptos" w:eastAsia="Calibri" w:hAnsi="Aptos"/>
          <w:color w:val="212121"/>
          <w:kern w:val="2"/>
          <w:szCs w:val="22"/>
          <w:lang w:val="en-US"/>
          <w14:ligatures w14:val="standardContextual"/>
        </w:rPr>
        <w:t>"Purchase from the project beneficiary is made with financial means from the donation."</w:t>
      </w:r>
    </w:p>
    <w:p w14:paraId="13D3E81D"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r w:rsidRPr="002C169B">
        <w:rPr>
          <w:rFonts w:ascii="Aptos" w:hAnsi="Aptos"/>
          <w:b/>
          <w:color w:val="212121"/>
          <w:kern w:val="2"/>
          <w:szCs w:val="22"/>
          <w:lang w:val="sq-AL"/>
          <w14:ligatures w14:val="standardContextual"/>
        </w:rPr>
        <w:t>For</w:t>
      </w:r>
      <w:r w:rsidRPr="002C169B">
        <w:rPr>
          <w:rFonts w:ascii="Aptos" w:hAnsi="Aptos"/>
          <w:color w:val="212121"/>
          <w:kern w:val="2"/>
          <w:szCs w:val="22"/>
          <w:lang w:val="sq-AL"/>
          <w14:ligatures w14:val="standardContextual"/>
        </w:rPr>
        <w:t xml:space="preserve">:  </w:t>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t>___________________________________________</w:t>
      </w:r>
    </w:p>
    <w:p w14:paraId="437C641F" w14:textId="77777777" w:rsidR="002D5144" w:rsidRPr="002C169B" w:rsidRDefault="002D5144" w:rsidP="002D5144">
      <w:pPr>
        <w:shd w:val="clear" w:color="auto" w:fill="FFFFFF"/>
        <w:jc w:val="both"/>
        <w:rPr>
          <w:rFonts w:ascii="Aptos" w:hAnsi="Aptos"/>
          <w:color w:val="212121"/>
          <w:kern w:val="2"/>
          <w:szCs w:val="22"/>
          <w:lang w:val="sq-AL"/>
          <w14:ligatures w14:val="standardContextual"/>
        </w:rPr>
      </w:pPr>
    </w:p>
    <w:p w14:paraId="1619CCF6"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r w:rsidRPr="002C169B">
        <w:rPr>
          <w:rFonts w:ascii="Aptos" w:hAnsi="Aptos"/>
          <w:b/>
          <w:color w:val="212121"/>
          <w:kern w:val="2"/>
          <w:szCs w:val="22"/>
          <w:lang w:val="sq-AL"/>
          <w14:ligatures w14:val="standardContextual"/>
        </w:rPr>
        <w:t>Taxpayer</w:t>
      </w:r>
      <w:r w:rsidRPr="002C169B">
        <w:rPr>
          <w:rFonts w:ascii="Aptos" w:hAnsi="Aptos"/>
          <w:color w:val="212121"/>
          <w:kern w:val="2"/>
          <w:szCs w:val="22"/>
          <w:lang w:val="sq-AL"/>
          <w14:ligatures w14:val="standardContextual"/>
        </w:rPr>
        <w:t>:</w:t>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t xml:space="preserve"> ___________________________________________</w:t>
      </w:r>
    </w:p>
    <w:p w14:paraId="76D8A8B8" w14:textId="77777777" w:rsidR="002D5144" w:rsidRPr="002C169B" w:rsidRDefault="002D5144" w:rsidP="002D5144">
      <w:pPr>
        <w:shd w:val="clear" w:color="auto" w:fill="FFFFFF"/>
        <w:jc w:val="both"/>
        <w:rPr>
          <w:rFonts w:ascii="Aptos" w:hAnsi="Aptos"/>
          <w:color w:val="212121"/>
          <w:kern w:val="2"/>
          <w:szCs w:val="22"/>
          <w:lang w:val="sq-AL"/>
          <w14:ligatures w14:val="standardContextual"/>
        </w:rPr>
      </w:pPr>
      <w:r w:rsidRPr="002C169B">
        <w:rPr>
          <w:rFonts w:ascii="Aptos" w:hAnsi="Aptos"/>
          <w:color w:val="212121"/>
          <w:kern w:val="2"/>
          <w:szCs w:val="22"/>
          <w:lang w:val="sq-AL"/>
          <w14:ligatures w14:val="standardContextual"/>
        </w:rPr>
        <w:t>             </w:t>
      </w:r>
    </w:p>
    <w:p w14:paraId="70CD9340" w14:textId="77777777" w:rsidR="002D5144" w:rsidRPr="002C169B" w:rsidRDefault="002D5144" w:rsidP="002D5144">
      <w:pPr>
        <w:shd w:val="clear" w:color="auto" w:fill="FFFFFF"/>
        <w:jc w:val="both"/>
        <w:rPr>
          <w:rFonts w:ascii="Aptos" w:hAnsi="Aptos"/>
          <w:b/>
          <w:color w:val="212121"/>
          <w:kern w:val="2"/>
          <w:szCs w:val="22"/>
          <w:lang w:val="sq-AL"/>
          <w14:ligatures w14:val="standardContextual"/>
        </w:rPr>
      </w:pPr>
      <w:r w:rsidRPr="002C169B">
        <w:rPr>
          <w:rFonts w:ascii="Aptos" w:hAnsi="Aptos"/>
          <w:b/>
          <w:color w:val="212121"/>
          <w:kern w:val="2"/>
          <w:szCs w:val="22"/>
          <w:lang w:val="sq-AL"/>
          <w14:ligatures w14:val="standardContextual"/>
        </w:rPr>
        <w:t xml:space="preserve">Unique Identification Number / </w:t>
      </w:r>
    </w:p>
    <w:p w14:paraId="1996FA8F"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r w:rsidRPr="002C169B">
        <w:rPr>
          <w:rFonts w:ascii="Aptos" w:hAnsi="Aptos"/>
          <w:b/>
          <w:color w:val="212121"/>
          <w:kern w:val="2"/>
          <w:szCs w:val="22"/>
          <w:lang w:val="sq-AL"/>
          <w14:ligatures w14:val="standardContextual"/>
        </w:rPr>
        <w:t>Fiscal Number:</w:t>
      </w:r>
      <w:r w:rsidRPr="002C169B">
        <w:rPr>
          <w:rFonts w:ascii="Aptos" w:hAnsi="Aptos"/>
          <w:b/>
          <w:color w:val="212121"/>
          <w:kern w:val="2"/>
          <w:szCs w:val="22"/>
          <w:lang w:val="sq-AL"/>
          <w14:ligatures w14:val="standardContextual"/>
        </w:rPr>
        <w:tab/>
      </w:r>
      <w:r w:rsidRPr="002C169B">
        <w:rPr>
          <w:rFonts w:ascii="Aptos" w:hAnsi="Aptos"/>
          <w:b/>
          <w:color w:val="212121"/>
          <w:kern w:val="2"/>
          <w:szCs w:val="22"/>
          <w:lang w:val="sq-AL"/>
          <w14:ligatures w14:val="standardContextual"/>
        </w:rPr>
        <w:tab/>
      </w:r>
      <w:r w:rsidRPr="002C169B">
        <w:rPr>
          <w:rFonts w:ascii="Aptos" w:hAnsi="Aptos"/>
          <w:b/>
          <w:color w:val="212121"/>
          <w:kern w:val="2"/>
          <w:szCs w:val="22"/>
          <w:lang w:val="sq-AL"/>
          <w14:ligatures w14:val="standardContextual"/>
        </w:rPr>
        <w:tab/>
      </w:r>
      <w:r w:rsidRPr="002C169B">
        <w:rPr>
          <w:rFonts w:ascii="Aptos" w:hAnsi="Aptos"/>
          <w:color w:val="212121"/>
          <w:kern w:val="2"/>
          <w:szCs w:val="22"/>
          <w:lang w:val="sq-AL"/>
          <w14:ligatures w14:val="standardContextual"/>
        </w:rPr>
        <w:t xml:space="preserve"> ___________________________________________</w:t>
      </w:r>
    </w:p>
    <w:p w14:paraId="5017009D"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p>
    <w:p w14:paraId="1D7F5783"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r w:rsidRPr="002C169B">
        <w:rPr>
          <w:rFonts w:ascii="Aptos" w:hAnsi="Aptos"/>
          <w:b/>
          <w:color w:val="212121"/>
          <w:kern w:val="2"/>
          <w:szCs w:val="22"/>
          <w:lang w:val="sq-AL"/>
          <w14:ligatures w14:val="standardContextual"/>
        </w:rPr>
        <w:t>VAT Number</w:t>
      </w:r>
      <w:r w:rsidRPr="002C169B">
        <w:rPr>
          <w:rFonts w:ascii="Aptos" w:hAnsi="Aptos"/>
          <w:color w:val="212121"/>
          <w:kern w:val="2"/>
          <w:szCs w:val="22"/>
          <w:lang w:val="sq-AL"/>
          <w14:ligatures w14:val="standardContextual"/>
        </w:rPr>
        <w:t xml:space="preserve">: </w:t>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t>____________________________________________</w:t>
      </w:r>
    </w:p>
    <w:p w14:paraId="394CF337"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r w:rsidRPr="002C169B">
        <w:rPr>
          <w:rFonts w:ascii="Aptos" w:hAnsi="Aptos"/>
          <w:color w:val="212121"/>
          <w:kern w:val="2"/>
          <w:szCs w:val="22"/>
          <w:lang w:val="sq-AL"/>
          <w14:ligatures w14:val="standardContextual"/>
        </w:rPr>
        <w:t> </w:t>
      </w:r>
    </w:p>
    <w:p w14:paraId="581B486A" w14:textId="77777777" w:rsidR="002D5144" w:rsidRPr="002C169B" w:rsidRDefault="002D5144" w:rsidP="002D5144">
      <w:pPr>
        <w:shd w:val="clear" w:color="auto" w:fill="FFFFFF"/>
        <w:jc w:val="both"/>
        <w:rPr>
          <w:rFonts w:ascii="Aptos" w:hAnsi="Aptos"/>
          <w:i/>
          <w:iCs/>
          <w:color w:val="212121"/>
          <w:kern w:val="2"/>
          <w:szCs w:val="22"/>
          <w:lang w:val="en-US"/>
          <w14:ligatures w14:val="standardContextual"/>
        </w:rPr>
      </w:pPr>
      <w:r w:rsidRPr="002C169B">
        <w:rPr>
          <w:rFonts w:ascii="Aptos" w:hAnsi="Aptos"/>
          <w:b/>
          <w:color w:val="212121"/>
          <w:kern w:val="2"/>
          <w:szCs w:val="22"/>
          <w:lang w:val="sq-AL"/>
          <w14:ligatures w14:val="standardContextual"/>
        </w:rPr>
        <w:t>From</w:t>
      </w:r>
      <w:r w:rsidRPr="002C169B">
        <w:rPr>
          <w:rFonts w:ascii="Aptos" w:hAnsi="Aptos"/>
          <w:b/>
          <w:i/>
          <w:iCs/>
          <w:color w:val="212121"/>
          <w:kern w:val="2"/>
          <w:szCs w:val="22"/>
          <w:lang w:val="sq-AL"/>
          <w14:ligatures w14:val="standardContextual"/>
        </w:rPr>
        <w:t>:</w:t>
      </w:r>
      <w:r w:rsidRPr="002C169B">
        <w:rPr>
          <w:rFonts w:ascii="Aptos" w:hAnsi="Aptos"/>
          <w:i/>
          <w:iCs/>
          <w:color w:val="212121"/>
          <w:kern w:val="2"/>
          <w:szCs w:val="22"/>
          <w:lang w:val="sq-AL"/>
          <w14:ligatures w14:val="standardContextual"/>
        </w:rPr>
        <w:t xml:space="preserve">       </w:t>
      </w:r>
      <w:r w:rsidRPr="002C169B">
        <w:rPr>
          <w:rFonts w:ascii="Aptos" w:hAnsi="Aptos"/>
          <w:i/>
          <w:iCs/>
          <w:color w:val="212121"/>
          <w:kern w:val="2"/>
          <w:szCs w:val="22"/>
          <w:lang w:val="sq-AL"/>
          <w14:ligatures w14:val="standardContextual"/>
        </w:rPr>
        <w:tab/>
      </w:r>
      <w:r w:rsidRPr="002C169B">
        <w:rPr>
          <w:rFonts w:ascii="Aptos" w:hAnsi="Aptos"/>
          <w:i/>
          <w:iCs/>
          <w:color w:val="212121"/>
          <w:kern w:val="2"/>
          <w:szCs w:val="22"/>
          <w:lang w:val="sq-AL"/>
          <w14:ligatures w14:val="standardContextual"/>
        </w:rPr>
        <w:tab/>
        <w:t xml:space="preserve">                   [Name of the Donor or Organization which is exempt from VAT]</w:t>
      </w:r>
    </w:p>
    <w:p w14:paraId="29B5F6A2"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r w:rsidRPr="002C169B">
        <w:rPr>
          <w:rFonts w:ascii="Aptos" w:hAnsi="Aptos"/>
          <w:color w:val="212121"/>
          <w:kern w:val="2"/>
          <w:szCs w:val="22"/>
          <w:lang w:val="sq-AL"/>
          <w14:ligatures w14:val="standardContextual"/>
        </w:rPr>
        <w:t xml:space="preserve">               </w:t>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t>____________________________________________</w:t>
      </w:r>
    </w:p>
    <w:p w14:paraId="44C35C73" w14:textId="77777777" w:rsidR="002D5144" w:rsidRPr="002C169B" w:rsidRDefault="002D5144" w:rsidP="002D5144">
      <w:pPr>
        <w:spacing w:after="160" w:line="259" w:lineRule="auto"/>
        <w:rPr>
          <w:rFonts w:ascii="Aptos" w:eastAsia="Calibri" w:hAnsi="Aptos"/>
          <w:color w:val="212121"/>
          <w:kern w:val="2"/>
          <w:szCs w:val="22"/>
          <w:lang w:val="en-US"/>
          <w14:ligatures w14:val="standardContextual"/>
        </w:rPr>
      </w:pPr>
    </w:p>
    <w:p w14:paraId="15BE7914" w14:textId="77777777" w:rsidR="002D5144" w:rsidRPr="002C169B" w:rsidRDefault="002D5144" w:rsidP="002D5144">
      <w:pPr>
        <w:spacing w:after="160" w:line="259" w:lineRule="auto"/>
        <w:rPr>
          <w:rFonts w:ascii="Aptos" w:eastAsia="Calibri" w:hAnsi="Aptos"/>
          <w:i/>
          <w:iCs/>
          <w:color w:val="212121"/>
          <w:kern w:val="2"/>
          <w:szCs w:val="22"/>
          <w:lang w:val="en-US"/>
          <w14:ligatures w14:val="standardContextual"/>
        </w:rPr>
      </w:pPr>
      <w:r w:rsidRPr="002C169B">
        <w:rPr>
          <w:rFonts w:ascii="Aptos" w:eastAsia="Calibri" w:hAnsi="Aptos"/>
          <w:b/>
          <w:bCs/>
          <w:color w:val="212121"/>
          <w:kern w:val="2"/>
          <w:szCs w:val="22"/>
          <w:lang w:val="en-US"/>
          <w14:ligatures w14:val="standardContextual"/>
        </w:rPr>
        <w:t>Project in progress</w:t>
      </w:r>
      <w:r w:rsidRPr="002C169B">
        <w:rPr>
          <w:rFonts w:ascii="Aptos" w:eastAsia="Calibri" w:hAnsi="Aptos"/>
          <w:color w:val="212121"/>
          <w:kern w:val="2"/>
          <w:szCs w:val="22"/>
          <w:lang w:val="en-US"/>
          <w14:ligatures w14:val="standardContextual"/>
        </w:rPr>
        <w:t xml:space="preserve">: </w:t>
      </w:r>
      <w:r w:rsidRPr="002C169B">
        <w:rPr>
          <w:rFonts w:ascii="Aptos" w:eastAsia="Calibri" w:hAnsi="Aptos"/>
          <w:i/>
          <w:iCs/>
          <w:color w:val="212121"/>
          <w:kern w:val="2"/>
          <w:szCs w:val="22"/>
          <w:lang w:val="en-US"/>
          <w14:ligatures w14:val="standardContextual"/>
        </w:rPr>
        <w:t>Regional Challenge Fund/Kosovo Challenge Fund</w:t>
      </w:r>
    </w:p>
    <w:p w14:paraId="4737AAD0" w14:textId="77777777" w:rsidR="002D5144" w:rsidRPr="002C169B" w:rsidRDefault="002D5144" w:rsidP="002D5144">
      <w:pPr>
        <w:spacing w:after="160" w:line="259" w:lineRule="auto"/>
        <w:rPr>
          <w:rFonts w:ascii="Aptos" w:eastAsia="Calibri" w:hAnsi="Aptos"/>
          <w:color w:val="212121"/>
          <w:kern w:val="2"/>
          <w:szCs w:val="22"/>
          <w:lang w:val="sq-AL"/>
          <w14:ligatures w14:val="standardContextual"/>
        </w:rPr>
      </w:pPr>
      <w:r w:rsidRPr="002C169B">
        <w:rPr>
          <w:rFonts w:ascii="Aptos" w:eastAsia="Calibri" w:hAnsi="Aptos"/>
          <w:b/>
          <w:bCs/>
          <w:color w:val="212121"/>
          <w:kern w:val="2"/>
          <w:szCs w:val="22"/>
          <w:lang w:val="sq-AL"/>
          <w14:ligatures w14:val="standardContextual"/>
        </w:rPr>
        <w:t>Number of the contract concluded between the parties</w:t>
      </w:r>
      <w:r w:rsidRPr="002C169B">
        <w:rPr>
          <w:rFonts w:ascii="Aptos" w:eastAsia="Calibri" w:hAnsi="Aptos"/>
          <w:color w:val="212121"/>
          <w:kern w:val="2"/>
          <w:szCs w:val="22"/>
          <w:lang w:val="sq-AL"/>
          <w14:ligatures w14:val="standardContextual"/>
        </w:rPr>
        <w:t xml:space="preserve">: </w:t>
      </w:r>
      <w:r w:rsidRPr="002C169B">
        <w:rPr>
          <w:rFonts w:ascii="Aptos" w:eastAsia="Calibri" w:hAnsi="Aptos"/>
          <w:color w:val="212121"/>
          <w:kern w:val="2"/>
          <w:szCs w:val="22"/>
          <w:lang w:val="sq-AL"/>
          <w14:ligatures w14:val="standardContextual"/>
        </w:rPr>
        <w:tab/>
        <w:t>________________________</w:t>
      </w:r>
    </w:p>
    <w:p w14:paraId="3DA0D065" w14:textId="77777777" w:rsidR="002D5144" w:rsidRPr="002C169B" w:rsidRDefault="002D5144" w:rsidP="002D5144">
      <w:pPr>
        <w:spacing w:after="160" w:line="259" w:lineRule="auto"/>
        <w:rPr>
          <w:rFonts w:ascii="Aptos" w:eastAsia="Calibri" w:hAnsi="Aptos"/>
          <w:color w:val="212121"/>
          <w:kern w:val="2"/>
          <w:szCs w:val="22"/>
          <w:lang w:val="sq-AL"/>
          <w14:ligatures w14:val="standardContextual"/>
        </w:rPr>
      </w:pPr>
      <w:r w:rsidRPr="002C169B">
        <w:rPr>
          <w:rFonts w:ascii="Aptos" w:eastAsia="Calibri" w:hAnsi="Aptos"/>
          <w:color w:val="212121"/>
          <w:kern w:val="2"/>
          <w:szCs w:val="22"/>
          <w:lang w:val="sq-AL"/>
          <w14:ligatures w14:val="standardContextual"/>
        </w:rPr>
        <w:t>(The basic agreement is the Agreement between the Government of the Republic of Kosovo and the Government of the Federal Republic of Germany regarding Development Cooperation)</w:t>
      </w:r>
    </w:p>
    <w:p w14:paraId="5D677C92" w14:textId="77777777" w:rsidR="002D5144" w:rsidRPr="002C169B" w:rsidRDefault="002D5144" w:rsidP="002D5144">
      <w:pPr>
        <w:spacing w:after="160" w:line="259" w:lineRule="auto"/>
        <w:rPr>
          <w:rFonts w:ascii="Aptos" w:hAnsi="Aptos"/>
          <w:b/>
          <w:bCs/>
          <w:color w:val="212121"/>
          <w:kern w:val="2"/>
          <w:szCs w:val="22"/>
          <w:lang w:val="sq-AL"/>
          <w14:ligatures w14:val="standardContextual"/>
        </w:rPr>
      </w:pPr>
      <w:r w:rsidRPr="002C169B">
        <w:rPr>
          <w:rFonts w:ascii="Aptos" w:hAnsi="Aptos"/>
          <w:b/>
          <w:bCs/>
          <w:color w:val="212121"/>
          <w:kern w:val="2"/>
          <w:szCs w:val="22"/>
          <w:lang w:val="sq-AL"/>
          <w14:ligatures w14:val="standardContextual"/>
        </w:rPr>
        <w:t>Legal basis:</w:t>
      </w:r>
    </w:p>
    <w:p w14:paraId="6622CA9F" w14:textId="77777777" w:rsidR="002D5144" w:rsidRPr="002C169B" w:rsidRDefault="002D5144" w:rsidP="002D5144">
      <w:pPr>
        <w:spacing w:after="160" w:line="259" w:lineRule="auto"/>
        <w:rPr>
          <w:rFonts w:ascii="Aptos" w:hAnsi="Aptos"/>
          <w:color w:val="212121"/>
          <w:kern w:val="2"/>
          <w:szCs w:val="22"/>
          <w:lang w:val="sq-AL"/>
          <w14:ligatures w14:val="standardContextual"/>
        </w:rPr>
      </w:pPr>
      <w:r w:rsidRPr="002C169B">
        <w:rPr>
          <w:rFonts w:ascii="Aptos" w:hAnsi="Aptos"/>
          <w:color w:val="212121"/>
          <w:kern w:val="2"/>
          <w:szCs w:val="22"/>
          <w:lang w:val="sq-AL"/>
          <w14:ligatures w14:val="standardContextual"/>
        </w:rPr>
        <w:t>Law No. 05/L-037 on Value Added Tax:</w:t>
      </w:r>
    </w:p>
    <w:p w14:paraId="5FC430F1" w14:textId="77777777" w:rsidR="002D5144" w:rsidRPr="002C169B" w:rsidRDefault="002D5144" w:rsidP="002D5144">
      <w:pPr>
        <w:spacing w:after="160" w:line="259" w:lineRule="auto"/>
        <w:rPr>
          <w:rFonts w:ascii="Aptos" w:hAnsi="Aptos"/>
          <w:color w:val="212121"/>
          <w:kern w:val="2"/>
          <w:szCs w:val="22"/>
          <w:lang w:val="sq-AL"/>
          <w14:ligatures w14:val="standardContextual"/>
        </w:rPr>
      </w:pPr>
      <w:r w:rsidRPr="002C169B">
        <w:rPr>
          <w:rFonts w:ascii="Aptos" w:hAnsi="Aptos"/>
          <w:color w:val="212121"/>
          <w:kern w:val="2"/>
          <w:szCs w:val="22"/>
          <w:lang w:val="sq-AL"/>
          <w14:ligatures w14:val="standardContextual"/>
        </w:rPr>
        <w:t>• Releases for transactions that are treated as exports, according to sub-paragraphs 1.1, 1.2, 1.3, (1) and those provided for in sub-paragraphs 3.1, 3.2 (3) of Article 33.</w:t>
      </w:r>
    </w:p>
    <w:p w14:paraId="04967F12" w14:textId="77777777" w:rsidR="002D5144" w:rsidRPr="002C169B" w:rsidRDefault="002D5144" w:rsidP="002D5144">
      <w:pPr>
        <w:spacing w:after="160" w:line="259" w:lineRule="auto"/>
        <w:rPr>
          <w:rFonts w:ascii="Aptos" w:hAnsi="Aptos"/>
          <w:color w:val="212121"/>
          <w:kern w:val="2"/>
          <w:szCs w:val="22"/>
          <w:lang w:val="sq-AL"/>
          <w14:ligatures w14:val="standardContextual"/>
        </w:rPr>
      </w:pPr>
      <w:r w:rsidRPr="002C169B">
        <w:rPr>
          <w:rFonts w:ascii="Aptos" w:hAnsi="Aptos"/>
          <w:color w:val="212121"/>
          <w:kern w:val="2"/>
          <w:szCs w:val="22"/>
          <w:lang w:val="sq-AL"/>
          <w14:ligatures w14:val="standardContextual"/>
        </w:rPr>
        <w:t>• All imports of goods, supplies and provision of services as provided in the above provisions are exempt from VAT.</w:t>
      </w:r>
    </w:p>
    <w:p w14:paraId="1C959023" w14:textId="77777777" w:rsidR="002D5144" w:rsidRPr="002C169B" w:rsidRDefault="002D5144" w:rsidP="002D5144">
      <w:pPr>
        <w:spacing w:after="160" w:line="259" w:lineRule="auto"/>
        <w:rPr>
          <w:rFonts w:ascii="Aptos" w:eastAsia="Calibri" w:hAnsi="Aptos"/>
          <w:color w:val="212121"/>
          <w:kern w:val="2"/>
          <w:szCs w:val="22"/>
          <w:lang w:val="en-US"/>
          <w14:ligatures w14:val="standardContextual"/>
        </w:rPr>
      </w:pPr>
      <w:r w:rsidRPr="002C169B">
        <w:rPr>
          <w:rFonts w:ascii="Aptos" w:eastAsia="Calibri" w:hAnsi="Aptos"/>
          <w:color w:val="212121"/>
          <w:kern w:val="2"/>
          <w:szCs w:val="22"/>
          <w:lang w:val="en-US"/>
          <w14:ligatures w14:val="standardContextual"/>
        </w:rPr>
        <w:t>List of goods and services that will be released with this document:</w:t>
      </w:r>
    </w:p>
    <w:tbl>
      <w:tblPr>
        <w:tblW w:w="0" w:type="auto"/>
        <w:shd w:val="clear" w:color="auto" w:fill="FFFFFF"/>
        <w:tblCellMar>
          <w:left w:w="0" w:type="dxa"/>
          <w:right w:w="0" w:type="dxa"/>
        </w:tblCellMar>
        <w:tblLook w:val="04A0" w:firstRow="1" w:lastRow="0" w:firstColumn="1" w:lastColumn="0" w:noHBand="0" w:noVBand="1"/>
      </w:tblPr>
      <w:tblGrid>
        <w:gridCol w:w="915"/>
        <w:gridCol w:w="1142"/>
        <w:gridCol w:w="1558"/>
        <w:gridCol w:w="1699"/>
        <w:gridCol w:w="3336"/>
      </w:tblGrid>
      <w:tr w:rsidR="002D5144" w:rsidRPr="002C169B" w14:paraId="0187F850" w14:textId="77777777" w:rsidTr="00662096">
        <w:tc>
          <w:tcPr>
            <w:tcW w:w="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0C743D7" w14:textId="77777777" w:rsidR="002D5144" w:rsidRPr="002C169B" w:rsidRDefault="002D5144" w:rsidP="00662096">
            <w:pPr>
              <w:jc w:val="center"/>
              <w:rPr>
                <w:rFonts w:ascii="Aptos" w:hAnsi="Aptos"/>
                <w:color w:val="212121"/>
                <w:kern w:val="2"/>
                <w:szCs w:val="22"/>
                <w:lang w:val="en-US"/>
                <w14:ligatures w14:val="standardContextual"/>
              </w:rPr>
            </w:pPr>
            <w:r w:rsidRPr="002C169B">
              <w:rPr>
                <w:rFonts w:ascii="Aptos" w:hAnsi="Aptos"/>
                <w:color w:val="000000"/>
                <w:kern w:val="2"/>
                <w:szCs w:val="22"/>
                <w:lang w:val="sq-AL"/>
                <w14:ligatures w14:val="standardContextual"/>
              </w:rPr>
              <w:t>Nr.</w:t>
            </w:r>
          </w:p>
        </w:tc>
        <w:tc>
          <w:tcPr>
            <w:tcW w:w="11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78260A0" w14:textId="77777777" w:rsidR="002D5144" w:rsidRPr="002C169B" w:rsidRDefault="002D5144" w:rsidP="00662096">
            <w:pPr>
              <w:jc w:val="center"/>
              <w:rPr>
                <w:rFonts w:ascii="Aptos" w:hAnsi="Aptos"/>
                <w:color w:val="212121"/>
                <w:kern w:val="2"/>
                <w:szCs w:val="22"/>
                <w:lang w:val="en-US"/>
                <w14:ligatures w14:val="standardContextual"/>
              </w:rPr>
            </w:pPr>
            <w:r w:rsidRPr="002C169B">
              <w:rPr>
                <w:rFonts w:ascii="Aptos" w:hAnsi="Aptos"/>
                <w:color w:val="000000"/>
                <w:kern w:val="2"/>
                <w:szCs w:val="22"/>
                <w:lang w:val="sq-AL"/>
                <w14:ligatures w14:val="standardContextual"/>
              </w:rPr>
              <w:t>Quantity</w:t>
            </w:r>
          </w:p>
        </w:tc>
        <w:tc>
          <w:tcPr>
            <w:tcW w:w="17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FC1CBF2" w14:textId="77777777" w:rsidR="002D5144" w:rsidRPr="002C169B" w:rsidRDefault="002D5144" w:rsidP="00662096">
            <w:pPr>
              <w:jc w:val="center"/>
              <w:rPr>
                <w:rFonts w:ascii="Aptos" w:hAnsi="Aptos"/>
                <w:color w:val="212121"/>
                <w:kern w:val="2"/>
                <w:szCs w:val="22"/>
                <w:lang w:val="en-US"/>
                <w14:ligatures w14:val="standardContextual"/>
              </w:rPr>
            </w:pPr>
            <w:r w:rsidRPr="002C169B">
              <w:rPr>
                <w:rFonts w:ascii="Aptos" w:hAnsi="Aptos"/>
                <w:color w:val="000000"/>
                <w:kern w:val="2"/>
                <w:szCs w:val="22"/>
                <w:lang w:val="sq-AL"/>
                <w14:ligatures w14:val="standardContextual"/>
              </w:rPr>
              <w:t xml:space="preserve">Unit </w:t>
            </w:r>
          </w:p>
        </w:tc>
        <w:tc>
          <w:tcPr>
            <w:tcW w:w="18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8B9B305" w14:textId="77777777" w:rsidR="002D5144" w:rsidRPr="002C169B" w:rsidRDefault="002D5144" w:rsidP="00662096">
            <w:pPr>
              <w:jc w:val="center"/>
              <w:rPr>
                <w:rFonts w:ascii="Aptos" w:hAnsi="Aptos"/>
                <w:color w:val="212121"/>
                <w:kern w:val="2"/>
                <w:szCs w:val="22"/>
                <w:lang w:val="en-US"/>
                <w14:ligatures w14:val="standardContextual"/>
              </w:rPr>
            </w:pPr>
            <w:r w:rsidRPr="002C169B">
              <w:rPr>
                <w:rFonts w:ascii="Aptos" w:hAnsi="Aptos"/>
                <w:color w:val="000000"/>
                <w:kern w:val="2"/>
                <w:szCs w:val="22"/>
                <w:lang w:val="sq-AL"/>
                <w14:ligatures w14:val="standardContextual"/>
              </w:rPr>
              <w:t>Invoice number</w:t>
            </w:r>
          </w:p>
        </w:tc>
        <w:tc>
          <w:tcPr>
            <w:tcW w:w="36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71591D2" w14:textId="77777777" w:rsidR="002D5144" w:rsidRPr="002C169B" w:rsidRDefault="002D5144" w:rsidP="00662096">
            <w:pPr>
              <w:jc w:val="center"/>
              <w:rPr>
                <w:rFonts w:ascii="Aptos" w:hAnsi="Aptos"/>
                <w:color w:val="212121"/>
                <w:kern w:val="2"/>
                <w:szCs w:val="22"/>
                <w:lang w:val="en-US"/>
                <w14:ligatures w14:val="standardContextual"/>
              </w:rPr>
            </w:pPr>
            <w:r w:rsidRPr="002C169B">
              <w:rPr>
                <w:rFonts w:ascii="Aptos" w:hAnsi="Aptos"/>
                <w:color w:val="000000"/>
                <w:kern w:val="2"/>
                <w:szCs w:val="22"/>
                <w:lang w:val="sq-AL"/>
                <w14:ligatures w14:val="standardContextual"/>
              </w:rPr>
              <w:t xml:space="preserve">Description </w:t>
            </w:r>
          </w:p>
        </w:tc>
      </w:tr>
      <w:tr w:rsidR="002D5144" w:rsidRPr="002C169B" w14:paraId="61C6636F" w14:textId="77777777" w:rsidTr="00662096">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84DD26D"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C8E96BC"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5398842"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B2D1D46"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CC8E358"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r>
      <w:tr w:rsidR="002D5144" w:rsidRPr="002C169B" w14:paraId="68A28FE9" w14:textId="77777777" w:rsidTr="00662096">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2E18992"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1675D42"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571A829"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44CF80D"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7D4C551"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r>
      <w:tr w:rsidR="002D5144" w:rsidRPr="002C169B" w14:paraId="00F38412" w14:textId="77777777" w:rsidTr="00662096">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F77D588"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3478DDB"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B1A0764"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09A527B"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B5B19A4"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r>
    </w:tbl>
    <w:p w14:paraId="191E51B3" w14:textId="77777777" w:rsidR="002D5144" w:rsidRPr="002C169B" w:rsidRDefault="002D5144" w:rsidP="002D5144">
      <w:pPr>
        <w:spacing w:after="160" w:line="259" w:lineRule="auto"/>
        <w:rPr>
          <w:rFonts w:ascii="Aptos" w:eastAsia="Calibri" w:hAnsi="Aptos"/>
          <w:color w:val="212121"/>
          <w:kern w:val="2"/>
          <w:szCs w:val="22"/>
          <w:lang w:val="en-US"/>
          <w14:ligatures w14:val="standardContextual"/>
        </w:rPr>
      </w:pPr>
    </w:p>
    <w:p w14:paraId="3B310B7B"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r w:rsidRPr="002C169B">
        <w:rPr>
          <w:rFonts w:ascii="Aptos" w:hAnsi="Aptos"/>
          <w:color w:val="000000"/>
          <w:kern w:val="2"/>
          <w:szCs w:val="22"/>
          <w:lang w:val="en-US"/>
          <w14:ligatures w14:val="standardContextual"/>
        </w:rPr>
        <w:t>To be certified by the donor or the person authorized by them.</w:t>
      </w:r>
      <w:r w:rsidRPr="002C169B">
        <w:rPr>
          <w:rFonts w:ascii="Aptos" w:hAnsi="Aptos"/>
          <w:color w:val="000000"/>
          <w:kern w:val="2"/>
          <w:szCs w:val="22"/>
          <w:lang w:val="sq-AL"/>
          <w14:ligatures w14:val="standardContextual"/>
        </w:rPr>
        <w:t> </w:t>
      </w:r>
    </w:p>
    <w:p w14:paraId="63924FA7"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p>
    <w:p w14:paraId="7F069347"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r w:rsidRPr="002C169B">
        <w:rPr>
          <w:rFonts w:ascii="Aptos" w:hAnsi="Aptos"/>
          <w:color w:val="000000"/>
          <w:kern w:val="2"/>
          <w:szCs w:val="22"/>
          <w:lang w:val="sq-AL"/>
          <w14:ligatures w14:val="standardContextual"/>
        </w:rPr>
        <w:t>Name and Surname:                      </w:t>
      </w:r>
      <w:r w:rsidRPr="002C169B">
        <w:rPr>
          <w:rFonts w:ascii="Aptos" w:hAnsi="Aptos"/>
          <w:color w:val="000000"/>
          <w:kern w:val="2"/>
          <w:szCs w:val="22"/>
          <w:lang w:val="sq-AL"/>
          <w14:ligatures w14:val="standardContextual"/>
        </w:rPr>
        <w:tab/>
      </w:r>
      <w:r w:rsidRPr="002C169B">
        <w:rPr>
          <w:rFonts w:ascii="Aptos" w:hAnsi="Aptos"/>
          <w:color w:val="000000"/>
          <w:kern w:val="2"/>
          <w:szCs w:val="22"/>
          <w:lang w:val="sq-AL"/>
          <w14:ligatures w14:val="standardContextual"/>
        </w:rPr>
        <w:tab/>
        <w:t>Stamp:</w:t>
      </w:r>
      <w:r w:rsidRPr="002C169B">
        <w:rPr>
          <w:rFonts w:ascii="Aptos" w:hAnsi="Aptos"/>
          <w:color w:val="000000"/>
          <w:kern w:val="2"/>
          <w:szCs w:val="22"/>
          <w:lang w:val="sq-AL"/>
          <w14:ligatures w14:val="standardContextual"/>
        </w:rPr>
        <w:tab/>
        <w:t>     </w:t>
      </w:r>
      <w:r w:rsidRPr="002C169B">
        <w:rPr>
          <w:rFonts w:ascii="Aptos" w:hAnsi="Aptos"/>
          <w:color w:val="000000"/>
          <w:kern w:val="2"/>
          <w:szCs w:val="22"/>
          <w:lang w:val="sq-AL"/>
          <w14:ligatures w14:val="standardContextual"/>
        </w:rPr>
        <w:tab/>
      </w:r>
      <w:r w:rsidRPr="002C169B">
        <w:rPr>
          <w:rFonts w:ascii="Aptos" w:hAnsi="Aptos"/>
          <w:color w:val="000000"/>
          <w:kern w:val="2"/>
          <w:szCs w:val="22"/>
          <w:lang w:val="sq-AL"/>
          <w14:ligatures w14:val="standardContextual"/>
        </w:rPr>
        <w:tab/>
      </w:r>
      <w:r w:rsidRPr="002C169B">
        <w:rPr>
          <w:rFonts w:ascii="Aptos" w:hAnsi="Aptos"/>
          <w:color w:val="000000"/>
          <w:kern w:val="2"/>
          <w:szCs w:val="22"/>
          <w:lang w:val="sq-AL"/>
          <w14:ligatures w14:val="standardContextual"/>
        </w:rPr>
        <w:tab/>
      </w:r>
      <w:r w:rsidRPr="002C169B">
        <w:rPr>
          <w:rFonts w:ascii="Aptos" w:hAnsi="Aptos"/>
          <w:color w:val="000000"/>
          <w:kern w:val="2"/>
          <w:szCs w:val="22"/>
          <w:lang w:val="sq-AL"/>
          <w14:ligatures w14:val="standardContextual"/>
        </w:rPr>
        <w:tab/>
        <w:t>Date:</w:t>
      </w:r>
    </w:p>
    <w:p w14:paraId="3A4D1449" w14:textId="77777777" w:rsidR="002D5144" w:rsidRPr="002C169B" w:rsidRDefault="002D5144" w:rsidP="002D5144">
      <w:pPr>
        <w:shd w:val="clear" w:color="auto" w:fill="FFFFFF"/>
        <w:jc w:val="both"/>
        <w:rPr>
          <w:rFonts w:ascii="Aptos" w:hAnsi="Aptos"/>
          <w:color w:val="000000"/>
          <w:kern w:val="2"/>
          <w:szCs w:val="22"/>
          <w:lang w:val="sq-AL"/>
          <w14:ligatures w14:val="standardContextual"/>
        </w:rPr>
      </w:pPr>
    </w:p>
    <w:p w14:paraId="3A101A59" w14:textId="77777777" w:rsidR="002D5144" w:rsidRPr="00C86236" w:rsidRDefault="002D5144" w:rsidP="002D5144">
      <w:pPr>
        <w:shd w:val="clear" w:color="auto" w:fill="FFFFFF"/>
        <w:jc w:val="both"/>
        <w:rPr>
          <w:b/>
          <w:spacing w:val="-2"/>
          <w:szCs w:val="22"/>
          <w:lang w:val="en-US"/>
        </w:rPr>
      </w:pPr>
      <w:r w:rsidRPr="002C169B">
        <w:rPr>
          <w:rFonts w:ascii="Aptos" w:hAnsi="Aptos"/>
          <w:color w:val="000000"/>
          <w:kern w:val="2"/>
          <w:szCs w:val="22"/>
          <w:lang w:val="sq-AL"/>
          <w14:ligatures w14:val="standardContextual"/>
        </w:rPr>
        <w:t>____________________                             _______________                           ______________</w:t>
      </w:r>
    </w:p>
    <w:p w14:paraId="16CF9C68" w14:textId="77777777" w:rsidR="002D5144" w:rsidRDefault="002D5144" w:rsidP="002D5144"/>
    <w:p w14:paraId="69E09269" w14:textId="77777777" w:rsidR="00EC0018" w:rsidRPr="00852400" w:rsidRDefault="00EC0018" w:rsidP="00852400">
      <w:pPr>
        <w:rPr>
          <w:b/>
          <w:lang w:val="en-GB"/>
        </w:rPr>
      </w:pPr>
    </w:p>
    <w:sectPr w:rsidR="00EC0018" w:rsidRPr="00852400" w:rsidSect="002D5144">
      <w:headerReference w:type="even" r:id="rId92"/>
      <w:headerReference w:type="default" r:id="rId93"/>
      <w:headerReference w:type="first" r:id="rId94"/>
      <w:footnotePr>
        <w:numRestart w:val="eachSect"/>
      </w:footnotePr>
      <w:pgSz w:w="11907" w:h="16840" w:code="9"/>
      <w:pgMar w:top="1440" w:right="1440" w:bottom="1440" w:left="1797"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2FC82" w14:textId="77777777" w:rsidR="009E5A29" w:rsidRDefault="009E5A29">
      <w:r>
        <w:separator/>
      </w:r>
    </w:p>
  </w:endnote>
  <w:endnote w:type="continuationSeparator" w:id="0">
    <w:p w14:paraId="2940465C" w14:textId="77777777" w:rsidR="009E5A29" w:rsidRDefault="009E5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FW Centro Sans">
    <w:altName w:val="Calibri"/>
    <w:panose1 w:val="00000000000000000000"/>
    <w:charset w:val="00"/>
    <w:family w:val="swiss"/>
    <w:notTrueType/>
    <w:pitch w:val="variable"/>
    <w:sig w:usb0="8000003F" w:usb1="5000004A" w:usb2="00000000" w:usb3="00000000" w:csb0="00000093" w:csb1="00000000"/>
  </w:font>
  <w:font w:name="Times New Roman Bold">
    <w:altName w:val="Times New Roman"/>
    <w:panose1 w:val="02020803070505020304"/>
    <w:charset w:val="00"/>
    <w:family w:val="auto"/>
    <w:pitch w:val="variable"/>
    <w:sig w:usb0="00000000"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CC"/>
    <w:family w:val="swiss"/>
    <w:pitch w:val="variable"/>
    <w:sig w:usb0="A00002AF" w:usb1="400078FB" w:usb2="00000000" w:usb3="00000000" w:csb0="0000009F" w:csb1="00000000"/>
  </w:font>
  <w:font w:name="Simplified Arabic">
    <w:charset w:val="B2"/>
    <w:family w:val="roman"/>
    <w:pitch w:val="variable"/>
    <w:sig w:usb0="00002003" w:usb1="80000000" w:usb2="00000008" w:usb3="00000000" w:csb0="00000041" w:csb1="00000000"/>
  </w:font>
  <w:font w:name="WCGothic">
    <w:panose1 w:val="00000000000000000000"/>
    <w:charset w:val="00"/>
    <w:family w:val="auto"/>
    <w:notTrueType/>
    <w:pitch w:val="variable"/>
    <w:sig w:usb0="00000003" w:usb1="00000000" w:usb2="00000000" w:usb3="00000000" w:csb0="00000001" w:csb1="00000000"/>
  </w:font>
  <w:font w:name="Dutch801 SWC">
    <w:panose1 w:val="00000000000000000000"/>
    <w:charset w:val="00"/>
    <w:family w:val="roman"/>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C8E0C" w14:textId="301CD2D4" w:rsidR="007964C5" w:rsidRPr="00397A77" w:rsidRDefault="007964C5" w:rsidP="00397A77">
    <w:pPr>
      <w:pStyle w:val="Footer"/>
      <w:ind w:left="5040" w:firstLine="720"/>
      <w:rPr>
        <w:lang w:val="en-US"/>
      </w:rPr>
    </w:pPr>
    <w:r w:rsidRPr="00397A77">
      <w:rPr>
        <w:color w:val="808080" w:themeColor="background1" w:themeShade="80"/>
        <w:lang w:val="en-US"/>
      </w:rPr>
      <w:t>Cons-RfP-</w:t>
    </w:r>
    <w:r>
      <w:rPr>
        <w:color w:val="808080" w:themeColor="background1" w:themeShade="80"/>
        <w:lang w:val="en-US"/>
      </w:rPr>
      <w:t>1</w:t>
    </w:r>
    <w:r w:rsidRPr="00397A77">
      <w:rPr>
        <w:color w:val="808080" w:themeColor="background1" w:themeShade="80"/>
        <w:lang w:val="en-US"/>
      </w:rPr>
      <w:t>stage-</w:t>
    </w:r>
    <w:r w:rsidR="00647C75">
      <w:rPr>
        <w:color w:val="808080" w:themeColor="background1" w:themeShade="80"/>
        <w:lang w:val="en-US"/>
      </w:rPr>
      <w:t>Mar</w:t>
    </w:r>
    <w:r w:rsidRPr="00397A77">
      <w:rPr>
        <w:color w:val="808080" w:themeColor="background1" w:themeShade="80"/>
        <w:lang w:val="en-US"/>
      </w:rPr>
      <w:t>20</w:t>
    </w:r>
    <w:r>
      <w:rPr>
        <w:color w:val="808080" w:themeColor="background1" w:themeShade="80"/>
        <w:lang w:val="en-US"/>
      </w:rPr>
      <w:t>20</w:t>
    </w:r>
    <w:r w:rsidRPr="00397A77">
      <w:rPr>
        <w:color w:val="808080" w:themeColor="background1" w:themeShade="80"/>
        <w:lang w:val="en-US"/>
      </w:rPr>
      <w:t>-EN</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F1D2A" w14:textId="77777777" w:rsidR="007964C5" w:rsidRPr="00B13697" w:rsidRDefault="007964C5" w:rsidP="007964C5">
    <w:pPr>
      <w:pStyle w:val="Footer"/>
      <w:jc w:val="right"/>
      <w:rPr>
        <w:lang w:val="en-US"/>
      </w:rPr>
    </w:pPr>
    <w:r w:rsidRPr="001147B6">
      <w:rPr>
        <w:color w:val="808080" w:themeColor="background1" w:themeShade="80"/>
        <w:lang w:val="en-US"/>
      </w:rPr>
      <w:t>Cons-RfP-2stage-2env-Nov2018-EN</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3CDF7" w14:textId="77777777" w:rsidR="007964C5" w:rsidRPr="00F12B06" w:rsidRDefault="007964C5" w:rsidP="007964C5">
    <w:pPr>
      <w:pStyle w:val="Footer"/>
      <w:jc w:val="right"/>
      <w:rPr>
        <w:color w:val="808080" w:themeColor="background1" w:themeShade="80"/>
      </w:rPr>
    </w:pPr>
    <w:r>
      <w:rPr>
        <w:color w:val="808080" w:themeColor="background1" w:themeShade="80"/>
      </w:rPr>
      <w:t>Cons-SPQ-Jan2019-EN</w:t>
    </w:r>
  </w:p>
  <w:p w14:paraId="75B1215E" w14:textId="77777777" w:rsidR="007964C5" w:rsidRDefault="007964C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174AE" w14:textId="77777777" w:rsidR="007C7678" w:rsidRPr="00040419" w:rsidRDefault="007C7678" w:rsidP="00040419">
    <w:pPr>
      <w:pStyle w:val="Footer"/>
      <w:tabs>
        <w:tab w:val="right" w:pos="9078"/>
      </w:tabs>
      <w:spacing w:before="120"/>
      <w:rPr>
        <w:rFonts w:ascii="Times New Roman" w:hAnsi="Times New Roman"/>
        <w:b/>
        <w:sz w:val="18"/>
        <w:szCs w:val="18"/>
      </w:rPr>
    </w:pPr>
    <w:r w:rsidRPr="00D611BE">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Pr>
        <w:rStyle w:val="PageNumber"/>
        <w:rFonts w:ascii="Times New Roman" w:hAnsi="Times New Roman"/>
        <w:noProof/>
        <w:sz w:val="18"/>
        <w:szCs w:val="18"/>
      </w:rPr>
      <w:t>7</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Pr>
        <w:rStyle w:val="PageNumber"/>
        <w:rFonts w:ascii="Times New Roman" w:hAnsi="Times New Roman"/>
        <w:noProof/>
        <w:sz w:val="18"/>
        <w:szCs w:val="18"/>
      </w:rPr>
      <w:t>7</w:t>
    </w:r>
    <w:r w:rsidRPr="00D611BE">
      <w:rPr>
        <w:rStyle w:val="PageNumber"/>
        <w:rFonts w:ascii="Times New Roman" w:hAnsi="Times New Roman"/>
        <w:sz w:val="18"/>
        <w:szCs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2795C" w14:textId="77777777" w:rsidR="007C7678" w:rsidRPr="00FB4BCC" w:rsidRDefault="007C7678" w:rsidP="007F5547">
    <w:pPr>
      <w:pStyle w:val="Footer"/>
      <w:tabs>
        <w:tab w:val="right" w:pos="9000"/>
      </w:tabs>
      <w:spacing w:before="120"/>
      <w:rPr>
        <w:rFonts w:ascii="Times New Roman" w:hAnsi="Times New Roman"/>
        <w:sz w:val="18"/>
        <w:szCs w:val="18"/>
      </w:rPr>
    </w:pP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noProof/>
        <w:sz w:val="18"/>
        <w:szCs w:val="18"/>
      </w:rPr>
      <w:t>3</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Pr>
        <w:rFonts w:ascii="Times New Roman" w:hAnsi="Times New Roman"/>
        <w:noProof/>
        <w:sz w:val="18"/>
        <w:szCs w:val="18"/>
      </w:rPr>
      <w:t>7</w:t>
    </w:r>
    <w:r w:rsidRPr="00FB4BCC">
      <w:rPr>
        <w:rFonts w:ascii="Times New Roman" w:hAnsi="Times New Roman"/>
        <w:sz w:val="18"/>
        <w:szCs w:val="18"/>
      </w:rPr>
      <w:fldChar w:fldCharType="end"/>
    </w:r>
  </w:p>
  <w:p w14:paraId="79D6A273" w14:textId="77777777" w:rsidR="007C7678" w:rsidRPr="00210C5D" w:rsidRDefault="007C7678" w:rsidP="00FF48DC">
    <w:pPr>
      <w:pStyle w:val="Footer"/>
      <w:tabs>
        <w:tab w:val="right" w:pos="9000"/>
      </w:tabs>
      <w:rPr>
        <w:sz w:val="18"/>
        <w:szCs w:val="18"/>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102"/>
      <w:gridCol w:w="1162"/>
      <w:gridCol w:w="1587"/>
      <w:gridCol w:w="1587"/>
      <w:gridCol w:w="1458"/>
      <w:gridCol w:w="1454"/>
      <w:gridCol w:w="1281"/>
      <w:gridCol w:w="441"/>
    </w:tblGrid>
    <w:tr w:rsidR="007729B1" w:rsidRPr="00164911" w14:paraId="6F2F624B" w14:textId="77777777" w:rsidTr="00D44F30">
      <w:trPr>
        <w:gridAfter w:val="1"/>
        <w:wAfter w:w="243" w:type="pct"/>
        <w:hidden/>
      </w:trPr>
      <w:tc>
        <w:tcPr>
          <w:tcW w:w="4757" w:type="pct"/>
          <w:gridSpan w:val="7"/>
        </w:tcPr>
        <w:p w14:paraId="45086C4B" w14:textId="77777777" w:rsidR="007729B1" w:rsidRPr="00164911" w:rsidRDefault="007729B1" w:rsidP="00164911">
          <w:pPr>
            <w:pStyle w:val="FooterRight"/>
            <w:jc w:val="center"/>
            <w:rPr>
              <w:b/>
              <w:vanish/>
              <w:sz w:val="20"/>
              <w:szCs w:val="20"/>
              <w:lang w:val="en-US"/>
            </w:rPr>
          </w:pPr>
          <w:r w:rsidRPr="00164911">
            <w:rPr>
              <w:b/>
              <w:vanish/>
              <w:sz w:val="20"/>
              <w:szCs w:val="20"/>
              <w:lang w:val="en-US"/>
            </w:rPr>
            <w:t>Consulting Contract - Agency responsible for the project with order values smaller than 200 TEUR</w:t>
          </w:r>
        </w:p>
      </w:tc>
    </w:tr>
    <w:tr w:rsidR="007729B1" w:rsidRPr="00164911" w14:paraId="724A2A81" w14:textId="77777777" w:rsidTr="00D44F30">
      <w:trPr>
        <w:gridBefore w:val="1"/>
        <w:wBefore w:w="57" w:type="pct"/>
        <w:hidden/>
      </w:trPr>
      <w:tc>
        <w:tcPr>
          <w:tcW w:w="638" w:type="pct"/>
        </w:tcPr>
        <w:p w14:paraId="07DACA6A" w14:textId="77777777" w:rsidR="007729B1" w:rsidRPr="00164911" w:rsidRDefault="007729B1" w:rsidP="00805C16">
          <w:pPr>
            <w:pStyle w:val="Footer"/>
            <w:rPr>
              <w:b/>
              <w:vanish/>
            </w:rPr>
          </w:pPr>
          <w:r w:rsidRPr="00164911">
            <w:rPr>
              <w:b/>
              <w:vanish/>
            </w:rPr>
            <w:t>OHB-ID</w:t>
          </w:r>
        </w:p>
      </w:tc>
      <w:tc>
        <w:tcPr>
          <w:tcW w:w="875" w:type="pct"/>
        </w:tcPr>
        <w:p w14:paraId="6F93FF06" w14:textId="77777777" w:rsidR="007729B1" w:rsidRPr="00164911" w:rsidRDefault="007729B1" w:rsidP="00805C16">
          <w:pPr>
            <w:pStyle w:val="Footer"/>
            <w:rPr>
              <w:b/>
              <w:vanish/>
            </w:rPr>
          </w:pPr>
          <w:r w:rsidRPr="00164911">
            <w:rPr>
              <w:b/>
              <w:vanish/>
            </w:rPr>
            <w:t>Verantwortliche OE</w:t>
          </w:r>
        </w:p>
      </w:tc>
      <w:tc>
        <w:tcPr>
          <w:tcW w:w="875" w:type="pct"/>
        </w:tcPr>
        <w:p w14:paraId="1BAB8411" w14:textId="77777777" w:rsidR="007729B1" w:rsidRPr="00164911" w:rsidRDefault="007729B1" w:rsidP="00805C16">
          <w:pPr>
            <w:pStyle w:val="Footer"/>
            <w:rPr>
              <w:rStyle w:val="PageNumber"/>
              <w:rFonts w:cs="Arial"/>
              <w:b/>
              <w:vanish/>
              <w:sz w:val="16"/>
              <w:szCs w:val="16"/>
            </w:rPr>
          </w:pPr>
          <w:r w:rsidRPr="00164911">
            <w:rPr>
              <w:rStyle w:val="PageNumber"/>
              <w:rFonts w:cs="Arial"/>
              <w:b/>
              <w:vanish/>
              <w:sz w:val="16"/>
              <w:szCs w:val="16"/>
            </w:rPr>
            <w:t>Dokverantwortlich</w:t>
          </w:r>
        </w:p>
      </w:tc>
      <w:tc>
        <w:tcPr>
          <w:tcW w:w="804" w:type="pct"/>
        </w:tcPr>
        <w:p w14:paraId="1DF62F75" w14:textId="77777777" w:rsidR="007729B1" w:rsidRPr="00164911" w:rsidRDefault="007729B1" w:rsidP="00805C16">
          <w:pPr>
            <w:pStyle w:val="Footer"/>
            <w:rPr>
              <w:rStyle w:val="PageNumber"/>
              <w:rFonts w:cs="Arial"/>
              <w:b/>
              <w:vanish/>
              <w:sz w:val="16"/>
              <w:szCs w:val="16"/>
            </w:rPr>
          </w:pPr>
          <w:r w:rsidRPr="00164911">
            <w:rPr>
              <w:rStyle w:val="PageNumber"/>
              <w:rFonts w:cs="Arial"/>
              <w:b/>
              <w:vanish/>
              <w:sz w:val="16"/>
              <w:szCs w:val="16"/>
            </w:rPr>
            <w:t>Geltungsbereich</w:t>
          </w:r>
        </w:p>
      </w:tc>
      <w:tc>
        <w:tcPr>
          <w:tcW w:w="802" w:type="pct"/>
        </w:tcPr>
        <w:p w14:paraId="08876696" w14:textId="77777777" w:rsidR="007729B1" w:rsidRPr="00164911" w:rsidRDefault="007729B1" w:rsidP="00805C16">
          <w:pPr>
            <w:pStyle w:val="Footer"/>
            <w:rPr>
              <w:rStyle w:val="PageNumber"/>
              <w:rFonts w:cs="Arial"/>
              <w:b/>
              <w:vanish/>
              <w:sz w:val="16"/>
              <w:szCs w:val="16"/>
            </w:rPr>
          </w:pPr>
          <w:r w:rsidRPr="00164911">
            <w:rPr>
              <w:rStyle w:val="PageNumber"/>
              <w:rFonts w:cs="Arial"/>
              <w:b/>
              <w:vanish/>
              <w:sz w:val="16"/>
              <w:szCs w:val="16"/>
            </w:rPr>
            <w:t>Vertraulichkeits-stufe</w:t>
          </w:r>
        </w:p>
      </w:tc>
      <w:tc>
        <w:tcPr>
          <w:tcW w:w="949" w:type="pct"/>
          <w:gridSpan w:val="2"/>
        </w:tcPr>
        <w:p w14:paraId="4D773C1E" w14:textId="77777777" w:rsidR="007729B1" w:rsidRPr="00164911" w:rsidRDefault="007729B1" w:rsidP="00805C16">
          <w:pPr>
            <w:pStyle w:val="FooterRight"/>
            <w:rPr>
              <w:b/>
              <w:vanish/>
            </w:rPr>
          </w:pPr>
          <w:r w:rsidRPr="00164911">
            <w:rPr>
              <w:b/>
              <w:vanish/>
            </w:rPr>
            <w:t>Ersetzt Datum vom</w:t>
          </w:r>
        </w:p>
      </w:tc>
    </w:tr>
    <w:tr w:rsidR="007729B1" w:rsidRPr="006A0AA3" w14:paraId="1AF8C9E6" w14:textId="77777777" w:rsidTr="006A0AA3">
      <w:trPr>
        <w:gridBefore w:val="1"/>
        <w:wBefore w:w="57" w:type="pct"/>
      </w:trPr>
      <w:tc>
        <w:tcPr>
          <w:tcW w:w="638" w:type="pct"/>
        </w:tcPr>
        <w:p w14:paraId="224D8E60" w14:textId="77777777" w:rsidR="007729B1" w:rsidRPr="006A0AA3" w:rsidRDefault="007729B1" w:rsidP="006A0AA3">
          <w:pPr>
            <w:pStyle w:val="Footer"/>
            <w:jc w:val="both"/>
          </w:pPr>
          <w:r w:rsidRPr="006A0AA3">
            <w:t>FO0376</w:t>
          </w:r>
          <w:r>
            <w:t>77</w:t>
          </w:r>
        </w:p>
      </w:tc>
      <w:tc>
        <w:tcPr>
          <w:tcW w:w="875" w:type="pct"/>
        </w:tcPr>
        <w:p w14:paraId="145BC7ED" w14:textId="77777777" w:rsidR="007729B1" w:rsidRPr="006A0AA3" w:rsidRDefault="007729B1" w:rsidP="006A0AA3">
          <w:pPr>
            <w:pStyle w:val="Footer"/>
          </w:pPr>
          <w:r w:rsidRPr="006A0AA3">
            <w:t>LNc1</w:t>
          </w:r>
        </w:p>
      </w:tc>
      <w:tc>
        <w:tcPr>
          <w:tcW w:w="875" w:type="pct"/>
        </w:tcPr>
        <w:p w14:paraId="20119AC7" w14:textId="77777777" w:rsidR="007729B1" w:rsidRPr="006A0AA3" w:rsidRDefault="007729B1" w:rsidP="006A0AA3">
          <w:pPr>
            <w:pStyle w:val="Footer"/>
            <w:rPr>
              <w:vanish/>
              <w:lang w:val="en-GB" w:bidi="ar-AE"/>
            </w:rPr>
          </w:pPr>
          <w:r>
            <w:rPr>
              <w:vanish/>
              <w:lang w:val="en-GB" w:bidi="ar-AE"/>
            </w:rPr>
            <w:t>Claudia Garbato</w:t>
          </w:r>
        </w:p>
      </w:tc>
      <w:tc>
        <w:tcPr>
          <w:tcW w:w="804" w:type="pct"/>
        </w:tcPr>
        <w:p w14:paraId="5E6B894D" w14:textId="77777777" w:rsidR="007729B1" w:rsidRPr="006A0AA3" w:rsidRDefault="007729B1" w:rsidP="006A0AA3">
          <w:pPr>
            <w:pStyle w:val="Footer"/>
            <w:rPr>
              <w:vanish/>
              <w:lang w:val="en-GB" w:bidi="ar-AE"/>
            </w:rPr>
          </w:pPr>
          <w:r w:rsidRPr="006A0AA3">
            <w:rPr>
              <w:vanish/>
              <w:lang w:val="en-GB" w:bidi="ar-AE"/>
            </w:rPr>
            <w:t>FZ</w:t>
          </w:r>
        </w:p>
      </w:tc>
      <w:tc>
        <w:tcPr>
          <w:tcW w:w="802" w:type="pct"/>
        </w:tcPr>
        <w:p w14:paraId="5E7F33F9" w14:textId="77777777" w:rsidR="007729B1" w:rsidRPr="006A0AA3" w:rsidRDefault="007729B1" w:rsidP="006A0AA3">
          <w:pPr>
            <w:pStyle w:val="Footer"/>
            <w:rPr>
              <w:vanish/>
              <w:lang w:val="en-GB" w:bidi="ar-AE"/>
            </w:rPr>
          </w:pPr>
          <w:r w:rsidRPr="006A0AA3">
            <w:rPr>
              <w:vanish/>
              <w:lang w:val="en-GB" w:bidi="ar-AE"/>
            </w:rPr>
            <w:t>1 (öffentlich)</w:t>
          </w:r>
        </w:p>
      </w:tc>
      <w:tc>
        <w:tcPr>
          <w:tcW w:w="949" w:type="pct"/>
          <w:gridSpan w:val="2"/>
        </w:tcPr>
        <w:p w14:paraId="50F9D1F7" w14:textId="77777777" w:rsidR="007729B1" w:rsidRPr="006A0AA3" w:rsidRDefault="007729B1" w:rsidP="006A0AA3">
          <w:pPr>
            <w:pStyle w:val="FooterRight"/>
          </w:pPr>
          <w:r w:rsidRPr="006A0AA3">
            <w:t>16.1</w:t>
          </w:r>
          <w:r>
            <w:t>2</w:t>
          </w:r>
          <w:r w:rsidRPr="006A0AA3">
            <w:t>.2022</w:t>
          </w:r>
        </w:p>
      </w:tc>
    </w:tr>
    <w:tr w:rsidR="007729B1" w:rsidRPr="00164911" w14:paraId="3ADB98DB" w14:textId="77777777" w:rsidTr="00D44F30">
      <w:trPr>
        <w:gridBefore w:val="1"/>
        <w:wBefore w:w="57" w:type="pct"/>
        <w:hidden/>
      </w:trPr>
      <w:tc>
        <w:tcPr>
          <w:tcW w:w="638" w:type="pct"/>
        </w:tcPr>
        <w:p w14:paraId="556635E0" w14:textId="77777777" w:rsidR="007729B1" w:rsidRPr="00164911" w:rsidRDefault="007729B1" w:rsidP="00805C16">
          <w:pPr>
            <w:pStyle w:val="Footer"/>
            <w:rPr>
              <w:vanish/>
            </w:rPr>
          </w:pPr>
        </w:p>
      </w:tc>
      <w:tc>
        <w:tcPr>
          <w:tcW w:w="875" w:type="pct"/>
        </w:tcPr>
        <w:p w14:paraId="4D2DAA7D" w14:textId="77777777" w:rsidR="007729B1" w:rsidRPr="00164911" w:rsidRDefault="007729B1" w:rsidP="00805C16">
          <w:pPr>
            <w:pStyle w:val="Footer"/>
            <w:rPr>
              <w:vanish/>
            </w:rPr>
          </w:pPr>
        </w:p>
      </w:tc>
      <w:tc>
        <w:tcPr>
          <w:tcW w:w="875" w:type="pct"/>
        </w:tcPr>
        <w:p w14:paraId="6BF26EA0" w14:textId="77777777" w:rsidR="007729B1" w:rsidRPr="00164911" w:rsidRDefault="007729B1" w:rsidP="00805C16">
          <w:pPr>
            <w:pStyle w:val="Footer"/>
            <w:rPr>
              <w:rStyle w:val="PageNumber"/>
              <w:rFonts w:cs="Arial"/>
              <w:vanish/>
              <w:sz w:val="16"/>
              <w:szCs w:val="16"/>
            </w:rPr>
          </w:pPr>
        </w:p>
      </w:tc>
      <w:tc>
        <w:tcPr>
          <w:tcW w:w="804" w:type="pct"/>
        </w:tcPr>
        <w:p w14:paraId="4E8ADB92" w14:textId="77777777" w:rsidR="007729B1" w:rsidRPr="00164911" w:rsidRDefault="007729B1" w:rsidP="00805C16">
          <w:pPr>
            <w:pStyle w:val="Footer"/>
            <w:rPr>
              <w:rStyle w:val="PageNumber"/>
              <w:rFonts w:cs="Arial"/>
              <w:vanish/>
              <w:sz w:val="16"/>
              <w:szCs w:val="16"/>
            </w:rPr>
          </w:pPr>
        </w:p>
      </w:tc>
      <w:tc>
        <w:tcPr>
          <w:tcW w:w="802" w:type="pct"/>
        </w:tcPr>
        <w:p w14:paraId="40165C29" w14:textId="77777777" w:rsidR="007729B1" w:rsidRPr="00164911" w:rsidRDefault="007729B1" w:rsidP="00805C16">
          <w:pPr>
            <w:pStyle w:val="Footer"/>
            <w:rPr>
              <w:rStyle w:val="PageNumber"/>
              <w:rFonts w:cs="Arial"/>
              <w:vanish/>
              <w:sz w:val="16"/>
              <w:szCs w:val="16"/>
            </w:rPr>
          </w:pPr>
        </w:p>
      </w:tc>
      <w:tc>
        <w:tcPr>
          <w:tcW w:w="949" w:type="pct"/>
          <w:gridSpan w:val="2"/>
        </w:tcPr>
        <w:p w14:paraId="34DA6EDB" w14:textId="77777777" w:rsidR="007729B1" w:rsidRPr="00164911" w:rsidRDefault="007729B1" w:rsidP="00805C16">
          <w:pPr>
            <w:pStyle w:val="FooterRight"/>
            <w:rPr>
              <w:vanish/>
            </w:rPr>
          </w:pPr>
        </w:p>
      </w:tc>
    </w:tr>
  </w:tbl>
  <w:p w14:paraId="1583E679" w14:textId="77777777" w:rsidR="007729B1" w:rsidRPr="00D44F30" w:rsidRDefault="007729B1" w:rsidP="00805C16">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70" w:type="dxa"/>
        <w:right w:w="70" w:type="dxa"/>
      </w:tblCellMar>
      <w:tblLook w:val="0000" w:firstRow="0" w:lastRow="0" w:firstColumn="0" w:lastColumn="0" w:noHBand="0" w:noVBand="0"/>
    </w:tblPr>
    <w:tblGrid>
      <w:gridCol w:w="3024"/>
      <w:gridCol w:w="3023"/>
      <w:gridCol w:w="3025"/>
    </w:tblGrid>
    <w:tr w:rsidR="007729B1" w14:paraId="308AC92A" w14:textId="77777777">
      <w:tc>
        <w:tcPr>
          <w:tcW w:w="1666" w:type="pct"/>
        </w:tcPr>
        <w:p w14:paraId="45974E8C" w14:textId="77777777" w:rsidR="007729B1" w:rsidRDefault="007729B1" w:rsidP="00805C16">
          <w:pPr>
            <w:pStyle w:val="Footer"/>
          </w:pPr>
          <w:r>
            <w:t>GERMANY-1318967-v4</w:t>
          </w:r>
        </w:p>
      </w:tc>
      <w:tc>
        <w:tcPr>
          <w:tcW w:w="1666" w:type="pct"/>
        </w:tcPr>
        <w:p w14:paraId="58AD330D" w14:textId="77777777" w:rsidR="007729B1" w:rsidRDefault="007729B1" w:rsidP="00805C16">
          <w:pPr>
            <w:pStyle w:val="Footer"/>
            <w:rPr>
              <w:rStyle w:val="PageNumber"/>
            </w:rPr>
          </w:pPr>
        </w:p>
      </w:tc>
      <w:tc>
        <w:tcPr>
          <w:tcW w:w="1667" w:type="pct"/>
        </w:tcPr>
        <w:p w14:paraId="078C6852" w14:textId="77777777" w:rsidR="007729B1" w:rsidRDefault="007729B1" w:rsidP="00805C16">
          <w:pPr>
            <w:pStyle w:val="FooterRight"/>
          </w:pPr>
          <w:r>
            <w:t>41-40478201</w:t>
          </w:r>
        </w:p>
      </w:tc>
    </w:tr>
  </w:tbl>
  <w:p w14:paraId="57540CA6" w14:textId="77777777" w:rsidR="007729B1" w:rsidRDefault="007729B1" w:rsidP="00805C16">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91092" w14:textId="77777777" w:rsidR="007729B1" w:rsidRPr="00D44F30" w:rsidRDefault="007729B1" w:rsidP="00805C16">
    <w:pPr>
      <w:pStyle w:val="Footer"/>
    </w:pPr>
    <w:r w:rsidRPr="00D44F30">
      <w:rPr>
        <w:rStyle w:val="PageNumber"/>
        <w:rFonts w:cs="Arial"/>
        <w:sz w:val="16"/>
        <w:szCs w:val="16"/>
      </w:rPr>
      <w:fldChar w:fldCharType="begin"/>
    </w:r>
    <w:r w:rsidRPr="00D44F30">
      <w:rPr>
        <w:rStyle w:val="PageNumber"/>
        <w:rFonts w:cs="Arial"/>
        <w:sz w:val="16"/>
        <w:szCs w:val="16"/>
      </w:rPr>
      <w:instrText xml:space="preserve"> PAGE </w:instrText>
    </w:r>
    <w:r w:rsidRPr="00D44F30">
      <w:rPr>
        <w:rStyle w:val="PageNumber"/>
        <w:rFonts w:cs="Arial"/>
        <w:sz w:val="16"/>
        <w:szCs w:val="16"/>
      </w:rPr>
      <w:fldChar w:fldCharType="separate"/>
    </w:r>
    <w:r w:rsidRPr="00D44F30">
      <w:rPr>
        <w:rStyle w:val="PageNumber"/>
        <w:rFonts w:cs="Arial"/>
        <w:sz w:val="16"/>
        <w:szCs w:val="16"/>
      </w:rPr>
      <w:t>8</w:t>
    </w:r>
    <w:r w:rsidRPr="00D44F30">
      <w:rPr>
        <w:rStyle w:val="PageNumber"/>
        <w:rFonts w:cs="Arial"/>
        <w:sz w:val="16"/>
        <w:szCs w:val="16"/>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43C6D" w14:textId="77777777" w:rsidR="007729B1" w:rsidRDefault="007729B1" w:rsidP="00805C16">
    <w:pPr>
      <w:pStyle w:val="Footer"/>
    </w:pPr>
    <w:r>
      <w:rPr>
        <w:rStyle w:val="PageNumber"/>
        <w:rFonts w:cs="Arial"/>
        <w:sz w:val="22"/>
        <w:szCs w:val="22"/>
      </w:rPr>
      <w:fldChar w:fldCharType="begin"/>
    </w:r>
    <w:r>
      <w:rPr>
        <w:rStyle w:val="PageNumber"/>
        <w:rFonts w:cs="Arial"/>
        <w:sz w:val="22"/>
        <w:szCs w:val="22"/>
      </w:rPr>
      <w:instrText xml:space="preserve"> PAGE </w:instrText>
    </w:r>
    <w:r>
      <w:rPr>
        <w:rStyle w:val="PageNumber"/>
        <w:rFonts w:cs="Arial"/>
        <w:sz w:val="22"/>
        <w:szCs w:val="22"/>
      </w:rPr>
      <w:fldChar w:fldCharType="separate"/>
    </w:r>
    <w:r>
      <w:rPr>
        <w:rStyle w:val="PageNumber"/>
        <w:rFonts w:cs="Arial"/>
        <w:sz w:val="22"/>
        <w:szCs w:val="22"/>
      </w:rPr>
      <w:t>5</w:t>
    </w:r>
    <w:r>
      <w:rPr>
        <w:rStyle w:val="PageNumber"/>
        <w:rFonts w:cs="Arial"/>
        <w:sz w:val="22"/>
        <w:szCs w:val="22"/>
      </w:rPr>
      <w:t>0</w:t>
    </w:r>
    <w:r>
      <w:rPr>
        <w:rStyle w:val="PageNumber"/>
        <w:rFonts w:cs="Arial"/>
        <w:sz w:val="22"/>
        <w:szCs w:val="22"/>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8FD25" w14:textId="77777777" w:rsidR="007729B1" w:rsidRPr="00805C16" w:rsidRDefault="007729B1" w:rsidP="00805C16">
    <w:pPr>
      <w:pStyle w:val="Footer"/>
    </w:pPr>
    <w:r w:rsidRPr="00805C16">
      <w:rPr>
        <w:rStyle w:val="PageNumber"/>
        <w:rFonts w:cs="Arial"/>
        <w:sz w:val="16"/>
        <w:szCs w:val="16"/>
      </w:rPr>
      <w:fldChar w:fldCharType="begin"/>
    </w:r>
    <w:r w:rsidRPr="00805C16">
      <w:rPr>
        <w:rStyle w:val="PageNumber"/>
        <w:rFonts w:cs="Arial"/>
        <w:sz w:val="16"/>
        <w:szCs w:val="16"/>
      </w:rPr>
      <w:instrText xml:space="preserve"> PAGE </w:instrText>
    </w:r>
    <w:r w:rsidRPr="00805C16">
      <w:rPr>
        <w:rStyle w:val="PageNumber"/>
        <w:rFonts w:cs="Arial"/>
        <w:sz w:val="16"/>
        <w:szCs w:val="16"/>
      </w:rPr>
      <w:fldChar w:fldCharType="separate"/>
    </w:r>
    <w:r w:rsidRPr="00805C16">
      <w:rPr>
        <w:rStyle w:val="PageNumber"/>
        <w:rFonts w:cs="Arial"/>
        <w:sz w:val="16"/>
        <w:szCs w:val="16"/>
      </w:rPr>
      <w:t>2</w:t>
    </w:r>
    <w:r w:rsidRPr="00805C16">
      <w:rPr>
        <w:rStyle w:val="PageNumber"/>
        <w:rFonts w:cs="Arial"/>
        <w:sz w:val="16"/>
        <w:szCs w:val="16"/>
      </w:rPr>
      <w:t>7</w:t>
    </w:r>
    <w:r w:rsidRPr="00805C16">
      <w:rPr>
        <w:rStyle w:val="PageNumber"/>
        <w:rFonts w:cs="Arial"/>
        <w:sz w:val="16"/>
        <w:szCs w:val="16"/>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BB5C3" w14:textId="77777777" w:rsidR="007729B1" w:rsidRDefault="007729B1" w:rsidP="00805C16">
    <w:pPr>
      <w:pStyle w:val="Footer"/>
    </w:pPr>
    <w:r>
      <w:rPr>
        <w:rStyle w:val="PageNumber"/>
        <w:rFonts w:cs="Arial"/>
        <w:sz w:val="22"/>
        <w:szCs w:val="22"/>
      </w:rPr>
      <w:fldChar w:fldCharType="begin"/>
    </w:r>
    <w:r>
      <w:rPr>
        <w:rStyle w:val="PageNumber"/>
        <w:rFonts w:cs="Arial"/>
        <w:sz w:val="22"/>
        <w:szCs w:val="22"/>
      </w:rPr>
      <w:instrText xml:space="preserve"> PAGE </w:instrText>
    </w:r>
    <w:r>
      <w:rPr>
        <w:rStyle w:val="PageNumber"/>
        <w:rFonts w:cs="Arial"/>
        <w:sz w:val="22"/>
        <w:szCs w:val="22"/>
      </w:rPr>
      <w:fldChar w:fldCharType="separate"/>
    </w:r>
    <w:r>
      <w:rPr>
        <w:rStyle w:val="PageNumber"/>
        <w:rFonts w:cs="Arial"/>
        <w:sz w:val="22"/>
        <w:szCs w:val="22"/>
      </w:rPr>
      <w:t>5</w:t>
    </w:r>
    <w:r>
      <w:rPr>
        <w:rStyle w:val="PageNumber"/>
        <w:rFonts w:cs="Arial"/>
        <w:sz w:val="22"/>
        <w:szCs w:val="22"/>
      </w:rPr>
      <w:t>0</w:t>
    </w:r>
    <w:r>
      <w:rPr>
        <w:rStyle w:val="PageNumber"/>
        <w:rFonts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EA5B1" w14:textId="4254A5B0" w:rsidR="007964C5" w:rsidRPr="00BA4D53" w:rsidRDefault="007964C5" w:rsidP="00442CF9">
    <w:pPr>
      <w:pStyle w:val="Footer"/>
      <w:jc w:val="right"/>
      <w:rPr>
        <w:lang w:val="fr-FR"/>
      </w:rPr>
    </w:pPr>
    <w:r w:rsidRPr="00BA4D53">
      <w:rPr>
        <w:color w:val="808080" w:themeColor="background1" w:themeShade="80"/>
        <w:lang w:val="fr-FR"/>
      </w:rPr>
      <w:t>Cons-RfP-1stage-</w:t>
    </w:r>
    <w:r>
      <w:rPr>
        <w:color w:val="808080" w:themeColor="background1" w:themeShade="80"/>
        <w:lang w:val="fr-FR"/>
      </w:rPr>
      <w:t>Mar</w:t>
    </w:r>
    <w:r w:rsidRPr="00BA4D53">
      <w:rPr>
        <w:color w:val="808080" w:themeColor="background1" w:themeShade="80"/>
        <w:lang w:val="fr-FR"/>
      </w:rPr>
      <w:t>20</w:t>
    </w:r>
    <w:r>
      <w:rPr>
        <w:color w:val="808080" w:themeColor="background1" w:themeShade="80"/>
        <w:lang w:val="fr-FR"/>
      </w:rPr>
      <w:t>20</w:t>
    </w:r>
    <w:r w:rsidRPr="00BA4D53">
      <w:rPr>
        <w:color w:val="808080" w:themeColor="background1" w:themeShade="80"/>
        <w:lang w:val="fr-FR"/>
      </w:rPr>
      <w:t>-EN</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322AB" w14:textId="77777777" w:rsidR="00450C70" w:rsidRDefault="00EA325C" w:rsidP="00805C16">
    <w:pPr>
      <w:pStyle w:val="Footer"/>
    </w:pPr>
    <w:r>
      <w:fldChar w:fldCharType="begin"/>
    </w:r>
    <w:r>
      <w:instrText xml:space="preserve"> PAGE   \* MERGEFORMAT </w:instrText>
    </w:r>
    <w:r>
      <w:fldChar w:fldCharType="separate"/>
    </w:r>
    <w:r>
      <w:t>5</w:t>
    </w:r>
    <w:r>
      <w:t>0</w:t>
    </w:r>
    <w:r>
      <w:fldChar w:fldCharType="end"/>
    </w:r>
  </w:p>
  <w:p w14:paraId="4E95FFB8" w14:textId="77777777" w:rsidR="00450C70" w:rsidRDefault="00450C70"/>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3070B" w14:textId="77777777" w:rsidR="00450C70" w:rsidRPr="006D7EA1" w:rsidRDefault="00EA325C" w:rsidP="00805C16">
    <w:pPr>
      <w:pStyle w:val="Footer"/>
      <w:rPr>
        <w:lang w:val="en-US"/>
      </w:rPr>
    </w:pPr>
    <w:r>
      <w:fldChar w:fldCharType="begin"/>
    </w:r>
    <w:r w:rsidRPr="006D7EA1">
      <w:rPr>
        <w:lang w:val="en-US"/>
      </w:rPr>
      <w:instrText xml:space="preserve"> FILENAME   \* MERGEFORMAT </w:instrText>
    </w:r>
    <w:r>
      <w:fldChar w:fldCharType="separate"/>
    </w:r>
    <w:r w:rsidRPr="006D7EA1">
      <w:rPr>
        <w:lang w:val="en-US"/>
      </w:rPr>
      <w:t>28042020_ConsultingV GC Endfassung.docx</w:t>
    </w:r>
    <w:r>
      <w:fldChar w:fldCharType="end"/>
    </w:r>
    <w:r w:rsidRPr="006D7EA1">
      <w:rPr>
        <w:lang w:val="en-US"/>
      </w:rPr>
      <w:tab/>
    </w:r>
    <w:r>
      <w:fldChar w:fldCharType="begin"/>
    </w:r>
    <w:r w:rsidRPr="006D7EA1">
      <w:rPr>
        <w:lang w:val="en-US"/>
      </w:rPr>
      <w:instrText xml:space="preserve"> PAGE   \* MERGEFORMAT </w:instrText>
    </w:r>
    <w:r>
      <w:fldChar w:fldCharType="separate"/>
    </w:r>
    <w:r w:rsidRPr="006D7EA1">
      <w:rPr>
        <w:lang w:val="en-US"/>
      </w:rPr>
      <w:t>50</w:t>
    </w:r>
    <w:r>
      <w:fldChar w:fldCharType="end"/>
    </w:r>
    <w:r w:rsidRPr="006D7EA1">
      <w:rPr>
        <w:lang w:val="en-US"/>
      </w:rPr>
      <w:t xml:space="preserve"> of </w:t>
    </w:r>
    <w:r>
      <w:rPr>
        <w:lang w:val="en-GB"/>
      </w:rPr>
      <w:fldChar w:fldCharType="begin"/>
    </w:r>
    <w:r w:rsidRPr="006D7EA1">
      <w:rPr>
        <w:lang w:val="en-US"/>
      </w:rPr>
      <w:instrText xml:space="preserve"> NUMPAGES   \* MERGEFORMAT </w:instrText>
    </w:r>
    <w:r>
      <w:rPr>
        <w:lang w:val="en-GB"/>
      </w:rPr>
      <w:fldChar w:fldCharType="separate"/>
    </w:r>
    <w:r w:rsidRPr="006D7EA1">
      <w:rPr>
        <w:lang w:val="en-US"/>
      </w:rPr>
      <w:t>53</w:t>
    </w:r>
    <w:r>
      <w:rPr>
        <w:lang w:val="en-GB"/>
      </w:rPr>
      <w:fldChar w:fldCharType="end"/>
    </w:r>
    <w:r w:rsidRPr="006D7EA1">
      <w:rPr>
        <w:lang w:val="en-US"/>
      </w:rPr>
      <w:tab/>
      <w:t>Rev. 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6F59E" w14:textId="605961D3" w:rsidR="007964C5" w:rsidRPr="001147B6" w:rsidRDefault="007964C5" w:rsidP="00442CF9">
    <w:pPr>
      <w:pStyle w:val="Footer"/>
      <w:jc w:val="right"/>
      <w:rPr>
        <w:color w:val="808080" w:themeColor="background1" w:themeShade="80"/>
        <w:lang w:val="en-US"/>
      </w:rPr>
    </w:pPr>
    <w:bookmarkStart w:id="0" w:name="_Hlk28891127"/>
    <w:bookmarkStart w:id="1" w:name="_Hlk28891128"/>
    <w:bookmarkStart w:id="2" w:name="_Hlk28891196"/>
    <w:bookmarkStart w:id="3" w:name="_Hlk28891197"/>
    <w:r w:rsidRPr="001147B6">
      <w:rPr>
        <w:color w:val="808080" w:themeColor="background1" w:themeShade="80"/>
        <w:lang w:val="en-US"/>
      </w:rPr>
      <w:t>Cons-RfP-</w:t>
    </w:r>
    <w:r>
      <w:rPr>
        <w:color w:val="808080" w:themeColor="background1" w:themeShade="80"/>
        <w:lang w:val="en-US"/>
      </w:rPr>
      <w:t>1</w:t>
    </w:r>
    <w:r w:rsidRPr="001147B6">
      <w:rPr>
        <w:color w:val="808080" w:themeColor="background1" w:themeShade="80"/>
        <w:lang w:val="en-US"/>
      </w:rPr>
      <w:t>stage-</w:t>
    </w:r>
    <w:r w:rsidR="00647C75">
      <w:rPr>
        <w:color w:val="808080" w:themeColor="background1" w:themeShade="80"/>
        <w:lang w:val="en-US"/>
      </w:rPr>
      <w:t>Mar</w:t>
    </w:r>
    <w:r w:rsidRPr="001147B6">
      <w:rPr>
        <w:color w:val="808080" w:themeColor="background1" w:themeShade="80"/>
        <w:lang w:val="en-US"/>
      </w:rPr>
      <w:t>20</w:t>
    </w:r>
    <w:r>
      <w:rPr>
        <w:color w:val="808080" w:themeColor="background1" w:themeShade="80"/>
        <w:lang w:val="en-US"/>
      </w:rPr>
      <w:t>20</w:t>
    </w:r>
    <w:r w:rsidRPr="001147B6">
      <w:rPr>
        <w:color w:val="808080" w:themeColor="background1" w:themeShade="80"/>
        <w:lang w:val="en-US"/>
      </w:rPr>
      <w:t>-EN</w:t>
    </w:r>
    <w:bookmarkEnd w:id="0"/>
    <w:bookmarkEnd w:id="1"/>
    <w:bookmarkEnd w:id="2"/>
    <w:bookmarkEnd w:id="3"/>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CAAD8" w14:textId="61978DB4" w:rsidR="007964C5" w:rsidRPr="001147B6" w:rsidRDefault="007964C5" w:rsidP="0072633A">
    <w:pPr>
      <w:pStyle w:val="Footer"/>
      <w:jc w:val="right"/>
      <w:rPr>
        <w:color w:val="808080" w:themeColor="background1" w:themeShade="80"/>
        <w:lang w:val="en-US"/>
      </w:rPr>
    </w:pPr>
    <w:r w:rsidRPr="001147B6">
      <w:rPr>
        <w:color w:val="808080" w:themeColor="background1" w:themeShade="80"/>
        <w:lang w:val="en-US"/>
      </w:rPr>
      <w:t>Cons-RfP-</w:t>
    </w:r>
    <w:r>
      <w:rPr>
        <w:color w:val="808080" w:themeColor="background1" w:themeShade="80"/>
        <w:lang w:val="en-US"/>
      </w:rPr>
      <w:t>1</w:t>
    </w:r>
    <w:r w:rsidRPr="001147B6">
      <w:rPr>
        <w:color w:val="808080" w:themeColor="background1" w:themeShade="80"/>
        <w:lang w:val="en-US"/>
      </w:rPr>
      <w:t>stage-</w:t>
    </w:r>
    <w:r>
      <w:rPr>
        <w:color w:val="808080" w:themeColor="background1" w:themeShade="80"/>
        <w:lang w:val="en-US"/>
      </w:rPr>
      <w:t>Mar</w:t>
    </w:r>
    <w:r w:rsidRPr="001147B6">
      <w:rPr>
        <w:color w:val="808080" w:themeColor="background1" w:themeShade="80"/>
        <w:lang w:val="en-US"/>
      </w:rPr>
      <w:t>20</w:t>
    </w:r>
    <w:r>
      <w:rPr>
        <w:color w:val="808080" w:themeColor="background1" w:themeShade="80"/>
        <w:lang w:val="en-US"/>
      </w:rPr>
      <w:t>20</w:t>
    </w:r>
    <w:r w:rsidRPr="001147B6">
      <w:rPr>
        <w:color w:val="808080" w:themeColor="background1" w:themeShade="80"/>
        <w:lang w:val="en-US"/>
      </w:rPr>
      <w:t>-EN</w:t>
    </w:r>
  </w:p>
  <w:p w14:paraId="56E88D39" w14:textId="760E20C9" w:rsidR="007964C5" w:rsidRPr="0072633A" w:rsidRDefault="007964C5" w:rsidP="0072633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93D7D" w14:textId="77777777" w:rsidR="007964C5" w:rsidRPr="001147B6" w:rsidRDefault="007964C5" w:rsidP="00442CF9">
    <w:pPr>
      <w:pStyle w:val="Footer"/>
      <w:jc w:val="right"/>
      <w:rPr>
        <w:lang w:val="en-US"/>
      </w:rPr>
    </w:pPr>
    <w:r w:rsidRPr="001147B6">
      <w:rPr>
        <w:color w:val="808080" w:themeColor="background1" w:themeShade="80"/>
        <w:lang w:val="en-US"/>
      </w:rPr>
      <w:t>Cons-RfP-2stage-2env-Nov2018-EN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7F5FE" w14:textId="77777777" w:rsidR="007964C5" w:rsidRPr="001147B6" w:rsidRDefault="007964C5" w:rsidP="00442CF9">
    <w:pPr>
      <w:pStyle w:val="Footer"/>
      <w:jc w:val="right"/>
      <w:rPr>
        <w:lang w:val="en-US"/>
      </w:rPr>
    </w:pPr>
    <w:r w:rsidRPr="001147B6">
      <w:rPr>
        <w:color w:val="808080" w:themeColor="background1" w:themeShade="80"/>
        <w:lang w:val="en-US"/>
      </w:rPr>
      <w:t>Cons-RfP-2stage-2env-Nov2018-EN</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F89FF" w14:textId="77777777" w:rsidR="007964C5" w:rsidRPr="00F12B06" w:rsidRDefault="007964C5" w:rsidP="007964C5">
    <w:pPr>
      <w:pStyle w:val="Footer"/>
      <w:jc w:val="right"/>
      <w:rPr>
        <w:color w:val="808080" w:themeColor="background1" w:themeShade="80"/>
      </w:rPr>
    </w:pPr>
    <w:r>
      <w:rPr>
        <w:color w:val="808080" w:themeColor="background1" w:themeShade="80"/>
      </w:rPr>
      <w:t>Cons-SPQ-Jan2019-EN</w:t>
    </w:r>
  </w:p>
  <w:p w14:paraId="3A1DEF8D" w14:textId="77777777" w:rsidR="007964C5" w:rsidRDefault="007964C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A2D9E" w14:textId="77777777" w:rsidR="007964C5" w:rsidRPr="00BA4D53" w:rsidRDefault="007964C5" w:rsidP="007964C5">
    <w:pPr>
      <w:pStyle w:val="Footer"/>
      <w:jc w:val="right"/>
      <w:rPr>
        <w:lang w:val="fr-FR"/>
      </w:rPr>
    </w:pPr>
    <w:r w:rsidRPr="00BA4D53">
      <w:rPr>
        <w:color w:val="808080" w:themeColor="background1" w:themeShade="80"/>
        <w:lang w:val="fr-FR"/>
      </w:rPr>
      <w:t>Cons-RfP-1stage-</w:t>
    </w:r>
    <w:r>
      <w:rPr>
        <w:color w:val="808080" w:themeColor="background1" w:themeShade="80"/>
        <w:lang w:val="fr-FR"/>
      </w:rPr>
      <w:t>Mar</w:t>
    </w:r>
    <w:r w:rsidRPr="00BA4D53">
      <w:rPr>
        <w:color w:val="808080" w:themeColor="background1" w:themeShade="80"/>
        <w:lang w:val="fr-FR"/>
      </w:rPr>
      <w:t>20</w:t>
    </w:r>
    <w:r>
      <w:rPr>
        <w:color w:val="808080" w:themeColor="background1" w:themeShade="80"/>
        <w:lang w:val="fr-FR"/>
      </w:rPr>
      <w:t>20</w:t>
    </w:r>
    <w:r w:rsidRPr="00BA4D53">
      <w:rPr>
        <w:color w:val="808080" w:themeColor="background1" w:themeShade="80"/>
        <w:lang w:val="fr-FR"/>
      </w:rPr>
      <w:t>-EN</w:t>
    </w:r>
  </w:p>
  <w:p w14:paraId="6ED4BD8B" w14:textId="77777777" w:rsidR="007964C5" w:rsidRDefault="007964C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8480F" w14:textId="77777777" w:rsidR="007964C5" w:rsidRPr="001147B6" w:rsidRDefault="007964C5" w:rsidP="007964C5">
    <w:pPr>
      <w:pStyle w:val="Footer"/>
      <w:jc w:val="right"/>
      <w:rPr>
        <w:color w:val="808080" w:themeColor="background1" w:themeShade="80"/>
        <w:lang w:val="en-US"/>
      </w:rPr>
    </w:pPr>
    <w:r w:rsidRPr="001147B6">
      <w:rPr>
        <w:color w:val="808080" w:themeColor="background1" w:themeShade="80"/>
        <w:lang w:val="en-US"/>
      </w:rPr>
      <w:t>Cons-RfP-</w:t>
    </w:r>
    <w:r>
      <w:rPr>
        <w:color w:val="808080" w:themeColor="background1" w:themeShade="80"/>
        <w:lang w:val="en-US"/>
      </w:rPr>
      <w:t>1</w:t>
    </w:r>
    <w:r w:rsidRPr="001147B6">
      <w:rPr>
        <w:color w:val="808080" w:themeColor="background1" w:themeShade="80"/>
        <w:lang w:val="en-US"/>
      </w:rPr>
      <w:t>stage-</w:t>
    </w:r>
    <w:r>
      <w:rPr>
        <w:color w:val="808080" w:themeColor="background1" w:themeShade="80"/>
        <w:lang w:val="en-US"/>
      </w:rPr>
      <w:t>Mar</w:t>
    </w:r>
    <w:r w:rsidRPr="001147B6">
      <w:rPr>
        <w:color w:val="808080" w:themeColor="background1" w:themeShade="80"/>
        <w:lang w:val="en-US"/>
      </w:rPr>
      <w:t>20</w:t>
    </w:r>
    <w:r>
      <w:rPr>
        <w:color w:val="808080" w:themeColor="background1" w:themeShade="80"/>
        <w:lang w:val="en-US"/>
      </w:rPr>
      <w:t>20</w:t>
    </w:r>
    <w:r w:rsidRPr="001147B6">
      <w:rPr>
        <w:color w:val="808080" w:themeColor="background1" w:themeShade="80"/>
        <w:lang w:val="en-US"/>
      </w:rPr>
      <w:t>-EN</w:t>
    </w:r>
  </w:p>
  <w:p w14:paraId="41C16CAC" w14:textId="77777777" w:rsidR="007964C5" w:rsidRPr="00E020B0" w:rsidRDefault="007964C5" w:rsidP="007964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B62D8" w14:textId="77777777" w:rsidR="009E5A29" w:rsidRDefault="009E5A29">
      <w:r>
        <w:separator/>
      </w:r>
    </w:p>
  </w:footnote>
  <w:footnote w:type="continuationSeparator" w:id="0">
    <w:p w14:paraId="6F6A940D" w14:textId="77777777" w:rsidR="009E5A29" w:rsidRDefault="009E5A29">
      <w:r>
        <w:continuationSeparator/>
      </w:r>
    </w:p>
  </w:footnote>
  <w:footnote w:id="1">
    <w:p w14:paraId="004B2D50" w14:textId="07A0C04D" w:rsidR="00CA304E" w:rsidRPr="00CA304E" w:rsidRDefault="00CA304E">
      <w:pPr>
        <w:pStyle w:val="FootnoteText"/>
        <w:rPr>
          <w:lang w:val="en-US"/>
        </w:rPr>
      </w:pPr>
      <w:r>
        <w:rPr>
          <w:rStyle w:val="FootnoteReference"/>
        </w:rPr>
        <w:footnoteRef/>
      </w:r>
      <w:r>
        <w:t xml:space="preserve"> </w:t>
      </w:r>
      <w:r w:rsidRPr="00CA304E">
        <w:rPr>
          <w:sz w:val="18"/>
          <w:szCs w:val="18"/>
        </w:rPr>
        <w:t>The Project is Value Added Tax (VAT) Exempted for Kosovo. The document certifying exemption from VAT is provided in Annex 11. “VAT Exemption Form” from the Consulting Services Contract Template, and will be used during the contract implementation. The Supplier is obliged to fill the form and submit it to the relevant authorities.</w:t>
      </w:r>
    </w:p>
  </w:footnote>
  <w:footnote w:id="2">
    <w:p w14:paraId="4EA22F52" w14:textId="77777777" w:rsidR="00BF6B32" w:rsidRPr="000736B2" w:rsidRDefault="00BF6B32" w:rsidP="00BF6B32">
      <w:pPr>
        <w:pStyle w:val="FootnoteText"/>
        <w:rPr>
          <w:lang w:val="en-GB"/>
        </w:rPr>
      </w:pPr>
      <w:r>
        <w:rPr>
          <w:rStyle w:val="FootnoteReference"/>
        </w:rPr>
        <w:footnoteRef/>
      </w:r>
      <w:r w:rsidRPr="000736B2">
        <w:rPr>
          <w:lang w:val="en-GB"/>
        </w:rPr>
        <w:t xml:space="preserve"> Last year = last accounting year for which the entity's accounts have been closed.</w:t>
      </w:r>
    </w:p>
  </w:footnote>
  <w:footnote w:id="3">
    <w:p w14:paraId="3EFE417E" w14:textId="77777777" w:rsidR="00BF6B32" w:rsidRPr="000736B2" w:rsidRDefault="00BF6B32" w:rsidP="00BF6B32">
      <w:pPr>
        <w:pStyle w:val="FootnoteText"/>
        <w:rPr>
          <w:lang w:val="en-GB"/>
        </w:rPr>
      </w:pPr>
      <w:r>
        <w:rPr>
          <w:rStyle w:val="FootnoteReference"/>
        </w:rPr>
        <w:footnoteRef/>
      </w:r>
      <w:r w:rsidRPr="000736B2">
        <w:rPr>
          <w:lang w:val="en-GB"/>
        </w:rPr>
        <w:t xml:space="preserve"> Amounts entered in the ‘Average’ column must be the mathematical average of the amounts entered in the three preceding columns of the same row.</w:t>
      </w:r>
    </w:p>
  </w:footnote>
  <w:footnote w:id="4">
    <w:p w14:paraId="3B235D69" w14:textId="77777777" w:rsidR="00BF6B32" w:rsidRPr="000736B2" w:rsidRDefault="00BF6B32" w:rsidP="00BF6B32">
      <w:pPr>
        <w:pStyle w:val="FootnoteText"/>
        <w:rPr>
          <w:lang w:val="en-GB"/>
        </w:rPr>
      </w:pPr>
      <w:r>
        <w:rPr>
          <w:rStyle w:val="FootnoteReference"/>
        </w:rPr>
        <w:footnoteRef/>
      </w:r>
      <w:r w:rsidRPr="000736B2">
        <w:rPr>
          <w:lang w:val="en-GB"/>
        </w:rPr>
        <w:t xml:space="preserve"> The gross inflow of economic benefits (cash, receivables, other assets) generated from the ordinary operating activities of the enterprise (such as sales of goods, sales of Services, interest, royalties, and dividends) during the year.</w:t>
      </w:r>
    </w:p>
  </w:footnote>
  <w:footnote w:id="5">
    <w:p w14:paraId="61C7C15D" w14:textId="77777777" w:rsidR="00614E6F" w:rsidRPr="00A858DC" w:rsidRDefault="00614E6F" w:rsidP="00614E6F">
      <w:pPr>
        <w:pStyle w:val="FootnoteText"/>
        <w:ind w:left="284" w:hanging="284"/>
        <w:rPr>
          <w:sz w:val="18"/>
          <w:szCs w:val="18"/>
          <w:lang w:val="en-US"/>
        </w:rPr>
      </w:pPr>
      <w:r w:rsidRPr="001A4DB7">
        <w:rPr>
          <w:rStyle w:val="FootnoteReference"/>
          <w:szCs w:val="18"/>
        </w:rPr>
        <w:footnoteRef/>
      </w:r>
      <w:r w:rsidRPr="001A4DB7">
        <w:rPr>
          <w:sz w:val="18"/>
          <w:szCs w:val="18"/>
          <w:lang w:val="en-US"/>
        </w:rPr>
        <w:t xml:space="preserve"> </w:t>
      </w:r>
      <w:r w:rsidRPr="001A4DB7">
        <w:rPr>
          <w:sz w:val="18"/>
          <w:szCs w:val="18"/>
          <w:lang w:val="en-US"/>
        </w:rPr>
        <w:tab/>
      </w:r>
      <w:r w:rsidRPr="00D052E7">
        <w:rPr>
          <w:sz w:val="18"/>
          <w:szCs w:val="18"/>
          <w:lang w:val="en-US"/>
        </w:rPr>
        <w:t>Capitalised terms used, but not otherwise defined in this Declaration of Undertaking have the meaning given to such term in KfW’s “Guidelines for the Procurement of Consulting Services, Works, Plant, Goods and Non-Consulting Services in Financial Cooperation with Partner Coun- tries”.</w:t>
      </w:r>
    </w:p>
  </w:footnote>
  <w:footnote w:id="6">
    <w:p w14:paraId="4751E666" w14:textId="77777777" w:rsidR="00614E6F" w:rsidRPr="00941225" w:rsidRDefault="00614E6F" w:rsidP="00614E6F">
      <w:pPr>
        <w:pStyle w:val="FootnoteText"/>
        <w:tabs>
          <w:tab w:val="left" w:pos="284"/>
        </w:tabs>
        <w:ind w:left="284" w:hanging="284"/>
        <w:rPr>
          <w:sz w:val="18"/>
          <w:szCs w:val="18"/>
          <w:lang w:val="en-US"/>
        </w:rPr>
      </w:pPr>
      <w:r>
        <w:rPr>
          <w:rStyle w:val="FootnoteReference"/>
        </w:rPr>
        <w:footnoteRef/>
      </w:r>
      <w:r w:rsidRPr="000736B2">
        <w:rPr>
          <w:lang w:val="en-GB"/>
        </w:rPr>
        <w:t xml:space="preserve"> </w:t>
      </w:r>
      <w:r w:rsidRPr="000736B2">
        <w:rPr>
          <w:lang w:val="en-GB"/>
        </w:rPr>
        <w:tab/>
      </w:r>
      <w:r w:rsidRPr="00D052E7">
        <w:rPr>
          <w:sz w:val="18"/>
          <w:szCs w:val="18"/>
          <w:lang w:val="en-US"/>
        </w:rPr>
        <w:t>The PEA means the purchaser, the employer, the client, as the case may be, for the procurement of Consulting Services, Works, Plant, Goods or Non-Consulting Services.</w:t>
      </w:r>
      <w:r w:rsidRPr="001A4DB7">
        <w:rPr>
          <w:sz w:val="18"/>
          <w:szCs w:val="18"/>
          <w:lang w:val="en-US"/>
        </w:rPr>
        <w:t>.</w:t>
      </w:r>
    </w:p>
  </w:footnote>
  <w:footnote w:id="7">
    <w:p w14:paraId="2C00BA30" w14:textId="77777777" w:rsidR="00614E6F" w:rsidRPr="003C20B7" w:rsidRDefault="00614E6F" w:rsidP="00614E6F">
      <w:pPr>
        <w:pStyle w:val="FootnoteText"/>
        <w:ind w:left="284" w:hanging="284"/>
        <w:rPr>
          <w:sz w:val="18"/>
          <w:szCs w:val="18"/>
          <w:lang w:val="en-US"/>
        </w:rPr>
      </w:pPr>
      <w:r w:rsidRPr="00EE118D">
        <w:rPr>
          <w:rStyle w:val="FootnoteReference"/>
          <w:rFonts w:cs="Arial"/>
          <w:szCs w:val="18"/>
        </w:rPr>
        <w:footnoteRef/>
      </w:r>
      <w:r w:rsidRPr="00EE118D">
        <w:rPr>
          <w:sz w:val="18"/>
          <w:szCs w:val="18"/>
          <w:lang w:val="en-US"/>
        </w:rPr>
        <w:t xml:space="preserve"> </w:t>
      </w:r>
      <w:r w:rsidRPr="00EE118D">
        <w:rPr>
          <w:sz w:val="18"/>
          <w:szCs w:val="18"/>
          <w:lang w:val="en-US"/>
        </w:rPr>
        <w:tab/>
        <w:t>In the case of a JV, insert the name of the JV. The person who will sign the application, bid or proposal on behalf of the Applicant/Bidder shall attach a power of attorney from the Applicant/Bidder.</w:t>
      </w:r>
    </w:p>
  </w:footnote>
  <w:footnote w:id="8">
    <w:p w14:paraId="436C1DA7" w14:textId="77777777" w:rsidR="007964C5" w:rsidRPr="005D7317" w:rsidRDefault="007964C5" w:rsidP="007964C5">
      <w:pPr>
        <w:rPr>
          <w:lang w:val="en-US"/>
        </w:rPr>
      </w:pPr>
    </w:p>
  </w:footnote>
  <w:footnote w:id="9">
    <w:p w14:paraId="35D95F15" w14:textId="77777777" w:rsidR="007C7678" w:rsidRPr="00EC6C8C" w:rsidRDefault="007C7678">
      <w:pPr>
        <w:pStyle w:val="FootnoteText"/>
        <w:rPr>
          <w:lang w:val="en-US"/>
        </w:rPr>
      </w:pPr>
      <w:r>
        <w:rPr>
          <w:rStyle w:val="FootnoteReference"/>
        </w:rPr>
        <w:footnoteRef/>
      </w:r>
      <w:r>
        <w:t xml:space="preserve"> </w:t>
      </w:r>
      <w:r w:rsidRPr="00EC6C8C">
        <w:t>Estimated dates, subject to change.</w:t>
      </w:r>
    </w:p>
  </w:footnote>
  <w:footnote w:id="10">
    <w:p w14:paraId="794EED6E" w14:textId="77777777" w:rsidR="006159B8" w:rsidRDefault="006159B8" w:rsidP="006159B8">
      <w:pPr>
        <w:pStyle w:val="FootnoteText"/>
        <w:rPr>
          <w:lang w:val="en-US"/>
        </w:rPr>
      </w:pPr>
      <w:r>
        <w:rPr>
          <w:rStyle w:val="FootnoteReference"/>
        </w:rPr>
        <w:footnoteRef/>
      </w:r>
      <w:r w:rsidRPr="000736B2">
        <w:rPr>
          <w:lang w:val="en-GB"/>
        </w:rPr>
        <w:t xml:space="preserve"> </w:t>
      </w:r>
      <w:r>
        <w:rPr>
          <w:lang w:val="en-US"/>
        </w:rPr>
        <w:t>If one or several of the Annexes should not be necessary in the actual Contract, to preserve the integrity of the references please retain the numbering of the Annexes and insert the words “not applicable” in the relevant Annexes.</w:t>
      </w:r>
    </w:p>
  </w:footnote>
  <w:footnote w:id="11">
    <w:p w14:paraId="63F793AA" w14:textId="77777777" w:rsidR="006159B8" w:rsidRDefault="006159B8" w:rsidP="006159B8">
      <w:pPr>
        <w:pStyle w:val="FootnoteText"/>
        <w:rPr>
          <w:lang w:val="en-US"/>
        </w:rPr>
      </w:pPr>
      <w:r>
        <w:rPr>
          <w:rStyle w:val="FootnoteReference"/>
        </w:rPr>
        <w:footnoteRef/>
      </w:r>
      <w:r w:rsidRPr="000736B2">
        <w:rPr>
          <w:lang w:val="en-GB"/>
        </w:rPr>
        <w:t xml:space="preserve"> </w:t>
      </w:r>
      <w:r>
        <w:rPr>
          <w:lang w:val="en-US"/>
        </w:rPr>
        <w:t>In case there are Minutes of Negotiations pursuant to the Special Conditions between the Parties these Minutes of Negotiations could be attached as an Annex. But in the interests of clear contractual stipulations, instead of including copious minutes of negotiations it is preferable to incorporate the agreed changes directly into the Special Conditions.</w:t>
      </w:r>
    </w:p>
  </w:footnote>
  <w:footnote w:id="12">
    <w:p w14:paraId="356E6554" w14:textId="4AC82AA0" w:rsidR="00CB272F" w:rsidRPr="00CB272F" w:rsidRDefault="00CB272F">
      <w:pPr>
        <w:pStyle w:val="FootnoteText"/>
        <w:rPr>
          <w:lang w:val="en-US"/>
        </w:rPr>
      </w:pPr>
      <w:r>
        <w:rPr>
          <w:rStyle w:val="FootnoteReference"/>
        </w:rPr>
        <w:footnoteRef/>
      </w:r>
      <w:r>
        <w:t xml:space="preserve"> </w:t>
      </w:r>
      <w:r w:rsidRPr="00CB272F">
        <w:t>Fund Management Unit of the Kosovo Challenge Fund</w:t>
      </w:r>
    </w:p>
  </w:footnote>
  <w:footnote w:id="13">
    <w:p w14:paraId="13ACCDE3" w14:textId="77777777" w:rsidR="007729B1" w:rsidRPr="000736B2" w:rsidRDefault="007729B1" w:rsidP="007729B1">
      <w:pPr>
        <w:pStyle w:val="FootnoteText"/>
        <w:tabs>
          <w:tab w:val="left" w:pos="0"/>
        </w:tabs>
        <w:rPr>
          <w:szCs w:val="18"/>
          <w:lang w:val="en-GB"/>
        </w:rPr>
      </w:pPr>
      <w:r w:rsidRPr="00B63F66">
        <w:rPr>
          <w:rStyle w:val="FootnoteReference"/>
          <w:rFonts w:cs="Arial"/>
        </w:rPr>
        <w:footnoteRef/>
      </w:r>
      <w:r w:rsidRPr="000736B2">
        <w:rPr>
          <w:szCs w:val="18"/>
          <w:lang w:val="en-GB"/>
        </w:rPr>
        <w:t xml:space="preserve"> Capitalised terms used, but not otherwise defined in this Declaration of Undertaking have the meaning given to such term in KfW’s “Guidelines for the Procurement of Consulting Services, Works, Goods, Plant and Non-Consulting Services in Financial Cooperation with Partner Countries”.</w:t>
      </w:r>
    </w:p>
  </w:footnote>
  <w:footnote w:id="14">
    <w:p w14:paraId="6763459E" w14:textId="77777777" w:rsidR="007729B1" w:rsidRPr="000736B2" w:rsidRDefault="007729B1" w:rsidP="007729B1">
      <w:pPr>
        <w:pStyle w:val="FootnoteText"/>
        <w:tabs>
          <w:tab w:val="left" w:pos="-426"/>
        </w:tabs>
        <w:rPr>
          <w:szCs w:val="18"/>
          <w:lang w:val="en-GB"/>
        </w:rPr>
      </w:pPr>
      <w:r w:rsidRPr="00B63F66">
        <w:rPr>
          <w:rStyle w:val="FootnoteReference"/>
          <w:rFonts w:cs="Arial"/>
        </w:rPr>
        <w:footnoteRef/>
      </w:r>
      <w:r w:rsidRPr="000736B2">
        <w:rPr>
          <w:szCs w:val="18"/>
          <w:lang w:val="en-GB"/>
        </w:rPr>
        <w:t xml:space="preserve"> </w:t>
      </w:r>
      <w:r w:rsidRPr="000736B2">
        <w:rPr>
          <w:szCs w:val="18"/>
          <w:lang w:val="en-GB" w:eastAsia="fr-FR"/>
        </w:rPr>
        <w:t>The PEA means the purchaser, the employer, the client, as the case may be, for the procurement of Consulting Services, Works, Plant, Goods or Non-Consulting Services</w:t>
      </w:r>
      <w:r w:rsidRPr="000736B2">
        <w:rPr>
          <w:szCs w:val="18"/>
          <w:lang w:val="en-GB"/>
        </w:rPr>
        <w:t>.</w:t>
      </w:r>
    </w:p>
  </w:footnote>
  <w:footnote w:id="15">
    <w:p w14:paraId="6672BB87" w14:textId="77777777" w:rsidR="007729B1" w:rsidRPr="00B63F66" w:rsidRDefault="007729B1" w:rsidP="007729B1">
      <w:pPr>
        <w:pStyle w:val="BodyText2"/>
        <w:rPr>
          <w:i/>
          <w:lang w:val="en-GB"/>
        </w:rPr>
      </w:pPr>
      <w:r w:rsidRPr="00B63F66">
        <w:rPr>
          <w:rStyle w:val="FootnoteReference"/>
          <w:rFonts w:cs="Arial"/>
        </w:rPr>
        <w:footnoteRef/>
      </w:r>
      <w:r w:rsidRPr="000736B2">
        <w:rPr>
          <w:sz w:val="18"/>
          <w:szCs w:val="18"/>
          <w:lang w:val="en-GB"/>
        </w:rPr>
        <w:t xml:space="preserve"> 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B63F66">
        <w:rPr>
          <w:sz w:val="18"/>
          <w:szCs w:val="18"/>
          <w:lang w:val="en-GB"/>
        </w:rPr>
        <w:t>workers grievances on working conditions and terms of employment, b) child labour, c) forced labour, d) worker’s organisations and e) non-discrimination.</w:t>
      </w:r>
    </w:p>
  </w:footnote>
  <w:footnote w:id="16">
    <w:p w14:paraId="5A9110EB" w14:textId="77777777" w:rsidR="007729B1" w:rsidRPr="000736B2" w:rsidRDefault="007729B1" w:rsidP="007729B1">
      <w:pPr>
        <w:pStyle w:val="FootnoteText"/>
        <w:tabs>
          <w:tab w:val="left" w:pos="-567"/>
        </w:tabs>
        <w:rPr>
          <w:szCs w:val="18"/>
          <w:lang w:val="en-GB"/>
        </w:rPr>
      </w:pPr>
      <w:r w:rsidRPr="00935CD9">
        <w:rPr>
          <w:rStyle w:val="FootnoteReference"/>
          <w:rFonts w:cs="Arial"/>
        </w:rPr>
        <w:footnoteRef/>
      </w:r>
      <w:r w:rsidRPr="000736B2">
        <w:rPr>
          <w:szCs w:val="18"/>
          <w:lang w:val="en-GB"/>
        </w:rPr>
        <w:t xml:space="preserve"> In the case of a JV, insert the name of the JV. The person who will sign the application, bid or proposal on behalf of the Applicant/Bidder shall attach a power of attorney from the Applicant/Bidder.</w:t>
      </w:r>
    </w:p>
  </w:footnote>
  <w:footnote w:id="17">
    <w:p w14:paraId="0A42F046" w14:textId="77777777" w:rsidR="007729B1" w:rsidRDefault="007729B1" w:rsidP="007729B1">
      <w:pPr>
        <w:pStyle w:val="FootnoteText"/>
        <w:ind w:left="284" w:hanging="284"/>
        <w:rPr>
          <w:lang w:val="en-GB"/>
        </w:rPr>
      </w:pPr>
      <w:r>
        <w:rPr>
          <w:rStyle w:val="FootnoteReference"/>
          <w:rFonts w:cs="Arial"/>
        </w:rPr>
        <w:footnoteRef/>
      </w:r>
      <w:r>
        <w:rPr>
          <w:lang w:val="en-US"/>
        </w:rPr>
        <w:tab/>
        <w:t>This guarantee must be issued in the Contract currency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CD155" w14:textId="77777777" w:rsidR="007964C5" w:rsidRDefault="007964C5" w:rsidP="00AA0017">
    <w:pPr>
      <w:pStyle w:val="Header"/>
      <w:ind w:right="0"/>
      <w:jc w:val="right"/>
    </w:pPr>
    <w:r>
      <w:t>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A9554" w14:textId="6FAACCDA" w:rsidR="007964C5" w:rsidRPr="00987DD7" w:rsidRDefault="00987DD7" w:rsidP="00987DD7">
    <w:pPr>
      <w:pStyle w:val="Header"/>
      <w:pBdr>
        <w:top w:val="none" w:sz="0" w:space="0" w:color="auto"/>
        <w:left w:val="none" w:sz="0" w:space="0" w:color="auto"/>
        <w:bottom w:val="none" w:sz="0" w:space="0" w:color="auto"/>
        <w:right w:val="none" w:sz="0" w:space="0" w:color="auto"/>
      </w:pBdr>
      <w:tabs>
        <w:tab w:val="right" w:pos="8931"/>
      </w:tabs>
      <w:ind w:right="71"/>
      <w:rPr>
        <w:u w:val="single"/>
      </w:rPr>
    </w:pPr>
    <w:r w:rsidRPr="00987DD7">
      <w:rPr>
        <w:u w:val="single"/>
      </w:rPr>
      <w:fldChar w:fldCharType="begin"/>
    </w:r>
    <w:r w:rsidRPr="00987DD7">
      <w:rPr>
        <w:u w:val="single"/>
      </w:rPr>
      <w:instrText xml:space="preserve"> PAGE   \* MERGEFORMAT </w:instrText>
    </w:r>
    <w:r w:rsidRPr="00987DD7">
      <w:rPr>
        <w:u w:val="single"/>
      </w:rPr>
      <w:fldChar w:fldCharType="separate"/>
    </w:r>
    <w:r w:rsidR="00B713FB">
      <w:rPr>
        <w:noProof/>
        <w:u w:val="single"/>
      </w:rPr>
      <w:t>2</w:t>
    </w:r>
    <w:r w:rsidR="00B713FB">
      <w:rPr>
        <w:noProof/>
        <w:u w:val="single"/>
      </w:rPr>
      <w:t>5</w:t>
    </w:r>
    <w:r w:rsidRPr="00987DD7">
      <w:rPr>
        <w:u w:val="single"/>
      </w:rPr>
      <w:fldChar w:fldCharType="end"/>
    </w:r>
    <w:r>
      <w:rPr>
        <w:u w:val="single"/>
      </w:rPr>
      <w:t xml:space="preserve">    </w:t>
    </w:r>
    <w:r>
      <w:rPr>
        <w:u w:val="single"/>
      </w:rPr>
      <w:tab/>
    </w:r>
    <w:r w:rsidRPr="00987DD7">
      <w:rPr>
        <w:u w:val="single"/>
      </w:rPr>
      <w:t xml:space="preserve">Section </w:t>
    </w:r>
    <w:r w:rsidRPr="00987DD7">
      <w:rPr>
        <w:u w:val="single"/>
      </w:rPr>
      <w:t>II – Data Sheet</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FAC19" w14:textId="77777777" w:rsidR="007964C5" w:rsidRDefault="00000000" w:rsidP="00AA0017">
    <w:pPr>
      <w:pStyle w:val="Header"/>
      <w:tabs>
        <w:tab w:val="right" w:pos="9072"/>
      </w:tabs>
      <w:ind w:right="0"/>
    </w:pPr>
    <w:sdt>
      <w:sdtPr>
        <w:id w:val="2034686347"/>
        <w:docPartObj>
          <w:docPartGallery w:val="Page Numbers (Top of Page)"/>
          <w:docPartUnique/>
        </w:docPartObj>
      </w:sdtPr>
      <w:sdtContent>
        <w:r w:rsidR="007964C5">
          <w:fldChar w:fldCharType="begin"/>
        </w:r>
        <w:r w:rsidR="007964C5">
          <w:instrText>PAGE   \* MERGEFORMAT</w:instrText>
        </w:r>
        <w:r w:rsidR="007964C5">
          <w:fldChar w:fldCharType="separate"/>
        </w:r>
        <w:r w:rsidR="007964C5">
          <w:rPr>
            <w:noProof/>
          </w:rPr>
          <w:t>5</w:t>
        </w:r>
        <w:r w:rsidR="007964C5">
          <w:rPr>
            <w:noProof/>
          </w:rPr>
          <w:t>9</w:t>
        </w:r>
        <w:r w:rsidR="007964C5">
          <w:fldChar w:fldCharType="end"/>
        </w:r>
      </w:sdtContent>
    </w:sdt>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1639386339"/>
      <w:docPartObj>
        <w:docPartGallery w:val="Page Numbers (Top of Page)"/>
        <w:docPartUnique/>
      </w:docPartObj>
    </w:sdtPr>
    <w:sdtContent>
      <w:p w14:paraId="788BB322" w14:textId="049325F6" w:rsidR="007964C5" w:rsidRPr="00DD2188" w:rsidRDefault="007964C5" w:rsidP="00987DD7">
        <w:pPr>
          <w:pStyle w:val="Header"/>
          <w:pBdr>
            <w:bottom w:val="single" w:sz="4" w:space="1" w:color="auto"/>
          </w:pBdr>
          <w:tabs>
            <w:tab w:val="left" w:pos="8647"/>
          </w:tabs>
          <w:ind w:right="74"/>
          <w:rPr>
            <w:sz w:val="22"/>
            <w:szCs w:val="22"/>
            <w:lang w:val="en-US"/>
          </w:rPr>
        </w:pPr>
        <w:r w:rsidRPr="00DD2188">
          <w:rPr>
            <w:sz w:val="22"/>
            <w:szCs w:val="22"/>
            <w:lang w:val="en-US"/>
          </w:rPr>
          <w:t>Section III –</w:t>
        </w:r>
        <w:r w:rsidR="00987DD7">
          <w:rPr>
            <w:sz w:val="22"/>
            <w:szCs w:val="22"/>
            <w:lang w:val="en-US"/>
          </w:rPr>
          <w:t xml:space="preserve"> </w:t>
        </w:r>
        <w:r w:rsidR="005A1C5E">
          <w:rPr>
            <w:sz w:val="22"/>
            <w:szCs w:val="22"/>
            <w:lang w:val="en-US"/>
          </w:rPr>
          <w:t xml:space="preserve">Technical Proposal </w:t>
        </w:r>
        <w:r w:rsidR="00987DD7">
          <w:rPr>
            <w:sz w:val="22"/>
            <w:szCs w:val="22"/>
            <w:lang w:val="en-US"/>
          </w:rPr>
          <w:t xml:space="preserve">Standard Forms </w:t>
        </w:r>
        <w:r w:rsidR="00DD2188" w:rsidRPr="00DD2188">
          <w:rPr>
            <w:sz w:val="22"/>
            <w:szCs w:val="22"/>
            <w:lang w:val="en-US"/>
          </w:rPr>
          <w:tab/>
        </w:r>
        <w:r w:rsidRPr="00DD2188">
          <w:rPr>
            <w:sz w:val="22"/>
            <w:szCs w:val="22"/>
            <w:lang w:val="en-US"/>
          </w:rPr>
          <w:t xml:space="preserve"> </w:t>
        </w:r>
        <w:r w:rsidRPr="00A910F5">
          <w:rPr>
            <w:sz w:val="22"/>
            <w:szCs w:val="22"/>
          </w:rPr>
          <w:fldChar w:fldCharType="begin"/>
        </w:r>
        <w:r w:rsidRPr="00DD2188">
          <w:rPr>
            <w:sz w:val="22"/>
            <w:szCs w:val="22"/>
            <w:lang w:val="en-US"/>
          </w:rPr>
          <w:instrText>PAGE   \* MERGEFORMAT</w:instrText>
        </w:r>
        <w:r w:rsidRPr="00A910F5">
          <w:rPr>
            <w:sz w:val="22"/>
            <w:szCs w:val="22"/>
          </w:rPr>
          <w:fldChar w:fldCharType="separate"/>
        </w:r>
        <w:r w:rsidR="00B713FB">
          <w:rPr>
            <w:noProof/>
            <w:sz w:val="22"/>
            <w:szCs w:val="22"/>
            <w:lang w:val="en-US"/>
          </w:rPr>
          <w:t>26</w:t>
        </w:r>
        <w:r w:rsidRPr="00A910F5">
          <w:rPr>
            <w:sz w:val="22"/>
            <w:szCs w:val="22"/>
          </w:rPr>
          <w:fldChar w:fldCharType="end"/>
        </w:r>
      </w:p>
    </w:sdtContent>
  </w:sdt>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95894" w14:textId="6CB378AB" w:rsidR="00703DF0" w:rsidRPr="00703DF0" w:rsidRDefault="00703DF0" w:rsidP="00780AC1">
    <w:pPr>
      <w:pStyle w:val="Header"/>
      <w:pBdr>
        <w:top w:val="none" w:sz="0" w:space="0" w:color="auto"/>
        <w:left w:val="none" w:sz="0" w:space="0" w:color="auto"/>
        <w:bottom w:val="none" w:sz="0" w:space="0" w:color="auto"/>
        <w:right w:val="none" w:sz="0" w:space="0" w:color="auto"/>
      </w:pBdr>
      <w:tabs>
        <w:tab w:val="right" w:pos="9360"/>
      </w:tabs>
      <w:ind w:right="71"/>
      <w:rPr>
        <w:u w:val="single"/>
      </w:rPr>
    </w:pPr>
    <w:r w:rsidRPr="00703DF0">
      <w:rPr>
        <w:u w:val="single"/>
      </w:rPr>
      <w:t>Section. III – Standard Forms</w:t>
    </w:r>
    <w:r w:rsidRPr="00703DF0">
      <w:rPr>
        <w:u w:val="single"/>
      </w:rPr>
      <w:tab/>
    </w:r>
    <w:r w:rsidRPr="00703DF0">
      <w:rPr>
        <w:u w:val="single"/>
      </w:rPr>
      <w:fldChar w:fldCharType="begin"/>
    </w:r>
    <w:r w:rsidRPr="00703DF0">
      <w:rPr>
        <w:u w:val="single"/>
      </w:rPr>
      <w:instrText xml:space="preserve"> PAGE   \* MERGEFORMAT </w:instrText>
    </w:r>
    <w:r w:rsidRPr="00703DF0">
      <w:rPr>
        <w:u w:val="single"/>
      </w:rPr>
      <w:fldChar w:fldCharType="separate"/>
    </w:r>
    <w:r w:rsidR="00FA5A12">
      <w:rPr>
        <w:noProof/>
        <w:u w:val="single"/>
      </w:rPr>
      <w:t>25</w:t>
    </w:r>
    <w:r w:rsidRPr="00703DF0">
      <w:rPr>
        <w:u w:val="single"/>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A0" w:firstRow="1" w:lastRow="0" w:firstColumn="1" w:lastColumn="0" w:noHBand="0" w:noVBand="0"/>
    </w:tblPr>
    <w:tblGrid>
      <w:gridCol w:w="9072"/>
    </w:tblGrid>
    <w:tr w:rsidR="00614E6F" w:rsidRPr="00386366" w14:paraId="42EECC1E" w14:textId="77777777" w:rsidTr="00FD6112">
      <w:trPr>
        <w:trHeight w:hRule="exact" w:val="284"/>
      </w:trPr>
      <w:tc>
        <w:tcPr>
          <w:tcW w:w="5000" w:type="pct"/>
        </w:tcPr>
        <w:p w14:paraId="32F382D4" w14:textId="77777777" w:rsidR="00614E6F" w:rsidRPr="00386366" w:rsidRDefault="00614E6F" w:rsidP="00FD6112">
          <w:pPr>
            <w:pStyle w:val="DraftDate"/>
            <w:ind w:right="90"/>
            <w:rPr>
              <w:rFonts w:ascii="Arial" w:hAnsi="Arial" w:cs="Arial"/>
              <w:b/>
              <w:u w:val="single"/>
            </w:rPr>
          </w:pPr>
          <w:r>
            <w:rPr>
              <w:rFonts w:ascii="Arial" w:hAnsi="Arial" w:cs="Arial"/>
              <w:b/>
              <w:bCs/>
              <w:sz w:val="22"/>
              <w:u w:val="single"/>
            </w:rPr>
            <w:t>Annex 1</w:t>
          </w:r>
        </w:p>
      </w:tc>
    </w:tr>
  </w:tbl>
  <w:p w14:paraId="5E197137" w14:textId="77777777" w:rsidR="00614E6F" w:rsidRDefault="00614E6F" w:rsidP="00FD6112">
    <w:pPr>
      <w:pStyle w:val="Header"/>
    </w:pPr>
    <w:bookmarkStart w:id="91" w:name="_Toc187920514"/>
    <w:bookmarkEnd w:id="91"/>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1145030"/>
      <w:docPartObj>
        <w:docPartGallery w:val="Page Numbers (Top of Page)"/>
        <w:docPartUnique/>
      </w:docPartObj>
    </w:sdtPr>
    <w:sdtContent>
      <w:p w14:paraId="258DCD8E" w14:textId="2AFB0DE6" w:rsidR="007964C5" w:rsidRPr="00EB2768" w:rsidRDefault="007964C5" w:rsidP="007964C5">
        <w:pPr>
          <w:pStyle w:val="Header"/>
          <w:tabs>
            <w:tab w:val="right" w:pos="12900"/>
          </w:tabs>
          <w:ind w:right="60"/>
          <w:rPr>
            <w:lang w:val="en-US"/>
          </w:rPr>
        </w:pPr>
        <w:r w:rsidRPr="00EB2768">
          <w:rPr>
            <w:lang w:val="en-US"/>
          </w:rPr>
          <w:t xml:space="preserve">Section </w:t>
        </w:r>
        <w:r>
          <w:rPr>
            <w:lang w:val="en-US"/>
          </w:rPr>
          <w:t xml:space="preserve">III. – </w:t>
        </w:r>
        <w:r w:rsidR="00353DC5" w:rsidRPr="00353DC5">
          <w:rPr>
            <w:sz w:val="22"/>
            <w:szCs w:val="22"/>
            <w:lang w:val="en-US"/>
          </w:rPr>
          <w:t xml:space="preserve">Technical Proposal </w:t>
        </w:r>
        <w:r>
          <w:rPr>
            <w:lang w:val="en-US"/>
          </w:rPr>
          <w:t>Standard Forms</w:t>
        </w:r>
        <w:r w:rsidRPr="00EB2768">
          <w:rPr>
            <w:lang w:val="en-US"/>
          </w:rPr>
          <w:t xml:space="preserve"> </w:t>
        </w:r>
        <w:r>
          <w:rPr>
            <w:lang w:val="en-US"/>
          </w:rPr>
          <w:tab/>
        </w:r>
        <w:r>
          <w:fldChar w:fldCharType="begin"/>
        </w:r>
        <w:r w:rsidRPr="00EB2768">
          <w:rPr>
            <w:lang w:val="en-US"/>
          </w:rPr>
          <w:instrText>PAGE   \* MERGEFORMAT</w:instrText>
        </w:r>
        <w:r>
          <w:fldChar w:fldCharType="separate"/>
        </w:r>
        <w:r w:rsidR="00E65C3A">
          <w:rPr>
            <w:noProof/>
            <w:lang w:val="en-US"/>
          </w:rPr>
          <w:t>34</w:t>
        </w:r>
        <w:r>
          <w:fldChar w:fldCharType="end"/>
        </w:r>
      </w:p>
    </w:sdtContent>
  </w:sdt>
  <w:p w14:paraId="4C1387FE" w14:textId="77777777" w:rsidR="007964C5" w:rsidRPr="00B940E8" w:rsidRDefault="007964C5" w:rsidP="007964C5">
    <w:pPr>
      <w:pStyle w:val="Header"/>
      <w:pBdr>
        <w:top w:val="none" w:sz="0" w:space="0" w:color="auto"/>
        <w:left w:val="none" w:sz="0" w:space="0" w:color="auto"/>
        <w:bottom w:val="none" w:sz="0" w:space="0" w:color="auto"/>
        <w:right w:val="none" w:sz="0" w:space="0" w:color="auto"/>
      </w:pBdr>
      <w:tabs>
        <w:tab w:val="right" w:pos="12960"/>
      </w:tabs>
      <w:rPr>
        <w:lang w:val="en-U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4845A" w14:textId="58B8C603" w:rsidR="007964C5" w:rsidRPr="00EB2768" w:rsidRDefault="00000000" w:rsidP="007964C5">
    <w:pPr>
      <w:pStyle w:val="Header"/>
      <w:pBdr>
        <w:top w:val="none" w:sz="0" w:space="0" w:color="auto"/>
        <w:left w:val="none" w:sz="0" w:space="0" w:color="auto"/>
        <w:bottom w:val="single" w:sz="4" w:space="1" w:color="auto"/>
        <w:right w:val="none" w:sz="0" w:space="0" w:color="auto"/>
      </w:pBdr>
      <w:tabs>
        <w:tab w:val="right" w:pos="13041"/>
      </w:tabs>
      <w:ind w:right="-81"/>
      <w:rPr>
        <w:lang w:val="en-US"/>
      </w:rPr>
    </w:pPr>
    <w:sdt>
      <w:sdtPr>
        <w:id w:val="1640680763"/>
        <w:docPartObj>
          <w:docPartGallery w:val="Page Numbers (Top of Page)"/>
          <w:docPartUnique/>
        </w:docPartObj>
      </w:sdtPr>
      <w:sdtContent>
        <w:r w:rsidR="007964C5">
          <w:fldChar w:fldCharType="begin"/>
        </w:r>
        <w:r w:rsidR="007964C5" w:rsidRPr="00EB2768">
          <w:rPr>
            <w:lang w:val="en-US"/>
          </w:rPr>
          <w:instrText>PAGE   \* MERGEFORMAT</w:instrText>
        </w:r>
        <w:r w:rsidR="007964C5">
          <w:fldChar w:fldCharType="separate"/>
        </w:r>
        <w:r w:rsidR="00E65C3A">
          <w:rPr>
            <w:noProof/>
            <w:lang w:val="en-US"/>
          </w:rPr>
          <w:t>35</w:t>
        </w:r>
        <w:r w:rsidR="007964C5">
          <w:fldChar w:fldCharType="end"/>
        </w:r>
        <w:r w:rsidR="007964C5" w:rsidRPr="00EB2768">
          <w:rPr>
            <w:lang w:val="en-US"/>
          </w:rPr>
          <w:t xml:space="preserve"> </w:t>
        </w:r>
        <w:r w:rsidR="007964C5">
          <w:rPr>
            <w:lang w:val="en-US"/>
          </w:rPr>
          <w:tab/>
        </w:r>
        <w:r w:rsidR="007964C5" w:rsidRPr="00EB2768">
          <w:rPr>
            <w:lang w:val="en-US"/>
          </w:rPr>
          <w:t xml:space="preserve">Section </w:t>
        </w:r>
        <w:r w:rsidR="007964C5">
          <w:rPr>
            <w:lang w:val="en-US"/>
          </w:rPr>
          <w:t xml:space="preserve">III. – </w:t>
        </w:r>
        <w:r w:rsidR="00353DC5" w:rsidRPr="00353DC5">
          <w:rPr>
            <w:sz w:val="22"/>
            <w:szCs w:val="22"/>
            <w:lang w:val="en-US"/>
          </w:rPr>
          <w:t xml:space="preserve">Technical Proposal </w:t>
        </w:r>
        <w:r w:rsidR="007964C5">
          <w:rPr>
            <w:lang w:val="en-US"/>
          </w:rPr>
          <w:t>Standard Forms</w:t>
        </w:r>
      </w:sdtContent>
    </w:sdt>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1B069" w14:textId="22A13C5C" w:rsidR="007964C5" w:rsidRDefault="007964C5"/>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1053730599"/>
      <w:docPartObj>
        <w:docPartGallery w:val="Page Numbers (Top of Page)"/>
        <w:docPartUnique/>
      </w:docPartObj>
    </w:sdtPr>
    <w:sdtContent>
      <w:p w14:paraId="70EBA7B7" w14:textId="0E5F7CDF" w:rsidR="007964C5" w:rsidRPr="00353DC5" w:rsidRDefault="007964C5" w:rsidP="00837EDF">
        <w:pPr>
          <w:pStyle w:val="Header"/>
          <w:pBdr>
            <w:bottom w:val="single" w:sz="4" w:space="1" w:color="auto"/>
          </w:pBdr>
          <w:tabs>
            <w:tab w:val="right" w:pos="9072"/>
          </w:tabs>
          <w:ind w:right="74"/>
          <w:rPr>
            <w:sz w:val="22"/>
            <w:szCs w:val="22"/>
            <w:lang w:val="en-US"/>
          </w:rPr>
        </w:pPr>
        <w:r w:rsidRPr="00353DC5">
          <w:rPr>
            <w:sz w:val="22"/>
            <w:szCs w:val="22"/>
            <w:lang w:val="en-US"/>
          </w:rPr>
          <w:t xml:space="preserve">Section III. – </w:t>
        </w:r>
        <w:r w:rsidR="00353DC5" w:rsidRPr="00353DC5">
          <w:rPr>
            <w:sz w:val="22"/>
            <w:szCs w:val="22"/>
            <w:lang w:val="en-US"/>
          </w:rPr>
          <w:t xml:space="preserve">Technical Proposal </w:t>
        </w:r>
        <w:r w:rsidR="00837EDF" w:rsidRPr="00353DC5">
          <w:rPr>
            <w:sz w:val="22"/>
            <w:szCs w:val="22"/>
            <w:lang w:val="en-US"/>
          </w:rPr>
          <w:t>Standard</w:t>
        </w:r>
        <w:r w:rsidRPr="00353DC5">
          <w:rPr>
            <w:sz w:val="22"/>
            <w:szCs w:val="22"/>
            <w:lang w:val="en-US"/>
          </w:rPr>
          <w:t xml:space="preserve"> Forms </w:t>
        </w:r>
        <w:r w:rsidRPr="00353DC5">
          <w:rPr>
            <w:sz w:val="22"/>
            <w:szCs w:val="22"/>
            <w:lang w:val="en-US"/>
          </w:rPr>
          <w:tab/>
        </w:r>
        <w:r w:rsidRPr="00A910F5">
          <w:rPr>
            <w:sz w:val="22"/>
            <w:szCs w:val="22"/>
          </w:rPr>
          <w:fldChar w:fldCharType="begin"/>
        </w:r>
        <w:r w:rsidRPr="00353DC5">
          <w:rPr>
            <w:sz w:val="22"/>
            <w:szCs w:val="22"/>
            <w:lang w:val="en-US"/>
          </w:rPr>
          <w:instrText>PAGE   \* MERGEFORMAT</w:instrText>
        </w:r>
        <w:r w:rsidRPr="00A910F5">
          <w:rPr>
            <w:sz w:val="22"/>
            <w:szCs w:val="22"/>
          </w:rPr>
          <w:fldChar w:fldCharType="separate"/>
        </w:r>
        <w:r w:rsidR="00B713FB">
          <w:rPr>
            <w:noProof/>
            <w:sz w:val="22"/>
            <w:szCs w:val="22"/>
            <w:lang w:val="en-US"/>
          </w:rPr>
          <w:t>36</w:t>
        </w:r>
        <w:r w:rsidRPr="00A910F5">
          <w:rPr>
            <w:sz w:val="22"/>
            <w:szCs w:val="22"/>
          </w:rPr>
          <w:fldChar w:fldCharType="end"/>
        </w:r>
      </w:p>
    </w:sdtContent>
  </w:sdt>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9488A" w14:textId="77777777" w:rsidR="007964C5" w:rsidRPr="00EB2768" w:rsidRDefault="00000000" w:rsidP="007964C5">
    <w:pPr>
      <w:pStyle w:val="Header"/>
      <w:pBdr>
        <w:top w:val="none" w:sz="0" w:space="0" w:color="auto"/>
        <w:left w:val="none" w:sz="0" w:space="0" w:color="auto"/>
        <w:bottom w:val="single" w:sz="4" w:space="1" w:color="auto"/>
        <w:right w:val="none" w:sz="0" w:space="0" w:color="auto"/>
      </w:pBdr>
      <w:tabs>
        <w:tab w:val="right" w:pos="9072"/>
        <w:tab w:val="right" w:pos="13041"/>
      </w:tabs>
      <w:ind w:right="-79"/>
      <w:rPr>
        <w:lang w:val="en-US"/>
      </w:rPr>
    </w:pPr>
    <w:sdt>
      <w:sdtPr>
        <w:id w:val="523210958"/>
        <w:docPartObj>
          <w:docPartGallery w:val="Page Numbers (Top of Page)"/>
          <w:docPartUnique/>
        </w:docPartObj>
      </w:sdtPr>
      <w:sdtContent>
        <w:r w:rsidR="007964C5">
          <w:fldChar w:fldCharType="begin"/>
        </w:r>
        <w:r w:rsidR="007964C5" w:rsidRPr="00EB2768">
          <w:rPr>
            <w:lang w:val="en-US"/>
          </w:rPr>
          <w:instrText>PAGE   \* MERGEFORMAT</w:instrText>
        </w:r>
        <w:r w:rsidR="007964C5">
          <w:fldChar w:fldCharType="separate"/>
        </w:r>
        <w:r w:rsidR="00FA5A12">
          <w:rPr>
            <w:noProof/>
            <w:lang w:val="en-US"/>
          </w:rPr>
          <w:t>35</w:t>
        </w:r>
        <w:r w:rsidR="007964C5">
          <w:fldChar w:fldCharType="end"/>
        </w:r>
        <w:r w:rsidR="007964C5" w:rsidRPr="00EB2768">
          <w:rPr>
            <w:lang w:val="en-US"/>
          </w:rPr>
          <w:t xml:space="preserve"> </w:t>
        </w:r>
        <w:r w:rsidR="007964C5">
          <w:rPr>
            <w:lang w:val="en-US"/>
          </w:rPr>
          <w:tab/>
        </w:r>
        <w:r w:rsidR="007964C5" w:rsidRPr="00EB2768">
          <w:rPr>
            <w:lang w:val="en-US"/>
          </w:rPr>
          <w:t xml:space="preserve">Section </w:t>
        </w:r>
        <w:r w:rsidR="007964C5">
          <w:rPr>
            <w:lang w:val="en-US"/>
          </w:rPr>
          <w:t>III. – Technical Proposal - Standard Forms</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C4D41" w14:textId="77777777" w:rsidR="007964C5" w:rsidRDefault="00000000" w:rsidP="004A7FCE">
    <w:pPr>
      <w:pStyle w:val="Header"/>
    </w:pPr>
    <w:sdt>
      <w:sdtPr>
        <w:id w:val="1427689682"/>
        <w:docPartObj>
          <w:docPartGallery w:val="Page Numbers (Top of Page)"/>
          <w:docPartUnique/>
        </w:docPartObj>
      </w:sdtPr>
      <w:sdtContent>
        <w:r w:rsidR="007964C5">
          <w:fldChar w:fldCharType="begin"/>
        </w:r>
        <w:r w:rsidR="007964C5">
          <w:instrText>PAGE   \* MERGEFORMAT</w:instrText>
        </w:r>
        <w:r w:rsidR="007964C5">
          <w:fldChar w:fldCharType="separate"/>
        </w:r>
        <w:r w:rsidR="00600E1A">
          <w:rPr>
            <w:noProof/>
          </w:rPr>
          <w:t>3</w:t>
        </w:r>
        <w:r w:rsidR="007964C5">
          <w:fldChar w:fldCharType="end"/>
        </w:r>
      </w:sdtContent>
    </w:sdt>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792140"/>
      <w:docPartObj>
        <w:docPartGallery w:val="Page Numbers (Top of Page)"/>
        <w:docPartUnique/>
      </w:docPartObj>
    </w:sdtPr>
    <w:sdtContent>
      <w:p w14:paraId="449FACAD" w14:textId="3653E906" w:rsidR="007964C5" w:rsidRPr="00161052" w:rsidRDefault="007964C5" w:rsidP="007964C5">
        <w:pPr>
          <w:pStyle w:val="Header"/>
          <w:pBdr>
            <w:top w:val="none" w:sz="0" w:space="1" w:color="000000"/>
          </w:pBdr>
          <w:tabs>
            <w:tab w:val="right" w:pos="9072"/>
          </w:tabs>
          <w:ind w:right="0"/>
          <w:rPr>
            <w:lang w:val="en-US"/>
          </w:rPr>
        </w:pPr>
        <w:r w:rsidRPr="00EB2768">
          <w:rPr>
            <w:lang w:val="en-US"/>
          </w:rPr>
          <w:t xml:space="preserve">Section </w:t>
        </w:r>
        <w:r>
          <w:rPr>
            <w:lang w:val="en-US"/>
          </w:rPr>
          <w:t>IV – Financial Proposal – Standard Forms</w:t>
        </w:r>
        <w:r>
          <w:rPr>
            <w:lang w:val="en-US"/>
          </w:rPr>
          <w:tab/>
        </w:r>
        <w:r>
          <w:fldChar w:fldCharType="begin"/>
        </w:r>
        <w:r w:rsidRPr="00161052">
          <w:rPr>
            <w:lang w:val="en-US"/>
          </w:rPr>
          <w:instrText>PAGE   \* MERGEFORMAT</w:instrText>
        </w:r>
        <w:r>
          <w:fldChar w:fldCharType="separate"/>
        </w:r>
        <w:r w:rsidR="00B713FB">
          <w:rPr>
            <w:noProof/>
            <w:lang w:val="en-US"/>
          </w:rPr>
          <w:t>40</w:t>
        </w:r>
        <w:r>
          <w:fldChar w:fldCharType="end"/>
        </w:r>
      </w:p>
    </w:sdtContent>
  </w:sdt>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71D11" w14:textId="39212D9C" w:rsidR="007964C5" w:rsidRPr="00EB2768" w:rsidRDefault="00000000" w:rsidP="007964C5">
    <w:pPr>
      <w:pStyle w:val="Header"/>
      <w:tabs>
        <w:tab w:val="right" w:pos="9072"/>
      </w:tabs>
      <w:ind w:right="0"/>
      <w:rPr>
        <w:lang w:val="en-US"/>
      </w:rPr>
    </w:pPr>
    <w:sdt>
      <w:sdtPr>
        <w:id w:val="1255016735"/>
        <w:docPartObj>
          <w:docPartGallery w:val="Page Numbers (Top of Page)"/>
          <w:docPartUnique/>
        </w:docPartObj>
      </w:sdtPr>
      <w:sdtContent>
        <w:r w:rsidR="007964C5">
          <w:fldChar w:fldCharType="begin"/>
        </w:r>
        <w:r w:rsidR="007964C5" w:rsidRPr="00EB2768">
          <w:rPr>
            <w:lang w:val="en-US"/>
          </w:rPr>
          <w:instrText>PAGE   \* MERGEFORMAT</w:instrText>
        </w:r>
        <w:r w:rsidR="007964C5">
          <w:fldChar w:fldCharType="separate"/>
        </w:r>
        <w:r w:rsidR="00B713FB">
          <w:rPr>
            <w:noProof/>
            <w:lang w:val="en-US"/>
          </w:rPr>
          <w:t>37</w:t>
        </w:r>
        <w:r w:rsidR="007964C5">
          <w:fldChar w:fldCharType="end"/>
        </w:r>
        <w:r w:rsidR="007964C5" w:rsidRPr="00EB2768">
          <w:rPr>
            <w:lang w:val="en-US"/>
          </w:rPr>
          <w:t xml:space="preserve"> </w:t>
        </w:r>
        <w:r w:rsidR="007964C5">
          <w:rPr>
            <w:lang w:val="en-US"/>
          </w:rPr>
          <w:tab/>
        </w:r>
        <w:r w:rsidR="007964C5" w:rsidRPr="00EB2768">
          <w:rPr>
            <w:lang w:val="en-US"/>
          </w:rPr>
          <w:t xml:space="preserve">Section </w:t>
        </w:r>
        <w:r w:rsidR="007964C5">
          <w:rPr>
            <w:lang w:val="en-US"/>
          </w:rPr>
          <w:t xml:space="preserve">IV. – </w:t>
        </w:r>
        <w:r w:rsidR="00353DC5">
          <w:rPr>
            <w:lang w:val="en-US"/>
          </w:rPr>
          <w:t xml:space="preserve">Financial Proposal </w:t>
        </w:r>
        <w:r w:rsidR="007964C5">
          <w:rPr>
            <w:lang w:val="en-US"/>
          </w:rPr>
          <w:t>Standard Forms</w:t>
        </w:r>
      </w:sdtContent>
    </w:sdt>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9BDAA" w14:textId="77777777" w:rsidR="007964C5" w:rsidRPr="00161052" w:rsidRDefault="007964C5" w:rsidP="007964C5">
    <w:pPr>
      <w:pStyle w:val="Header"/>
      <w:tabs>
        <w:tab w:val="right" w:pos="9072"/>
      </w:tabs>
      <w:ind w:right="27"/>
      <w:rPr>
        <w:lang w:val="en-US"/>
      </w:rPr>
    </w:pPr>
    <w:r w:rsidRPr="00EB2768">
      <w:rPr>
        <w:lang w:val="en-US"/>
      </w:rPr>
      <w:t xml:space="preserve">Section </w:t>
    </w:r>
    <w:r>
      <w:rPr>
        <w:lang w:val="en-US"/>
      </w:rPr>
      <w:t>IV. – Financial Proposal – Standard Forms</w:t>
    </w:r>
    <w:r w:rsidRPr="004A7FCE">
      <w:rPr>
        <w:lang w:val="en-US"/>
      </w:rPr>
      <w:tab/>
    </w:r>
    <w:sdt>
      <w:sdtPr>
        <w:id w:val="1074319616"/>
        <w:docPartObj>
          <w:docPartGallery w:val="Page Numbers (Top of Page)"/>
          <w:docPartUnique/>
        </w:docPartObj>
      </w:sdtPr>
      <w:sdtContent>
        <w:r>
          <w:fldChar w:fldCharType="begin"/>
        </w:r>
        <w:r w:rsidRPr="00161052">
          <w:rPr>
            <w:lang w:val="en-US"/>
          </w:rPr>
          <w:instrText>PAGE   \* MERGEFORMAT</w:instrText>
        </w:r>
        <w:r>
          <w:fldChar w:fldCharType="separate"/>
        </w:r>
        <w:r>
          <w:rPr>
            <w:noProof/>
            <w:lang w:val="en-US"/>
          </w:rPr>
          <w:t>46</w:t>
        </w:r>
        <w:r>
          <w:fldChar w:fldCharType="end"/>
        </w:r>
      </w:sdtContent>
    </w:sdt>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5A992" w14:textId="6BD142C3" w:rsidR="007964C5" w:rsidRPr="00B713FB" w:rsidRDefault="00B713FB" w:rsidP="007964C5">
    <w:pPr>
      <w:pStyle w:val="Header"/>
      <w:rPr>
        <w:lang w:val="en-US"/>
      </w:rPr>
    </w:pPr>
    <w:r>
      <w:rPr>
        <w:lang w:val="en-US"/>
      </w:rPr>
      <w:fldChar w:fldCharType="begin"/>
    </w:r>
    <w:r>
      <w:rPr>
        <w:lang w:val="en-US"/>
      </w:rPr>
      <w:instrText xml:space="preserve"> PAGE   \* MERGEFORMAT </w:instrText>
    </w:r>
    <w:r>
      <w:rPr>
        <w:lang w:val="en-US"/>
      </w:rPr>
      <w:fldChar w:fldCharType="separate"/>
    </w:r>
    <w:r>
      <w:rPr>
        <w:noProof/>
        <w:lang w:val="en-US"/>
      </w:rPr>
      <w:t>39</w:t>
    </w:r>
    <w:r>
      <w:rPr>
        <w:lang w:val="en-US"/>
      </w:rPr>
      <w:fldChar w:fldCharType="end"/>
    </w:r>
    <w:r>
      <w:rPr>
        <w:lang w:val="en-US"/>
      </w:rPr>
      <w:t xml:space="preserve"> </w:t>
    </w:r>
    <w:r>
      <w:rPr>
        <w:lang w:val="en-US"/>
      </w:rPr>
      <w:tab/>
    </w:r>
    <w:r>
      <w:rPr>
        <w:lang w:val="en-US"/>
      </w:rPr>
      <w:tab/>
    </w:r>
    <w:r>
      <w:rPr>
        <w:lang w:val="en-US"/>
      </w:rPr>
      <w:tab/>
    </w:r>
    <w:r>
      <w:rPr>
        <w:lang w:val="en-US"/>
      </w:rPr>
      <w:tab/>
    </w:r>
    <w:r>
      <w:rPr>
        <w:lang w:val="en-US"/>
      </w:rPr>
      <w:tab/>
    </w:r>
    <w:r>
      <w:rPr>
        <w:lang w:val="en-US"/>
      </w:rPr>
      <w:tab/>
    </w:r>
    <w:r w:rsidRPr="00B713FB">
      <w:rPr>
        <w:lang w:val="en-US"/>
      </w:rPr>
      <w:t>Section IV – Fin</w:t>
    </w:r>
    <w:r>
      <w:rPr>
        <w:lang w:val="en-US"/>
      </w:rPr>
      <w:t>ancial</w:t>
    </w:r>
    <w:r w:rsidRPr="00B713FB">
      <w:rPr>
        <w:lang w:val="en-US"/>
      </w:rPr>
      <w:t xml:space="preserve"> Proposal Standard </w:t>
    </w:r>
    <w:r>
      <w:rPr>
        <w:lang w:val="en-US"/>
      </w:rPr>
      <w:t>Forms</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777983"/>
      <w:docPartObj>
        <w:docPartGallery w:val="Page Numbers (Top of Page)"/>
        <w:docPartUnique/>
      </w:docPartObj>
    </w:sdtPr>
    <w:sdtContent>
      <w:p w14:paraId="5B47C4D4" w14:textId="4161F5C7" w:rsidR="007964C5" w:rsidRPr="00161052" w:rsidRDefault="007964C5" w:rsidP="007964C5">
        <w:pPr>
          <w:pStyle w:val="Header"/>
          <w:pBdr>
            <w:top w:val="none" w:sz="0" w:space="1" w:color="000000"/>
          </w:pBdr>
          <w:tabs>
            <w:tab w:val="right" w:pos="9072"/>
          </w:tabs>
          <w:ind w:right="0"/>
          <w:rPr>
            <w:lang w:val="en-US"/>
          </w:rPr>
        </w:pPr>
        <w:r w:rsidRPr="00EB2768">
          <w:rPr>
            <w:lang w:val="en-US"/>
          </w:rPr>
          <w:t xml:space="preserve">Section </w:t>
        </w:r>
        <w:r>
          <w:rPr>
            <w:lang w:val="en-US"/>
          </w:rPr>
          <w:t>V – Eligibility Criteria</w:t>
        </w:r>
        <w:r>
          <w:rPr>
            <w:lang w:val="en-US"/>
          </w:rPr>
          <w:tab/>
        </w:r>
        <w:r>
          <w:fldChar w:fldCharType="begin"/>
        </w:r>
        <w:r w:rsidRPr="00161052">
          <w:rPr>
            <w:lang w:val="en-US"/>
          </w:rPr>
          <w:instrText>PAGE   \* MERGEFORMAT</w:instrText>
        </w:r>
        <w:r>
          <w:fldChar w:fldCharType="separate"/>
        </w:r>
        <w:r w:rsidR="00B713FB">
          <w:rPr>
            <w:noProof/>
            <w:lang w:val="en-US"/>
          </w:rPr>
          <w:t>42</w:t>
        </w:r>
        <w:r>
          <w:fldChar w:fldCharType="end"/>
        </w:r>
      </w:p>
    </w:sdtContent>
  </w:sdt>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635C3" w14:textId="52D304C9" w:rsidR="007964C5" w:rsidRPr="00EB2768" w:rsidRDefault="00000000" w:rsidP="007964C5">
    <w:pPr>
      <w:pStyle w:val="Header"/>
      <w:tabs>
        <w:tab w:val="right" w:pos="9072"/>
      </w:tabs>
      <w:ind w:right="0"/>
      <w:rPr>
        <w:lang w:val="en-US"/>
      </w:rPr>
    </w:pPr>
    <w:sdt>
      <w:sdtPr>
        <w:id w:val="-81923847"/>
        <w:docPartObj>
          <w:docPartGallery w:val="Page Numbers (Top of Page)"/>
          <w:docPartUnique/>
        </w:docPartObj>
      </w:sdtPr>
      <w:sdtContent>
        <w:r w:rsidR="007964C5">
          <w:fldChar w:fldCharType="begin"/>
        </w:r>
        <w:r w:rsidR="007964C5" w:rsidRPr="00EB2768">
          <w:rPr>
            <w:lang w:val="en-US"/>
          </w:rPr>
          <w:instrText>PAGE   \* MERGEFORMAT</w:instrText>
        </w:r>
        <w:r w:rsidR="007964C5">
          <w:fldChar w:fldCharType="separate"/>
        </w:r>
        <w:r w:rsidR="00B713FB">
          <w:rPr>
            <w:noProof/>
            <w:lang w:val="en-US"/>
          </w:rPr>
          <w:t>41</w:t>
        </w:r>
        <w:r w:rsidR="007964C5">
          <w:fldChar w:fldCharType="end"/>
        </w:r>
        <w:r w:rsidR="007964C5" w:rsidRPr="00EB2768">
          <w:rPr>
            <w:lang w:val="en-US"/>
          </w:rPr>
          <w:t xml:space="preserve"> </w:t>
        </w:r>
        <w:r w:rsidR="007964C5">
          <w:rPr>
            <w:lang w:val="en-US"/>
          </w:rPr>
          <w:tab/>
        </w:r>
        <w:r w:rsidR="007964C5" w:rsidRPr="00EB2768">
          <w:rPr>
            <w:lang w:val="en-US"/>
          </w:rPr>
          <w:t xml:space="preserve">Section </w:t>
        </w:r>
        <w:r w:rsidR="007964C5">
          <w:rPr>
            <w:lang w:val="en-US"/>
          </w:rPr>
          <w:t>V – Eligibility Criteria</w:t>
        </w:r>
      </w:sdtContent>
    </w:sdt>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EC491" w14:textId="77777777" w:rsidR="007964C5" w:rsidRPr="00161052" w:rsidRDefault="00000000" w:rsidP="007964C5">
    <w:pPr>
      <w:pStyle w:val="Header"/>
      <w:tabs>
        <w:tab w:val="right" w:pos="9072"/>
      </w:tabs>
      <w:ind w:right="27"/>
      <w:rPr>
        <w:lang w:val="en-US"/>
      </w:rPr>
    </w:pPr>
    <w:sdt>
      <w:sdtPr>
        <w:id w:val="1474327228"/>
        <w:docPartObj>
          <w:docPartGallery w:val="Page Numbers (Top of Page)"/>
          <w:docPartUnique/>
        </w:docPartObj>
      </w:sdtPr>
      <w:sdtContent>
        <w:r w:rsidR="007964C5">
          <w:fldChar w:fldCharType="begin"/>
        </w:r>
        <w:r w:rsidR="007964C5" w:rsidRPr="00161052">
          <w:rPr>
            <w:lang w:val="en-US"/>
          </w:rPr>
          <w:instrText>PAGE   \* MERGEFORMAT</w:instrText>
        </w:r>
        <w:r w:rsidR="007964C5">
          <w:fldChar w:fldCharType="separate"/>
        </w:r>
        <w:r w:rsidR="007964C5">
          <w:rPr>
            <w:noProof/>
            <w:lang w:val="en-US"/>
          </w:rPr>
          <w:t>53</w:t>
        </w:r>
        <w:r w:rsidR="007964C5">
          <w:fldChar w:fldCharType="end"/>
        </w:r>
        <w:r w:rsidR="007964C5" w:rsidRPr="0020060E">
          <w:rPr>
            <w:lang w:val="en-US"/>
          </w:rPr>
          <w:tab/>
        </w:r>
        <w:r w:rsidR="007964C5" w:rsidRPr="00EB2768">
          <w:rPr>
            <w:lang w:val="en-US"/>
          </w:rPr>
          <w:t xml:space="preserve">Section </w:t>
        </w:r>
        <w:r w:rsidR="007964C5">
          <w:rPr>
            <w:lang w:val="en-US"/>
          </w:rPr>
          <w:t>V. – Eligibility Criteria</w:t>
        </w:r>
      </w:sdtContent>
    </w:sdt>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927F8" w14:textId="55FB1944" w:rsidR="007964C5" w:rsidRPr="00161052" w:rsidRDefault="00000000" w:rsidP="007964C5">
    <w:pPr>
      <w:pStyle w:val="Header"/>
      <w:tabs>
        <w:tab w:val="right" w:pos="9072"/>
      </w:tabs>
      <w:ind w:right="0"/>
      <w:rPr>
        <w:lang w:val="en-US"/>
      </w:rPr>
    </w:pPr>
    <w:sdt>
      <w:sdtPr>
        <w:id w:val="1057351234"/>
        <w:docPartObj>
          <w:docPartGallery w:val="Page Numbers (Top of Page)"/>
          <w:docPartUnique/>
        </w:docPartObj>
      </w:sdtPr>
      <w:sdtContent>
        <w:r w:rsidR="007964C5" w:rsidRPr="00EB2768">
          <w:rPr>
            <w:lang w:val="en-US"/>
          </w:rPr>
          <w:t xml:space="preserve">Section </w:t>
        </w:r>
        <w:r w:rsidR="007964C5">
          <w:rPr>
            <w:lang w:val="en-US"/>
          </w:rPr>
          <w:t>VI – KfW Policy – Sanctionable Practice – Social and Environmental Responsibility</w:t>
        </w:r>
        <w:r w:rsidR="007964C5">
          <w:rPr>
            <w:lang w:val="en-US"/>
          </w:rPr>
          <w:tab/>
        </w:r>
        <w:r w:rsidR="007964C5">
          <w:fldChar w:fldCharType="begin"/>
        </w:r>
        <w:r w:rsidR="007964C5" w:rsidRPr="00161052">
          <w:rPr>
            <w:lang w:val="en-US"/>
          </w:rPr>
          <w:instrText>PAGE   \* MERGEFORMAT</w:instrText>
        </w:r>
        <w:r w:rsidR="007964C5">
          <w:fldChar w:fldCharType="separate"/>
        </w:r>
        <w:r w:rsidR="00B713FB">
          <w:rPr>
            <w:noProof/>
            <w:lang w:val="en-US"/>
          </w:rPr>
          <w:t>44</w:t>
        </w:r>
        <w:r w:rsidR="007964C5">
          <w:fldChar w:fldCharType="end"/>
        </w:r>
      </w:sdtContent>
    </w:sdt>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42498" w14:textId="03AAD55C" w:rsidR="007964C5" w:rsidRPr="00EB2768" w:rsidRDefault="00000000" w:rsidP="007964C5">
    <w:pPr>
      <w:pStyle w:val="Header"/>
      <w:tabs>
        <w:tab w:val="right" w:pos="9072"/>
      </w:tabs>
      <w:ind w:right="0"/>
      <w:rPr>
        <w:lang w:val="en-US"/>
      </w:rPr>
    </w:pPr>
    <w:sdt>
      <w:sdtPr>
        <w:id w:val="1759241759"/>
        <w:docPartObj>
          <w:docPartGallery w:val="Page Numbers (Top of Page)"/>
          <w:docPartUnique/>
        </w:docPartObj>
      </w:sdtPr>
      <w:sdtContent>
        <w:r w:rsidR="007964C5">
          <w:fldChar w:fldCharType="begin"/>
        </w:r>
        <w:r w:rsidR="007964C5" w:rsidRPr="00EB2768">
          <w:rPr>
            <w:lang w:val="en-US"/>
          </w:rPr>
          <w:instrText>PAGE   \* MERGEFORMAT</w:instrText>
        </w:r>
        <w:r w:rsidR="007964C5">
          <w:fldChar w:fldCharType="separate"/>
        </w:r>
        <w:r w:rsidR="00B713FB">
          <w:rPr>
            <w:noProof/>
            <w:lang w:val="en-US"/>
          </w:rPr>
          <w:t>43</w:t>
        </w:r>
        <w:r w:rsidR="007964C5">
          <w:fldChar w:fldCharType="end"/>
        </w:r>
        <w:r w:rsidR="007964C5" w:rsidRPr="00EB2768">
          <w:rPr>
            <w:lang w:val="en-US"/>
          </w:rPr>
          <w:t xml:space="preserve"> </w:t>
        </w:r>
        <w:r w:rsidR="007964C5">
          <w:rPr>
            <w:lang w:val="en-US"/>
          </w:rPr>
          <w:tab/>
        </w:r>
        <w:r w:rsidR="007964C5" w:rsidRPr="00EB2768">
          <w:rPr>
            <w:lang w:val="en-US"/>
          </w:rPr>
          <w:t xml:space="preserve">Section </w:t>
        </w:r>
        <w:r w:rsidR="007964C5">
          <w:rPr>
            <w:lang w:val="en-US"/>
          </w:rPr>
          <w:t>VI – KfW Policy – Sanctionable Practice – Social and Environmental Responsibility</w:t>
        </w:r>
      </w:sdtContent>
    </w:sdt>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A091F" w14:textId="77777777" w:rsidR="007964C5" w:rsidRPr="00161052" w:rsidRDefault="00000000" w:rsidP="007964C5">
    <w:pPr>
      <w:pStyle w:val="Header"/>
      <w:tabs>
        <w:tab w:val="right" w:pos="9072"/>
      </w:tabs>
      <w:ind w:right="0"/>
      <w:rPr>
        <w:lang w:val="en-US"/>
      </w:rPr>
    </w:pPr>
    <w:sdt>
      <w:sdtPr>
        <w:id w:val="1081864824"/>
        <w:docPartObj>
          <w:docPartGallery w:val="Page Numbers (Top of Page)"/>
          <w:docPartUnique/>
        </w:docPartObj>
      </w:sdtPr>
      <w:sdtContent>
        <w:r w:rsidR="007964C5">
          <w:fldChar w:fldCharType="begin"/>
        </w:r>
        <w:r w:rsidR="007964C5" w:rsidRPr="00161052">
          <w:rPr>
            <w:lang w:val="en-US"/>
          </w:rPr>
          <w:instrText>PAGE   \* MERGEFORMAT</w:instrText>
        </w:r>
        <w:r w:rsidR="007964C5">
          <w:fldChar w:fldCharType="separate"/>
        </w:r>
        <w:r w:rsidR="007964C5">
          <w:rPr>
            <w:noProof/>
            <w:lang w:val="en-US"/>
          </w:rPr>
          <w:t>55</w:t>
        </w:r>
        <w:r w:rsidR="007964C5">
          <w:fldChar w:fldCharType="end"/>
        </w:r>
        <w:r w:rsidR="007964C5" w:rsidRPr="00161052">
          <w:rPr>
            <w:lang w:val="en-US"/>
          </w:rPr>
          <w:t xml:space="preserve"> </w:t>
        </w:r>
        <w:r w:rsidR="007964C5">
          <w:rPr>
            <w:lang w:val="en-US"/>
          </w:rPr>
          <w:tab/>
        </w:r>
        <w:r w:rsidR="007964C5" w:rsidRPr="00EB2768">
          <w:rPr>
            <w:lang w:val="en-US"/>
          </w:rPr>
          <w:t xml:space="preserve">Section </w:t>
        </w:r>
        <w:r w:rsidR="007964C5">
          <w:rPr>
            <w:lang w:val="en-US"/>
          </w:rPr>
          <w:t>VI. – KfW Policy – Sanctionable Practice – Social and Environmental Responsibility</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CCB20" w14:textId="77777777" w:rsidR="007964C5" w:rsidRDefault="007964C5" w:rsidP="00AF3BA1">
    <w:pPr>
      <w:pStyle w:val="Header"/>
      <w:pBdr>
        <w:top w:val="none" w:sz="0" w:space="0" w:color="auto"/>
        <w:left w:val="none" w:sz="0" w:space="0" w:color="auto"/>
        <w:bottom w:val="none" w:sz="0" w:space="0" w:color="auto"/>
        <w:right w:val="none" w:sz="0" w:space="0" w:color="auto"/>
      </w:pBdr>
      <w:rPr>
        <w:lang w:val="en-US"/>
      </w:rPr>
    </w:pPr>
  </w:p>
  <w:p w14:paraId="54947385" w14:textId="1E9BF347" w:rsidR="00826CBD" w:rsidRDefault="00826CBD" w:rsidP="00AF3BA1">
    <w:pPr>
      <w:pStyle w:val="Header"/>
      <w:pBdr>
        <w:top w:val="none" w:sz="0" w:space="0" w:color="auto"/>
        <w:left w:val="none" w:sz="0" w:space="0" w:color="auto"/>
        <w:bottom w:val="none" w:sz="0" w:space="0" w:color="auto"/>
        <w:right w:val="none" w:sz="0" w:space="0" w:color="auto"/>
      </w:pBdr>
      <w:rPr>
        <w:lang w:val="en-US"/>
      </w:rPr>
    </w:pPr>
    <w:r>
      <w:rPr>
        <w:noProof/>
        <w:lang w:val="en-US"/>
      </w:rPr>
      <w:drawing>
        <wp:anchor distT="0" distB="0" distL="0" distR="0" simplePos="0" relativeHeight="251658240" behindDoc="1" locked="0" layoutInCell="1" allowOverlap="1" wp14:anchorId="250D1BAC" wp14:editId="7F2737FD">
          <wp:simplePos x="0" y="0"/>
          <wp:positionH relativeFrom="margin">
            <wp:align>center</wp:align>
          </wp:positionH>
          <wp:positionV relativeFrom="page">
            <wp:posOffset>389255</wp:posOffset>
          </wp:positionV>
          <wp:extent cx="5402580" cy="662940"/>
          <wp:effectExtent l="0" t="0" r="7620" b="3810"/>
          <wp:wrapNone/>
          <wp:docPr id="7232052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258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A528C4" w14:textId="77777777" w:rsidR="00826CBD" w:rsidRDefault="00826CBD" w:rsidP="00AF3BA1">
    <w:pPr>
      <w:pStyle w:val="Header"/>
      <w:pBdr>
        <w:top w:val="none" w:sz="0" w:space="0" w:color="auto"/>
        <w:left w:val="none" w:sz="0" w:space="0" w:color="auto"/>
        <w:bottom w:val="none" w:sz="0" w:space="0" w:color="auto"/>
        <w:right w:val="none" w:sz="0" w:space="0" w:color="auto"/>
      </w:pBdr>
      <w:rPr>
        <w:lang w:val="en-US"/>
      </w:rPr>
    </w:pPr>
  </w:p>
  <w:p w14:paraId="620106FA" w14:textId="77777777" w:rsidR="00826CBD" w:rsidRDefault="00826CBD" w:rsidP="00AF3BA1">
    <w:pPr>
      <w:pStyle w:val="Header"/>
      <w:pBdr>
        <w:top w:val="none" w:sz="0" w:space="0" w:color="auto"/>
        <w:left w:val="none" w:sz="0" w:space="0" w:color="auto"/>
        <w:bottom w:val="none" w:sz="0" w:space="0" w:color="auto"/>
        <w:right w:val="none" w:sz="0" w:space="0" w:color="auto"/>
      </w:pBdr>
      <w:rPr>
        <w:lang w:val="en-US"/>
      </w:rPr>
    </w:pPr>
  </w:p>
  <w:p w14:paraId="25A8071E" w14:textId="77777777" w:rsidR="00826CBD" w:rsidRPr="00826CBD" w:rsidRDefault="00826CBD" w:rsidP="00AF3BA1">
    <w:pPr>
      <w:pStyle w:val="Header"/>
      <w:pBdr>
        <w:top w:val="none" w:sz="0" w:space="0" w:color="auto"/>
        <w:left w:val="none" w:sz="0" w:space="0" w:color="auto"/>
        <w:bottom w:val="none" w:sz="0" w:space="0" w:color="auto"/>
        <w:right w:val="none" w:sz="0" w:space="0" w:color="auto"/>
      </w:pBdr>
      <w:rPr>
        <w:lang w:val="en-US"/>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CCD2D" w14:textId="70F1D5FB" w:rsidR="007964C5" w:rsidRPr="00161052" w:rsidRDefault="00000000" w:rsidP="007964C5">
    <w:pPr>
      <w:pStyle w:val="Header"/>
      <w:tabs>
        <w:tab w:val="right" w:pos="9072"/>
      </w:tabs>
      <w:ind w:right="0"/>
      <w:rPr>
        <w:lang w:val="en-US"/>
      </w:rPr>
    </w:pPr>
    <w:sdt>
      <w:sdtPr>
        <w:id w:val="1680460358"/>
        <w:docPartObj>
          <w:docPartGallery w:val="Page Numbers (Top of Page)"/>
          <w:docPartUnique/>
        </w:docPartObj>
      </w:sdtPr>
      <w:sdtContent>
        <w:r w:rsidR="007964C5" w:rsidRPr="00EB2768">
          <w:rPr>
            <w:lang w:val="en-US"/>
          </w:rPr>
          <w:t xml:space="preserve">Section </w:t>
        </w:r>
        <w:r w:rsidR="007964C5">
          <w:rPr>
            <w:lang w:val="en-US"/>
          </w:rPr>
          <w:t>VII. – Terms of Reference</w:t>
        </w:r>
        <w:r w:rsidR="007964C5">
          <w:rPr>
            <w:lang w:val="en-US"/>
          </w:rPr>
          <w:tab/>
        </w:r>
        <w:r w:rsidR="007964C5">
          <w:fldChar w:fldCharType="begin"/>
        </w:r>
        <w:r w:rsidR="007964C5" w:rsidRPr="00161052">
          <w:rPr>
            <w:lang w:val="en-US"/>
          </w:rPr>
          <w:instrText>PAGE   \* MERGEFORMAT</w:instrText>
        </w:r>
        <w:r w:rsidR="007964C5">
          <w:fldChar w:fldCharType="separate"/>
        </w:r>
        <w:r w:rsidR="00B713FB">
          <w:rPr>
            <w:noProof/>
            <w:lang w:val="en-US"/>
          </w:rPr>
          <w:t>46</w:t>
        </w:r>
        <w:r w:rsidR="007964C5">
          <w:fldChar w:fldCharType="end"/>
        </w:r>
      </w:sdtContent>
    </w:sdt>
  </w:p>
  <w:p w14:paraId="3B432E86" w14:textId="77777777" w:rsidR="00857534" w:rsidRPr="000736B2" w:rsidRDefault="00857534">
    <w:pPr>
      <w:rPr>
        <w:lang w:val="en-GB"/>
      </w:rPr>
    </w:pPr>
  </w:p>
  <w:p w14:paraId="140A7A19" w14:textId="77777777" w:rsidR="00857534" w:rsidRPr="000736B2" w:rsidRDefault="00857534">
    <w:pPr>
      <w:rPr>
        <w:lang w:val="en-GB"/>
      </w:rPr>
    </w:pPr>
  </w:p>
  <w:p w14:paraId="6F827576" w14:textId="77777777" w:rsidR="00857534" w:rsidRPr="000736B2" w:rsidRDefault="00857534">
    <w:pPr>
      <w:rPr>
        <w:lang w:val="en-GB"/>
      </w:rPr>
    </w:pPr>
  </w:p>
  <w:p w14:paraId="7FFD045A" w14:textId="77777777" w:rsidR="00CD3DB8" w:rsidRDefault="00CD3DB8"/>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9713C" w14:textId="04F900DF" w:rsidR="007964C5" w:rsidRPr="00EB2768" w:rsidRDefault="00000000" w:rsidP="007964C5">
    <w:pPr>
      <w:pStyle w:val="Header"/>
      <w:tabs>
        <w:tab w:val="right" w:pos="9072"/>
      </w:tabs>
      <w:ind w:right="0"/>
      <w:rPr>
        <w:lang w:val="en-US"/>
      </w:rPr>
    </w:pPr>
    <w:sdt>
      <w:sdtPr>
        <w:id w:val="1165589542"/>
        <w:docPartObj>
          <w:docPartGallery w:val="Page Numbers (Top of Page)"/>
          <w:docPartUnique/>
        </w:docPartObj>
      </w:sdtPr>
      <w:sdtContent>
        <w:r w:rsidR="007964C5">
          <w:fldChar w:fldCharType="begin"/>
        </w:r>
        <w:r w:rsidR="007964C5" w:rsidRPr="00EB2768">
          <w:rPr>
            <w:lang w:val="en-US"/>
          </w:rPr>
          <w:instrText>PAGE   \* MERGEFORMAT</w:instrText>
        </w:r>
        <w:r w:rsidR="007964C5">
          <w:fldChar w:fldCharType="separate"/>
        </w:r>
        <w:r w:rsidR="00B713FB">
          <w:rPr>
            <w:noProof/>
            <w:lang w:val="en-US"/>
          </w:rPr>
          <w:t>45</w:t>
        </w:r>
        <w:r w:rsidR="007964C5">
          <w:fldChar w:fldCharType="end"/>
        </w:r>
        <w:r w:rsidR="007964C5" w:rsidRPr="00EB2768">
          <w:rPr>
            <w:lang w:val="en-US"/>
          </w:rPr>
          <w:t xml:space="preserve"> </w:t>
        </w:r>
        <w:r w:rsidR="007964C5">
          <w:rPr>
            <w:lang w:val="en-US"/>
          </w:rPr>
          <w:tab/>
        </w:r>
        <w:r w:rsidR="007964C5" w:rsidRPr="00EB2768">
          <w:rPr>
            <w:lang w:val="en-US"/>
          </w:rPr>
          <w:t xml:space="preserve">Section </w:t>
        </w:r>
        <w:r w:rsidR="007964C5">
          <w:rPr>
            <w:lang w:val="en-US"/>
          </w:rPr>
          <w:t>VII. – Terms of Reference</w:t>
        </w:r>
      </w:sdtContent>
    </w:sdt>
  </w:p>
  <w:p w14:paraId="5DD3FFB7" w14:textId="77777777" w:rsidR="00857534" w:rsidRPr="000736B2" w:rsidRDefault="00857534">
    <w:pPr>
      <w:rPr>
        <w:lang w:val="en-GB"/>
      </w:rPr>
    </w:pPr>
  </w:p>
  <w:p w14:paraId="491A0DE7" w14:textId="77777777" w:rsidR="00857534" w:rsidRPr="000736B2" w:rsidRDefault="00857534">
    <w:pPr>
      <w:rPr>
        <w:lang w:val="en-GB"/>
      </w:rPr>
    </w:pPr>
  </w:p>
  <w:p w14:paraId="05043317" w14:textId="77777777" w:rsidR="00857534" w:rsidRPr="000736B2" w:rsidRDefault="00857534">
    <w:pPr>
      <w:rPr>
        <w:lang w:val="en-GB"/>
      </w:rPr>
    </w:pPr>
  </w:p>
  <w:p w14:paraId="51521606" w14:textId="77777777" w:rsidR="00CD3DB8" w:rsidRDefault="00CD3DB8"/>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6418E" w14:textId="1B781AE3" w:rsidR="007964C5" w:rsidRPr="00161052" w:rsidRDefault="00000000" w:rsidP="007964C5">
    <w:pPr>
      <w:pStyle w:val="Header"/>
      <w:tabs>
        <w:tab w:val="right" w:pos="9072"/>
      </w:tabs>
      <w:ind w:right="0"/>
      <w:rPr>
        <w:lang w:val="en-US"/>
      </w:rPr>
    </w:pPr>
    <w:sdt>
      <w:sdtPr>
        <w:id w:val="1321776550"/>
        <w:docPartObj>
          <w:docPartGallery w:val="Page Numbers (Top of Page)"/>
          <w:docPartUnique/>
        </w:docPartObj>
      </w:sdtPr>
      <w:sdtContent>
        <w:r w:rsidR="007964C5">
          <w:fldChar w:fldCharType="begin"/>
        </w:r>
        <w:r w:rsidR="007964C5" w:rsidRPr="00161052">
          <w:rPr>
            <w:lang w:val="en-US"/>
          </w:rPr>
          <w:instrText>PAGE   \* MERGEFORMAT</w:instrText>
        </w:r>
        <w:r w:rsidR="007964C5">
          <w:fldChar w:fldCharType="separate"/>
        </w:r>
        <w:r w:rsidR="007964C5">
          <w:rPr>
            <w:noProof/>
            <w:lang w:val="en-US"/>
          </w:rPr>
          <w:t>57</w:t>
        </w:r>
        <w:r w:rsidR="007964C5">
          <w:fldChar w:fldCharType="end"/>
        </w:r>
      </w:sdtContent>
    </w:sdt>
    <w:r w:rsidR="00452DB4" w:rsidRPr="00452DB4">
      <w:rPr>
        <w:lang w:val="en-US"/>
      </w:rPr>
      <w:t xml:space="preserve"> </w:t>
    </w:r>
    <w:r w:rsidR="00452DB4">
      <w:rPr>
        <w:lang w:val="en-US"/>
      </w:rPr>
      <w:tab/>
    </w:r>
    <w:r w:rsidR="00452DB4" w:rsidRPr="001147B6">
      <w:rPr>
        <w:lang w:val="en-US"/>
      </w:rPr>
      <w:t>Section VIII</w:t>
    </w:r>
    <w:r w:rsidR="00452DB4">
      <w:rPr>
        <w:lang w:val="en-US"/>
      </w:rPr>
      <w:t xml:space="preserve"> – </w:t>
    </w:r>
    <w:r w:rsidR="00452DB4" w:rsidRPr="001147B6">
      <w:rPr>
        <w:lang w:val="en-US"/>
      </w:rPr>
      <w:t>Contract for Consulting Services</w:t>
    </w:r>
  </w:p>
  <w:p w14:paraId="68978E77" w14:textId="77777777" w:rsidR="00857534" w:rsidRPr="000736B2" w:rsidRDefault="00857534">
    <w:pPr>
      <w:rPr>
        <w:lang w:val="en-GB"/>
      </w:rPr>
    </w:pPr>
  </w:p>
  <w:p w14:paraId="2F6C9ABD" w14:textId="77777777" w:rsidR="00857534" w:rsidRPr="000736B2" w:rsidRDefault="00857534">
    <w:pPr>
      <w:rPr>
        <w:lang w:val="en-GB"/>
      </w:rPr>
    </w:pPr>
  </w:p>
  <w:p w14:paraId="7400D5CA" w14:textId="77777777" w:rsidR="00857534" w:rsidRPr="000736B2" w:rsidRDefault="00857534">
    <w:pPr>
      <w:rPr>
        <w:lang w:val="en-GB"/>
      </w:rPr>
    </w:pPr>
  </w:p>
  <w:p w14:paraId="5B386393" w14:textId="77777777" w:rsidR="00CD3DB8" w:rsidRDefault="00CD3DB8"/>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A5735" w14:textId="5BD32270" w:rsidR="00452DB4" w:rsidRPr="00161052" w:rsidRDefault="00000000" w:rsidP="007964C5">
    <w:pPr>
      <w:pStyle w:val="Header"/>
      <w:tabs>
        <w:tab w:val="right" w:pos="9072"/>
      </w:tabs>
      <w:ind w:right="0"/>
      <w:rPr>
        <w:lang w:val="en-US"/>
      </w:rPr>
    </w:pPr>
    <w:sdt>
      <w:sdtPr>
        <w:id w:val="1311141455"/>
        <w:docPartObj>
          <w:docPartGallery w:val="Page Numbers (Top of Page)"/>
          <w:docPartUnique/>
        </w:docPartObj>
      </w:sdtPr>
      <w:sdtContent>
        <w:r w:rsidR="00452DB4" w:rsidRPr="001147B6">
          <w:rPr>
            <w:lang w:val="en-US"/>
          </w:rPr>
          <w:t>Section VIII.  Contract for Consulting Services</w:t>
        </w:r>
        <w:r w:rsidR="00452DB4">
          <w:rPr>
            <w:lang w:val="en-US"/>
          </w:rPr>
          <w:tab/>
        </w:r>
        <w:r w:rsidR="00452DB4">
          <w:fldChar w:fldCharType="begin"/>
        </w:r>
        <w:r w:rsidR="00452DB4" w:rsidRPr="00161052">
          <w:rPr>
            <w:lang w:val="en-US"/>
          </w:rPr>
          <w:instrText>PAGE   \* MERGEFORMAT</w:instrText>
        </w:r>
        <w:r w:rsidR="00452DB4">
          <w:fldChar w:fldCharType="separate"/>
        </w:r>
        <w:r w:rsidR="00452DB4">
          <w:rPr>
            <w:noProof/>
            <w:lang w:val="en-US"/>
          </w:rPr>
          <w:t>46</w:t>
        </w:r>
        <w:r w:rsidR="00452DB4">
          <w:fldChar w:fldCharType="end"/>
        </w:r>
      </w:sdtContent>
    </w:sdt>
  </w:p>
  <w:p w14:paraId="4B704FFD" w14:textId="77777777" w:rsidR="00452DB4" w:rsidRPr="000736B2" w:rsidRDefault="00452DB4">
    <w:pPr>
      <w:rPr>
        <w:lang w:val="en-GB"/>
      </w:rPr>
    </w:pPr>
  </w:p>
  <w:p w14:paraId="2EB97E8B" w14:textId="77777777" w:rsidR="00452DB4" w:rsidRPr="000736B2" w:rsidRDefault="00452DB4">
    <w:pPr>
      <w:rPr>
        <w:lang w:val="en-GB"/>
      </w:rPr>
    </w:pPr>
  </w:p>
  <w:p w14:paraId="1D3867F9" w14:textId="77777777" w:rsidR="00452DB4" w:rsidRPr="000736B2" w:rsidRDefault="00452DB4">
    <w:pPr>
      <w:rPr>
        <w:lang w:val="en-GB"/>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74032" w14:textId="29F1EAFA" w:rsidR="00B713FB" w:rsidRPr="00EB2768" w:rsidRDefault="00000000" w:rsidP="007964C5">
    <w:pPr>
      <w:pStyle w:val="Header"/>
      <w:tabs>
        <w:tab w:val="right" w:pos="9072"/>
      </w:tabs>
      <w:ind w:right="0"/>
      <w:rPr>
        <w:lang w:val="en-US"/>
      </w:rPr>
    </w:pPr>
    <w:sdt>
      <w:sdtPr>
        <w:id w:val="1493676872"/>
        <w:docPartObj>
          <w:docPartGallery w:val="Page Numbers (Top of Page)"/>
          <w:docPartUnique/>
        </w:docPartObj>
      </w:sdtPr>
      <w:sdtContent>
        <w:r w:rsidR="00B713FB">
          <w:fldChar w:fldCharType="begin"/>
        </w:r>
        <w:r w:rsidR="00B713FB" w:rsidRPr="00EB2768">
          <w:rPr>
            <w:lang w:val="en-US"/>
          </w:rPr>
          <w:instrText>PAGE   \* MERGEFORMAT</w:instrText>
        </w:r>
        <w:r w:rsidR="00B713FB">
          <w:fldChar w:fldCharType="separate"/>
        </w:r>
        <w:r w:rsidR="00B713FB">
          <w:rPr>
            <w:noProof/>
            <w:lang w:val="en-US"/>
          </w:rPr>
          <w:t>47</w:t>
        </w:r>
        <w:r w:rsidR="00B713FB">
          <w:fldChar w:fldCharType="end"/>
        </w:r>
        <w:r w:rsidR="00B713FB" w:rsidRPr="00EB2768">
          <w:rPr>
            <w:lang w:val="en-US"/>
          </w:rPr>
          <w:t xml:space="preserve"> </w:t>
        </w:r>
        <w:r w:rsidR="00B713FB">
          <w:rPr>
            <w:lang w:val="en-US"/>
          </w:rPr>
          <w:tab/>
        </w:r>
        <w:r w:rsidR="00B713FB" w:rsidRPr="00EB2768">
          <w:rPr>
            <w:lang w:val="en-US"/>
          </w:rPr>
          <w:t xml:space="preserve">Section </w:t>
        </w:r>
        <w:r w:rsidR="00B713FB">
          <w:rPr>
            <w:lang w:val="en-US"/>
          </w:rPr>
          <w:t>VIII – Contract Form</w:t>
        </w:r>
      </w:sdtContent>
    </w:sdt>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70CDD" w14:textId="7F6936ED" w:rsidR="00452DB4" w:rsidRPr="00161052" w:rsidRDefault="00000000" w:rsidP="007964C5">
    <w:pPr>
      <w:pStyle w:val="Header"/>
      <w:tabs>
        <w:tab w:val="right" w:pos="9072"/>
      </w:tabs>
      <w:ind w:right="0"/>
      <w:rPr>
        <w:lang w:val="en-US"/>
      </w:rPr>
    </w:pPr>
    <w:sdt>
      <w:sdtPr>
        <w:id w:val="-1602089501"/>
        <w:docPartObj>
          <w:docPartGallery w:val="Page Numbers (Top of Page)"/>
          <w:docPartUnique/>
        </w:docPartObj>
      </w:sdtPr>
      <w:sdtContent>
        <w:r w:rsidR="00452DB4" w:rsidRPr="001147B6">
          <w:rPr>
            <w:lang w:val="en-US"/>
          </w:rPr>
          <w:t>Section VIII</w:t>
        </w:r>
        <w:r w:rsidR="00452DB4">
          <w:rPr>
            <w:lang w:val="en-US"/>
          </w:rPr>
          <w:t xml:space="preserve"> – </w:t>
        </w:r>
        <w:r w:rsidR="00452DB4" w:rsidRPr="001147B6">
          <w:rPr>
            <w:lang w:val="en-US"/>
          </w:rPr>
          <w:t>Contract for Consulting Services</w:t>
        </w:r>
        <w:r w:rsidR="00452DB4">
          <w:rPr>
            <w:lang w:val="en-US"/>
          </w:rPr>
          <w:tab/>
        </w:r>
        <w:r w:rsidR="00452DB4">
          <w:fldChar w:fldCharType="begin"/>
        </w:r>
        <w:r w:rsidR="00452DB4" w:rsidRPr="00161052">
          <w:rPr>
            <w:lang w:val="en-US"/>
          </w:rPr>
          <w:instrText>PAGE   \* MERGEFORMAT</w:instrText>
        </w:r>
        <w:r w:rsidR="00452DB4">
          <w:fldChar w:fldCharType="separate"/>
        </w:r>
        <w:r w:rsidR="00452DB4">
          <w:rPr>
            <w:noProof/>
            <w:lang w:val="en-US"/>
          </w:rPr>
          <w:t>46</w:t>
        </w:r>
        <w:r w:rsidR="00452DB4">
          <w:fldChar w:fldCharType="end"/>
        </w:r>
      </w:sdtContent>
    </w:sdt>
  </w:p>
  <w:p w14:paraId="60953BC5" w14:textId="77777777" w:rsidR="00452DB4" w:rsidRPr="000736B2" w:rsidRDefault="00452DB4">
    <w:pPr>
      <w:rPr>
        <w:lang w:val="en-GB"/>
      </w:rPr>
    </w:pPr>
  </w:p>
  <w:p w14:paraId="5822EB54" w14:textId="77777777" w:rsidR="00452DB4" w:rsidRPr="000736B2" w:rsidRDefault="00452DB4">
    <w:pPr>
      <w:rPr>
        <w:lang w:val="en-GB"/>
      </w:rPr>
    </w:pPr>
  </w:p>
  <w:p w14:paraId="4EAAE289" w14:textId="77777777" w:rsidR="00452DB4" w:rsidRPr="000736B2" w:rsidRDefault="00452DB4">
    <w:pPr>
      <w:rPr>
        <w:lang w:val="en-GB"/>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55B7A" w14:textId="2E7D7754" w:rsidR="007729B1" w:rsidRPr="00A50DE1" w:rsidRDefault="00000000" w:rsidP="00A50DE1">
    <w:pPr>
      <w:pStyle w:val="Header"/>
      <w:tabs>
        <w:tab w:val="right" w:pos="9072"/>
      </w:tabs>
      <w:ind w:right="0"/>
      <w:rPr>
        <w:lang w:val="en-US"/>
      </w:rPr>
    </w:pPr>
    <w:sdt>
      <w:sdtPr>
        <w:id w:val="-1205168211"/>
        <w:docPartObj>
          <w:docPartGallery w:val="Page Numbers (Top of Page)"/>
          <w:docPartUnique/>
        </w:docPartObj>
      </w:sdtPr>
      <w:sdtContent>
        <w:r w:rsidR="00452DB4">
          <w:fldChar w:fldCharType="begin"/>
        </w:r>
        <w:r w:rsidR="00452DB4" w:rsidRPr="00161052">
          <w:rPr>
            <w:lang w:val="en-US"/>
          </w:rPr>
          <w:instrText>PAGE   \* MERGEFORMAT</w:instrText>
        </w:r>
        <w:r w:rsidR="00452DB4">
          <w:fldChar w:fldCharType="separate"/>
        </w:r>
        <w:r w:rsidR="00452DB4" w:rsidRPr="000736B2">
          <w:rPr>
            <w:lang w:val="en-GB"/>
          </w:rPr>
          <w:t>55</w:t>
        </w:r>
        <w:r w:rsidR="00452DB4">
          <w:fldChar w:fldCharType="end"/>
        </w:r>
      </w:sdtContent>
    </w:sdt>
    <w:r w:rsidR="00452DB4" w:rsidRPr="00452DB4">
      <w:rPr>
        <w:lang w:val="en-US"/>
      </w:rPr>
      <w:t xml:space="preserve"> </w:t>
    </w:r>
    <w:r w:rsidR="00452DB4">
      <w:rPr>
        <w:lang w:val="en-US"/>
      </w:rPr>
      <w:tab/>
    </w:r>
    <w:r w:rsidR="00452DB4" w:rsidRPr="001147B6">
      <w:rPr>
        <w:lang w:val="en-US"/>
      </w:rPr>
      <w:t>Section VIII</w:t>
    </w:r>
    <w:r w:rsidR="00452DB4">
      <w:rPr>
        <w:lang w:val="en-US"/>
      </w:rPr>
      <w:t xml:space="preserve"> – </w:t>
    </w:r>
    <w:r w:rsidR="00452DB4" w:rsidRPr="001147B6">
      <w:rPr>
        <w:lang w:val="en-US"/>
      </w:rPr>
      <w:t>Contract for Consulting Services</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18B7E" w14:textId="77777777" w:rsidR="007729B1" w:rsidRDefault="007729B1">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72"/>
    </w:tblGrid>
    <w:tr w:rsidR="007729B1" w14:paraId="270DBE8E" w14:textId="77777777">
      <w:trPr>
        <w:trHeight w:hRule="exact" w:val="284"/>
      </w:trPr>
      <w:tc>
        <w:tcPr>
          <w:tcW w:w="5000" w:type="pct"/>
        </w:tcPr>
        <w:p w14:paraId="4C52FF02" w14:textId="77777777" w:rsidR="007729B1" w:rsidRDefault="007729B1">
          <w:pPr>
            <w:pStyle w:val="DraftDate"/>
            <w:ind w:right="90"/>
            <w:rPr>
              <w:rFonts w:ascii="Arial" w:hAnsi="Arial" w:cs="Arial"/>
              <w:b/>
              <w:u w:val="single"/>
            </w:rPr>
          </w:pPr>
        </w:p>
      </w:tc>
    </w:tr>
  </w:tbl>
  <w:p w14:paraId="5554045C" w14:textId="77777777" w:rsidR="007729B1" w:rsidRDefault="007729B1">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A0" w:firstRow="1" w:lastRow="0" w:firstColumn="1" w:lastColumn="0" w:noHBand="0" w:noVBand="0"/>
    </w:tblPr>
    <w:tblGrid>
      <w:gridCol w:w="9354"/>
    </w:tblGrid>
    <w:tr w:rsidR="007729B1" w:rsidRPr="00386366" w14:paraId="52F389D5" w14:textId="77777777" w:rsidTr="009F7411">
      <w:trPr>
        <w:trHeight w:hRule="exact" w:val="284"/>
      </w:trPr>
      <w:tc>
        <w:tcPr>
          <w:tcW w:w="5000" w:type="pct"/>
        </w:tcPr>
        <w:p w14:paraId="689C65A0" w14:textId="77777777" w:rsidR="007729B1" w:rsidRPr="00386366" w:rsidRDefault="007729B1" w:rsidP="009F7411">
          <w:pPr>
            <w:pStyle w:val="DraftDate"/>
            <w:ind w:right="90"/>
            <w:rPr>
              <w:rFonts w:ascii="Arial" w:hAnsi="Arial" w:cs="Arial"/>
              <w:b/>
              <w:u w:val="single"/>
            </w:rPr>
          </w:pPr>
          <w:r>
            <w:rPr>
              <w:rFonts w:ascii="Arial" w:hAnsi="Arial" w:cs="Arial"/>
              <w:b/>
              <w:bCs/>
              <w:sz w:val="22"/>
              <w:u w:val="single"/>
            </w:rPr>
            <w:t>Appendix 1</w:t>
          </w:r>
        </w:p>
      </w:tc>
    </w:tr>
  </w:tbl>
  <w:p w14:paraId="63FBA0FF" w14:textId="77777777" w:rsidR="007729B1" w:rsidRDefault="007729B1" w:rsidP="00FE31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FF98D" w14:textId="7CC669BB" w:rsidR="007964C5" w:rsidRDefault="006F6A58" w:rsidP="00EB2768">
    <w:pPr>
      <w:pStyle w:val="Header"/>
      <w:tabs>
        <w:tab w:val="left" w:pos="7371"/>
        <w:tab w:val="left" w:pos="8080"/>
        <w:tab w:val="right" w:pos="9072"/>
      </w:tabs>
      <w:ind w:right="0"/>
    </w:pPr>
    <w:r w:rsidRPr="006F6A58">
      <w:t>Section I</w:t>
    </w:r>
    <w:r>
      <w:t xml:space="preserve"> – </w:t>
    </w:r>
    <w:r w:rsidRPr="006F6A58">
      <w:t>Instructions to Consultants</w:t>
    </w:r>
    <w:sdt>
      <w:sdtPr>
        <w:id w:val="-901983632"/>
        <w:docPartObj>
          <w:docPartGallery w:val="Page Numbers (Top of Page)"/>
          <w:docPartUnique/>
        </w:docPartObj>
      </w:sdtPr>
      <w:sdtContent>
        <w:r w:rsidR="007964C5">
          <w:tab/>
        </w:r>
        <w:r w:rsidR="007964C5">
          <w:tab/>
        </w:r>
        <w:r w:rsidR="007964C5">
          <w:tab/>
        </w:r>
        <w:r w:rsidR="007964C5">
          <w:fldChar w:fldCharType="begin"/>
        </w:r>
        <w:r w:rsidR="007964C5">
          <w:instrText>PAGE   \* MERGEFORMAT</w:instrText>
        </w:r>
        <w:r w:rsidR="007964C5">
          <w:fldChar w:fldCharType="separate"/>
        </w:r>
        <w:r w:rsidR="00600E1A">
          <w:rPr>
            <w:noProof/>
          </w:rPr>
          <w:t>8</w:t>
        </w:r>
        <w:r w:rsidR="007964C5">
          <w:fldChar w:fldCharType="end"/>
        </w:r>
      </w:sdtContent>
    </w:sdt>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7729B1" w14:paraId="44D9EC56" w14:textId="77777777">
      <w:trPr>
        <w:trHeight w:hRule="exact" w:val="284"/>
      </w:trPr>
      <w:tc>
        <w:tcPr>
          <w:tcW w:w="5000" w:type="pct"/>
        </w:tcPr>
        <w:p w14:paraId="36C5299B" w14:textId="77777777" w:rsidR="007729B1" w:rsidRDefault="007729B1">
          <w:pPr>
            <w:pStyle w:val="DraftDate"/>
            <w:ind w:right="90"/>
            <w:rPr>
              <w:rFonts w:ascii="Arial" w:hAnsi="Arial" w:cs="Arial"/>
              <w:b/>
              <w:u w:val="single"/>
            </w:rPr>
          </w:pPr>
          <w:r>
            <w:rPr>
              <w:rFonts w:ascii="Arial" w:hAnsi="Arial" w:cs="Arial"/>
              <w:b/>
              <w:u w:val="single"/>
            </w:rPr>
            <w:t>Annex 1</w:t>
          </w:r>
        </w:p>
      </w:tc>
    </w:tr>
  </w:tbl>
  <w:p w14:paraId="774C6E97" w14:textId="77777777" w:rsidR="007729B1" w:rsidRDefault="007729B1">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7729B1" w14:paraId="63DCE45D" w14:textId="77777777">
      <w:trPr>
        <w:trHeight w:hRule="exact" w:val="284"/>
      </w:trPr>
      <w:tc>
        <w:tcPr>
          <w:tcW w:w="5000" w:type="pct"/>
        </w:tcPr>
        <w:p w14:paraId="676D36D1" w14:textId="77777777" w:rsidR="007729B1" w:rsidRDefault="007729B1">
          <w:pPr>
            <w:pStyle w:val="DraftDate"/>
            <w:ind w:right="90"/>
            <w:rPr>
              <w:rFonts w:ascii="Arial" w:hAnsi="Arial" w:cs="Arial"/>
              <w:b/>
              <w:u w:val="single"/>
            </w:rPr>
          </w:pPr>
          <w:r>
            <w:rPr>
              <w:rFonts w:ascii="Arial" w:hAnsi="Arial" w:cs="Arial"/>
              <w:b/>
              <w:u w:val="single"/>
            </w:rPr>
            <w:t>Annex 2</w:t>
          </w:r>
        </w:p>
      </w:tc>
    </w:tr>
  </w:tbl>
  <w:p w14:paraId="2C31A7F7" w14:textId="77777777" w:rsidR="007729B1" w:rsidRDefault="007729B1">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7729B1" w14:paraId="284D8BB5" w14:textId="77777777">
      <w:trPr>
        <w:trHeight w:hRule="exact" w:val="284"/>
      </w:trPr>
      <w:tc>
        <w:tcPr>
          <w:tcW w:w="5000" w:type="pct"/>
        </w:tcPr>
        <w:p w14:paraId="567D8469" w14:textId="77777777" w:rsidR="007729B1" w:rsidRDefault="007729B1">
          <w:pPr>
            <w:pStyle w:val="DraftDate"/>
            <w:ind w:right="90"/>
            <w:rPr>
              <w:rFonts w:ascii="Arial" w:hAnsi="Arial" w:cs="Arial"/>
              <w:b/>
              <w:u w:val="single"/>
            </w:rPr>
          </w:pPr>
          <w:r>
            <w:rPr>
              <w:rFonts w:ascii="Arial" w:hAnsi="Arial" w:cs="Arial"/>
              <w:b/>
              <w:u w:val="single"/>
            </w:rPr>
            <w:t>Annex 3</w:t>
          </w:r>
        </w:p>
      </w:tc>
    </w:tr>
  </w:tbl>
  <w:p w14:paraId="41F5773F" w14:textId="77777777" w:rsidR="007729B1" w:rsidRDefault="007729B1">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7729B1" w14:paraId="3019B2EC" w14:textId="77777777">
      <w:trPr>
        <w:trHeight w:hRule="exact" w:val="284"/>
      </w:trPr>
      <w:tc>
        <w:tcPr>
          <w:tcW w:w="5000" w:type="pct"/>
        </w:tcPr>
        <w:p w14:paraId="0A0D0230" w14:textId="77777777" w:rsidR="007729B1" w:rsidRDefault="007729B1">
          <w:pPr>
            <w:pStyle w:val="DraftDate"/>
            <w:ind w:right="90"/>
            <w:rPr>
              <w:rFonts w:ascii="Arial" w:hAnsi="Arial" w:cs="Arial"/>
              <w:b/>
              <w:u w:val="single"/>
            </w:rPr>
          </w:pPr>
          <w:r>
            <w:rPr>
              <w:rFonts w:ascii="Arial" w:hAnsi="Arial" w:cs="Arial"/>
              <w:b/>
              <w:sz w:val="22"/>
              <w:u w:val="single"/>
            </w:rPr>
            <w:t>Annex 4</w:t>
          </w:r>
        </w:p>
      </w:tc>
    </w:tr>
  </w:tbl>
  <w:p w14:paraId="64F1D1A6" w14:textId="77777777" w:rsidR="007729B1" w:rsidRDefault="007729B1">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7729B1" w14:paraId="1A707873" w14:textId="77777777">
      <w:trPr>
        <w:trHeight w:hRule="exact" w:val="284"/>
      </w:trPr>
      <w:tc>
        <w:tcPr>
          <w:tcW w:w="5000" w:type="pct"/>
        </w:tcPr>
        <w:p w14:paraId="4D824A7D" w14:textId="77777777" w:rsidR="007729B1" w:rsidRDefault="007729B1">
          <w:pPr>
            <w:pStyle w:val="DraftDate"/>
            <w:ind w:right="90"/>
            <w:rPr>
              <w:rFonts w:ascii="Arial" w:hAnsi="Arial" w:cs="Arial"/>
              <w:b/>
              <w:u w:val="single"/>
            </w:rPr>
          </w:pPr>
          <w:r>
            <w:rPr>
              <w:rFonts w:ascii="Arial" w:hAnsi="Arial" w:cs="Arial"/>
              <w:b/>
              <w:sz w:val="22"/>
              <w:u w:val="single"/>
            </w:rPr>
            <w:t>Annex 5</w:t>
          </w:r>
        </w:p>
      </w:tc>
    </w:tr>
  </w:tbl>
  <w:p w14:paraId="67C9A1DA" w14:textId="77777777" w:rsidR="007729B1" w:rsidRDefault="007729B1">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7729B1" w14:paraId="682DDFDA" w14:textId="77777777">
      <w:trPr>
        <w:trHeight w:hRule="exact" w:val="284"/>
      </w:trPr>
      <w:tc>
        <w:tcPr>
          <w:tcW w:w="5000" w:type="pct"/>
        </w:tcPr>
        <w:p w14:paraId="360E9318" w14:textId="77777777" w:rsidR="007729B1" w:rsidRDefault="007729B1">
          <w:pPr>
            <w:pStyle w:val="DraftDate"/>
            <w:ind w:right="90"/>
            <w:rPr>
              <w:rFonts w:ascii="Arial" w:hAnsi="Arial" w:cs="Arial"/>
              <w:b/>
              <w:u w:val="single"/>
            </w:rPr>
          </w:pPr>
          <w:r>
            <w:rPr>
              <w:rFonts w:ascii="Arial" w:hAnsi="Arial" w:cs="Arial"/>
              <w:b/>
              <w:sz w:val="22"/>
              <w:u w:val="single"/>
            </w:rPr>
            <w:t>Annex 6</w:t>
          </w:r>
        </w:p>
      </w:tc>
    </w:tr>
  </w:tbl>
  <w:p w14:paraId="42F189C2" w14:textId="77777777" w:rsidR="007729B1" w:rsidRDefault="007729B1">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7729B1" w14:paraId="2E722071" w14:textId="77777777">
      <w:trPr>
        <w:trHeight w:hRule="exact" w:val="284"/>
      </w:trPr>
      <w:tc>
        <w:tcPr>
          <w:tcW w:w="5000" w:type="pct"/>
        </w:tcPr>
        <w:p w14:paraId="4AF1846D" w14:textId="77777777" w:rsidR="007729B1" w:rsidRDefault="007729B1">
          <w:pPr>
            <w:pStyle w:val="DraftDate"/>
            <w:ind w:right="90"/>
            <w:rPr>
              <w:rFonts w:ascii="Arial" w:hAnsi="Arial" w:cs="Arial"/>
              <w:b/>
              <w:u w:val="single"/>
            </w:rPr>
          </w:pPr>
          <w:r>
            <w:rPr>
              <w:rFonts w:ascii="Arial" w:hAnsi="Arial" w:cs="Arial"/>
              <w:b/>
              <w:sz w:val="22"/>
              <w:u w:val="single"/>
            </w:rPr>
            <w:t>Annex 7</w:t>
          </w:r>
        </w:p>
      </w:tc>
    </w:tr>
  </w:tbl>
  <w:p w14:paraId="6B535688" w14:textId="77777777" w:rsidR="007729B1" w:rsidRDefault="007729B1">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72"/>
    </w:tblGrid>
    <w:tr w:rsidR="007729B1" w14:paraId="14A68653" w14:textId="77777777">
      <w:trPr>
        <w:trHeight w:hRule="exact" w:val="284"/>
      </w:trPr>
      <w:tc>
        <w:tcPr>
          <w:tcW w:w="5000" w:type="pct"/>
        </w:tcPr>
        <w:p w14:paraId="5B7AE4C0" w14:textId="77777777" w:rsidR="007729B1" w:rsidRDefault="007729B1">
          <w:pPr>
            <w:pStyle w:val="DraftDate"/>
            <w:ind w:right="90"/>
            <w:rPr>
              <w:rFonts w:ascii="Arial" w:hAnsi="Arial" w:cs="Arial"/>
              <w:b/>
              <w:u w:val="single"/>
            </w:rPr>
          </w:pPr>
          <w:r>
            <w:rPr>
              <w:rFonts w:ascii="Arial" w:hAnsi="Arial" w:cs="Arial"/>
              <w:b/>
              <w:sz w:val="22"/>
              <w:u w:val="single"/>
            </w:rPr>
            <w:t>Annex 8</w:t>
          </w:r>
        </w:p>
      </w:tc>
    </w:tr>
  </w:tbl>
  <w:p w14:paraId="537BD932" w14:textId="77777777" w:rsidR="007729B1" w:rsidRDefault="007729B1">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72"/>
    </w:tblGrid>
    <w:tr w:rsidR="007729B1" w14:paraId="542CC039" w14:textId="77777777">
      <w:trPr>
        <w:trHeight w:hRule="exact" w:val="284"/>
      </w:trPr>
      <w:tc>
        <w:tcPr>
          <w:tcW w:w="5000" w:type="pct"/>
        </w:tcPr>
        <w:p w14:paraId="59B6C83D" w14:textId="77777777" w:rsidR="007729B1" w:rsidRDefault="007729B1">
          <w:pPr>
            <w:pStyle w:val="DraftDate"/>
            <w:ind w:right="90"/>
            <w:rPr>
              <w:rFonts w:ascii="Arial" w:hAnsi="Arial" w:cs="Arial"/>
              <w:b/>
              <w:u w:val="single"/>
            </w:rPr>
          </w:pPr>
          <w:r>
            <w:rPr>
              <w:rFonts w:ascii="Arial" w:hAnsi="Arial" w:cs="Arial"/>
              <w:b/>
              <w:sz w:val="22"/>
              <w:u w:val="single"/>
            </w:rPr>
            <w:t>Annex 8</w:t>
          </w:r>
        </w:p>
      </w:tc>
    </w:tr>
  </w:tbl>
  <w:p w14:paraId="53D73268" w14:textId="77777777" w:rsidR="007729B1" w:rsidRDefault="007729B1">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7729B1" w14:paraId="1F7847DA" w14:textId="77777777">
      <w:trPr>
        <w:trHeight w:hRule="exact" w:val="284"/>
      </w:trPr>
      <w:tc>
        <w:tcPr>
          <w:tcW w:w="5000" w:type="pct"/>
        </w:tcPr>
        <w:p w14:paraId="31122092" w14:textId="77777777" w:rsidR="007729B1" w:rsidRDefault="007729B1">
          <w:pPr>
            <w:pStyle w:val="DraftDate"/>
            <w:ind w:right="90"/>
            <w:rPr>
              <w:rFonts w:ascii="Arial" w:hAnsi="Arial" w:cs="Arial"/>
              <w:b/>
              <w:u w:val="single"/>
            </w:rPr>
          </w:pPr>
          <w:r>
            <w:rPr>
              <w:rFonts w:ascii="Arial" w:hAnsi="Arial" w:cs="Arial"/>
              <w:b/>
              <w:sz w:val="22"/>
              <w:u w:val="single"/>
            </w:rPr>
            <w:t>Annex 9</w:t>
          </w:r>
        </w:p>
      </w:tc>
    </w:tr>
  </w:tbl>
  <w:p w14:paraId="64693343" w14:textId="77777777" w:rsidR="007729B1" w:rsidRDefault="007729B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0E55B" w14:textId="2DC967D6" w:rsidR="007964C5" w:rsidRPr="00E9171D" w:rsidRDefault="007964C5" w:rsidP="004A7FCE">
    <w:pPr>
      <w:pStyle w:val="Header"/>
      <w:pBdr>
        <w:top w:val="none" w:sz="0" w:space="0" w:color="auto"/>
        <w:left w:val="none" w:sz="0" w:space="0" w:color="auto"/>
        <w:bottom w:val="single" w:sz="4" w:space="1" w:color="auto"/>
        <w:right w:val="none" w:sz="0" w:space="0" w:color="auto"/>
      </w:pBdr>
    </w:pPr>
    <w:r w:rsidRPr="00E9171D">
      <w:rPr>
        <w:sz w:val="22"/>
      </w:rPr>
      <w:fldChar w:fldCharType="begin"/>
    </w:r>
    <w:r w:rsidRPr="00E9171D">
      <w:rPr>
        <w:sz w:val="22"/>
      </w:rPr>
      <w:instrText>PAGE   \* MERGEFORMAT</w:instrText>
    </w:r>
    <w:r w:rsidRPr="00E9171D">
      <w:rPr>
        <w:sz w:val="22"/>
      </w:rPr>
      <w:fldChar w:fldCharType="separate"/>
    </w:r>
    <w:r>
      <w:rPr>
        <w:noProof/>
        <w:sz w:val="22"/>
      </w:rPr>
      <w:t>9</w:t>
    </w:r>
    <w:r w:rsidRPr="00E9171D">
      <w:rPr>
        <w:sz w:val="22"/>
      </w:rPr>
      <w:fldChar w:fldCharType="end"/>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72"/>
    </w:tblGrid>
    <w:tr w:rsidR="00D44F30" w14:paraId="65DF3759" w14:textId="77777777">
      <w:trPr>
        <w:trHeight w:hRule="exact" w:val="284"/>
      </w:trPr>
      <w:tc>
        <w:tcPr>
          <w:tcW w:w="5000" w:type="pct"/>
        </w:tcPr>
        <w:p w14:paraId="66B332EC" w14:textId="77777777" w:rsidR="00450C70" w:rsidRDefault="00EA325C">
          <w:pPr>
            <w:pStyle w:val="DraftDate"/>
            <w:ind w:right="90"/>
            <w:rPr>
              <w:rFonts w:ascii="Arial" w:hAnsi="Arial" w:cs="Arial"/>
              <w:b/>
              <w:sz w:val="22"/>
              <w:u w:val="single"/>
            </w:rPr>
          </w:pPr>
          <w:r>
            <w:rPr>
              <w:rFonts w:ascii="Arial" w:hAnsi="Arial" w:cs="Arial"/>
              <w:b/>
              <w:sz w:val="22"/>
              <w:u w:val="single"/>
            </w:rPr>
            <w:t>Annex 10</w:t>
          </w:r>
        </w:p>
        <w:p w14:paraId="03B585EB" w14:textId="77777777" w:rsidR="00450C70" w:rsidRDefault="00450C70">
          <w:pPr>
            <w:pStyle w:val="DraftDate"/>
            <w:ind w:right="90"/>
            <w:rPr>
              <w:rFonts w:ascii="Arial" w:hAnsi="Arial" w:cs="Arial"/>
              <w:b/>
              <w:u w:val="single"/>
            </w:rPr>
          </w:pPr>
        </w:p>
      </w:tc>
    </w:tr>
  </w:tbl>
  <w:p w14:paraId="3F5B4D44" w14:textId="77777777" w:rsidR="00450C70" w:rsidRDefault="00450C70">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FED9E" w14:textId="77777777" w:rsidR="006110C0" w:rsidRPr="00D21110" w:rsidRDefault="00690146" w:rsidP="00D21110">
    <w:pPr>
      <w:pStyle w:val="Header"/>
      <w:tabs>
        <w:tab w:val="right" w:pos="8931"/>
      </w:tabs>
      <w:ind w:right="-261"/>
    </w:pPr>
    <w:r w:rsidRPr="008A28A5">
      <w:rPr>
        <w:rStyle w:val="PageNumber"/>
        <w:rFonts w:cs="Arial"/>
      </w:rPr>
      <w:t>Section X. Contract Forms</w:t>
    </w:r>
    <w:r>
      <w:tab/>
    </w:r>
    <w:r w:rsidRPr="008A28A5">
      <w:rPr>
        <w:rStyle w:val="PageNumber"/>
        <w:rFonts w:cs="Arial"/>
      </w:rPr>
      <w:fldChar w:fldCharType="begin"/>
    </w:r>
    <w:r w:rsidRPr="008A28A5">
      <w:rPr>
        <w:rStyle w:val="PageNumber"/>
        <w:rFonts w:cs="Arial"/>
      </w:rPr>
      <w:instrText xml:space="preserve"> PAGE </w:instrText>
    </w:r>
    <w:r w:rsidRPr="008A28A5">
      <w:rPr>
        <w:rStyle w:val="PageNumber"/>
        <w:rFonts w:cs="Arial"/>
      </w:rPr>
      <w:fldChar w:fldCharType="separate"/>
    </w:r>
    <w:r>
      <w:rPr>
        <w:rStyle w:val="PageNumber"/>
        <w:rFonts w:cs="Arial"/>
      </w:rPr>
      <w:t>126</w:t>
    </w:r>
    <w:r w:rsidRPr="008A28A5">
      <w:rPr>
        <w:rStyle w:val="PageNumber"/>
        <w:rFonts w:cs="Arial"/>
      </w:rPr>
      <w:fldChar w:fldCharType="end"/>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DA6D9" w14:textId="77777777" w:rsidR="006110C0" w:rsidRPr="0020713D" w:rsidRDefault="00690146" w:rsidP="006B4197">
    <w:pPr>
      <w:pStyle w:val="Header"/>
      <w:tabs>
        <w:tab w:val="right" w:pos="8931"/>
      </w:tabs>
      <w:ind w:right="-261"/>
    </w:pPr>
    <w:r>
      <w:rPr>
        <w:rStyle w:val="PageNumber"/>
        <w:rFonts w:cs="Arial"/>
      </w:rPr>
      <w:tab/>
    </w:r>
    <w:r>
      <w:rPr>
        <w:rStyle w:val="PageNumber"/>
        <w:rFonts w:cs="Arial"/>
      </w:rPr>
      <w:t>VAT Exemption Form</w:t>
    </w:r>
  </w:p>
  <w:p w14:paraId="4736A135" w14:textId="77777777" w:rsidR="006110C0" w:rsidRDefault="006110C0"/>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BD2A6" w14:textId="77777777" w:rsidR="006110C0" w:rsidRPr="0020713D" w:rsidRDefault="00690146" w:rsidP="0069268C">
    <w:pPr>
      <w:pStyle w:val="Header"/>
      <w:tabs>
        <w:tab w:val="right" w:pos="8669"/>
      </w:tabs>
      <w:ind w:right="-18"/>
    </w:pPr>
    <w:r w:rsidRPr="0020713D">
      <w:rPr>
        <w:rStyle w:val="PageNumber"/>
        <w:rFonts w:cs="Arial"/>
      </w:rPr>
      <w:fldChar w:fldCharType="begin"/>
    </w:r>
    <w:r w:rsidRPr="0020713D">
      <w:rPr>
        <w:rStyle w:val="PageNumber"/>
        <w:rFonts w:cs="Arial"/>
      </w:rPr>
      <w:instrText xml:space="preserve"> PAGE </w:instrText>
    </w:r>
    <w:r w:rsidRPr="0020713D">
      <w:rPr>
        <w:rStyle w:val="PageNumber"/>
        <w:rFonts w:cs="Arial"/>
      </w:rPr>
      <w:fldChar w:fldCharType="separate"/>
    </w:r>
    <w:r>
      <w:rPr>
        <w:rStyle w:val="PageNumber"/>
        <w:rFonts w:cs="Arial"/>
      </w:rPr>
      <w:t>12</w:t>
    </w:r>
    <w:r>
      <w:rPr>
        <w:rStyle w:val="PageNumber"/>
        <w:rFonts w:cs="Arial"/>
      </w:rPr>
      <w:t>9</w:t>
    </w:r>
    <w:r w:rsidRPr="0020713D">
      <w:rPr>
        <w:rStyle w:val="PageNumber"/>
        <w:rFonts w:cs="Arial"/>
      </w:rPr>
      <w:fldChar w:fldCharType="end"/>
    </w:r>
    <w:r w:rsidRPr="0020713D">
      <w:rPr>
        <w:rStyle w:val="PageNumber"/>
        <w:rFonts w:cs="Arial"/>
      </w:rPr>
      <w:tab/>
    </w:r>
    <w:r w:rsidRPr="0020713D">
      <w:rPr>
        <w:rStyle w:val="PageNumber"/>
        <w:rFonts w:cs="Arial"/>
      </w:rPr>
      <w:t>Section X. Contract Forms</w:t>
    </w:r>
  </w:p>
  <w:p w14:paraId="5A4D0BEF" w14:textId="77777777" w:rsidR="006110C0" w:rsidRDefault="006110C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6F3AD" w14:textId="71824622" w:rsidR="007964C5" w:rsidRDefault="007964C5" w:rsidP="00AF3BA1">
    <w:pPr>
      <w:pStyle w:val="Header"/>
      <w:pBdr>
        <w:top w:val="none" w:sz="0" w:space="0" w:color="auto"/>
        <w:left w:val="none" w:sz="0" w:space="0" w:color="auto"/>
        <w:bottom w:val="none" w:sz="0" w:space="0" w:color="auto"/>
        <w:right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4426F" w14:textId="77777777" w:rsidR="007964C5" w:rsidRDefault="00000000" w:rsidP="00DD2188">
    <w:pPr>
      <w:pStyle w:val="Header"/>
      <w:tabs>
        <w:tab w:val="left" w:pos="7371"/>
        <w:tab w:val="left" w:pos="8080"/>
        <w:tab w:val="right" w:pos="9072"/>
      </w:tabs>
      <w:ind w:right="0"/>
    </w:pPr>
    <w:sdt>
      <w:sdtPr>
        <w:id w:val="-1282808362"/>
        <w:docPartObj>
          <w:docPartGallery w:val="Page Numbers (Top of Page)"/>
          <w:docPartUnique/>
        </w:docPartObj>
      </w:sdtPr>
      <w:sdtContent>
        <w:r w:rsidR="007964C5">
          <w:t>Section I. – Instructions to Consultants</w:t>
        </w:r>
        <w:r w:rsidR="007964C5">
          <w:tab/>
        </w:r>
        <w:r w:rsidR="007964C5">
          <w:tab/>
        </w:r>
        <w:r w:rsidR="007964C5">
          <w:tab/>
        </w:r>
        <w:r w:rsidR="007964C5">
          <w:fldChar w:fldCharType="begin"/>
        </w:r>
        <w:r w:rsidR="007964C5">
          <w:instrText>PAGE   \* MERGEFORMAT</w:instrText>
        </w:r>
        <w:r w:rsidR="007964C5">
          <w:fldChar w:fldCharType="separate"/>
        </w:r>
        <w:r w:rsidR="00600E1A">
          <w:rPr>
            <w:noProof/>
          </w:rPr>
          <w:t>12</w:t>
        </w:r>
        <w:r w:rsidR="007964C5">
          <w:fldChar w:fldCharType="end"/>
        </w:r>
      </w:sdtContent>
    </w:sdt>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6B89B" w14:textId="77777777" w:rsidR="007964C5" w:rsidRPr="00695844" w:rsidRDefault="00000000" w:rsidP="00EB2768">
    <w:pPr>
      <w:pStyle w:val="Header"/>
      <w:tabs>
        <w:tab w:val="right" w:pos="9072"/>
      </w:tabs>
      <w:ind w:right="0"/>
      <w:rPr>
        <w:lang w:val="en-US"/>
      </w:rPr>
    </w:pPr>
    <w:sdt>
      <w:sdtPr>
        <w:id w:val="-14078032"/>
        <w:docPartObj>
          <w:docPartGallery w:val="Page Numbers (Top of Page)"/>
          <w:docPartUnique/>
        </w:docPartObj>
      </w:sdtPr>
      <w:sdtContent>
        <w:r w:rsidR="007964C5">
          <w:fldChar w:fldCharType="begin"/>
        </w:r>
        <w:r w:rsidR="007964C5" w:rsidRPr="00695844">
          <w:rPr>
            <w:lang w:val="en-US"/>
          </w:rPr>
          <w:instrText>PAGE   \* MERGEFORMAT</w:instrText>
        </w:r>
        <w:r w:rsidR="007964C5">
          <w:fldChar w:fldCharType="separate"/>
        </w:r>
        <w:r w:rsidR="00600E1A">
          <w:rPr>
            <w:noProof/>
            <w:lang w:val="en-US"/>
          </w:rPr>
          <w:t>11</w:t>
        </w:r>
        <w:r w:rsidR="007964C5">
          <w:fldChar w:fldCharType="end"/>
        </w:r>
        <w:r w:rsidR="007964C5" w:rsidRPr="00695844">
          <w:rPr>
            <w:lang w:val="en-US"/>
          </w:rPr>
          <w:t xml:space="preserve"> </w:t>
        </w:r>
        <w:r w:rsidR="007964C5" w:rsidRPr="00695844">
          <w:rPr>
            <w:lang w:val="en-US"/>
          </w:rPr>
          <w:tab/>
          <w:t>Section I. – Instructions to Consultants</w:t>
        </w:r>
      </w:sdtContent>
    </w:sdt>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5CD10" w14:textId="50DBA3A7" w:rsidR="007964C5" w:rsidRPr="00703DF0" w:rsidRDefault="00703DF0" w:rsidP="00780AC1">
    <w:pPr>
      <w:pStyle w:val="Header"/>
      <w:pBdr>
        <w:top w:val="none" w:sz="0" w:space="0" w:color="auto"/>
        <w:left w:val="none" w:sz="0" w:space="0" w:color="auto"/>
        <w:bottom w:val="none" w:sz="0" w:space="0" w:color="auto"/>
        <w:right w:val="none" w:sz="0" w:space="0" w:color="auto"/>
      </w:pBdr>
      <w:tabs>
        <w:tab w:val="right" w:pos="9360"/>
      </w:tabs>
      <w:ind w:right="71"/>
      <w:rPr>
        <w:u w:val="single"/>
      </w:rPr>
    </w:pPr>
    <w:r w:rsidRPr="00703DF0">
      <w:rPr>
        <w:u w:val="single"/>
      </w:rPr>
      <w:t>Section II - Data Sheet</w:t>
    </w:r>
    <w:r w:rsidR="00DD2188">
      <w:rPr>
        <w:u w:val="single"/>
      </w:rPr>
      <w:tab/>
    </w:r>
    <w:r w:rsidR="00DD2188" w:rsidRPr="00703DF0">
      <w:rPr>
        <w:u w:val="single"/>
      </w:rPr>
      <w:fldChar w:fldCharType="begin"/>
    </w:r>
    <w:r w:rsidR="00DD2188" w:rsidRPr="00703DF0">
      <w:rPr>
        <w:u w:val="single"/>
      </w:rPr>
      <w:instrText xml:space="preserve"> PAGE   \* MERGEFORMAT </w:instrText>
    </w:r>
    <w:r w:rsidR="00DD2188" w:rsidRPr="00703DF0">
      <w:rPr>
        <w:u w:val="single"/>
      </w:rPr>
      <w:fldChar w:fldCharType="separate"/>
    </w:r>
    <w:r w:rsidR="00B713FB">
      <w:rPr>
        <w:noProof/>
        <w:u w:val="single"/>
      </w:rPr>
      <w:t>24</w:t>
    </w:r>
    <w:r w:rsidR="00DD2188" w:rsidRPr="00703DF0">
      <w:rPr>
        <w:u w:val="singl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353E11EA"/>
    <w:name w:val="WW8Num2"/>
    <w:lvl w:ilvl="0">
      <w:start w:val="1"/>
      <w:numFmt w:val="lowerLetter"/>
      <w:lvlText w:val="%1)"/>
      <w:lvlJc w:val="left"/>
      <w:pPr>
        <w:tabs>
          <w:tab w:val="num" w:pos="360"/>
        </w:tabs>
        <w:ind w:left="357" w:hanging="357"/>
      </w:pPr>
      <w:rPr>
        <w:rFonts w:ascii="Arial" w:hAnsi="Arial" w:cs="Arial" w:hint="default"/>
        <w:i/>
        <w:iCs/>
        <w:lang w:val="en-GB"/>
      </w:rPr>
    </w:lvl>
  </w:abstractNum>
  <w:abstractNum w:abstractNumId="1" w15:restartNumberingAfterBreak="0">
    <w:nsid w:val="00000003"/>
    <w:multiLevelType w:val="multilevel"/>
    <w:tmpl w:val="00000003"/>
    <w:name w:val="WW8Num3"/>
    <w:lvl w:ilvl="0">
      <w:start w:val="1"/>
      <w:numFmt w:val="decimal"/>
      <w:pStyle w:val="ColumnLeft"/>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1152"/>
        </w:tabs>
        <w:ind w:left="1152" w:hanging="144"/>
      </w:pPr>
      <w:rPr>
        <w:rFonts w:ascii="Times New Roman" w:hAnsi="Times New Roman" w:cs="Times New Roman" w:hint="default"/>
        <w:b w:val="0"/>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04"/>
    <w:multiLevelType w:val="singleLevel"/>
    <w:tmpl w:val="EDFC5A68"/>
    <w:name w:val="WW8Num4"/>
    <w:lvl w:ilvl="0">
      <w:start w:val="1"/>
      <w:numFmt w:val="lowerLetter"/>
      <w:lvlText w:val="%1)"/>
      <w:lvlJc w:val="left"/>
      <w:pPr>
        <w:tabs>
          <w:tab w:val="num" w:pos="720"/>
        </w:tabs>
        <w:ind w:left="720" w:hanging="360"/>
      </w:pPr>
      <w:rPr>
        <w:rFonts w:ascii="Arial" w:hAnsi="Arial" w:cs="Arial" w:hint="default"/>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0"/>
        </w:tabs>
        <w:ind w:left="720" w:hanging="360"/>
      </w:pPr>
      <w:rPr>
        <w:rFonts w:ascii="Calibri" w:hAnsi="Calibri" w:cs="Calibri" w:hint="default"/>
        <w:szCs w:val="24"/>
        <w:lang w:val="en-GB"/>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0000007"/>
    <w:multiLevelType w:val="multilevel"/>
    <w:tmpl w:val="C5A4DD84"/>
    <w:name w:val="WW8Num7"/>
    <w:lvl w:ilvl="0">
      <w:start w:val="1"/>
      <w:numFmt w:val="decimal"/>
      <w:pStyle w:val="Heading3"/>
      <w:lvlText w:val="%1."/>
      <w:lvlJc w:val="left"/>
      <w:pPr>
        <w:tabs>
          <w:tab w:val="num" w:pos="0"/>
        </w:tabs>
        <w:ind w:left="720" w:hanging="720"/>
      </w:pPr>
      <w:rPr>
        <w:rFonts w:ascii="Arial" w:hAnsi="Arial" w:cs="Arial" w:hint="default"/>
        <w:b/>
        <w:i w:val="0"/>
      </w:rPr>
    </w:lvl>
    <w:lvl w:ilvl="1">
      <w:start w:val="1"/>
      <w:numFmt w:val="decimal"/>
      <w:lvlText w:val="%1.%2"/>
      <w:lvlJc w:val="left"/>
      <w:pPr>
        <w:tabs>
          <w:tab w:val="num" w:pos="0"/>
        </w:tabs>
        <w:ind w:left="435" w:hanging="435"/>
      </w:pPr>
      <w:rPr>
        <w:rFonts w:ascii="Arial" w:hAnsi="Arial" w:cs="Arial" w:hint="default"/>
        <w:b w:val="0"/>
        <w:color w:val="auto"/>
        <w:sz w:val="20"/>
        <w:szCs w:val="2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6" w15:restartNumberingAfterBreak="0">
    <w:nsid w:val="00000008"/>
    <w:multiLevelType w:val="multilevel"/>
    <w:tmpl w:val="13F4F824"/>
    <w:lvl w:ilvl="0">
      <w:start w:val="1"/>
      <w:numFmt w:val="decimal"/>
      <w:lvlText w:val="%1."/>
      <w:lvlJc w:val="right"/>
      <w:pPr>
        <w:tabs>
          <w:tab w:val="num" w:pos="0"/>
        </w:tabs>
        <w:ind w:left="720" w:hanging="360"/>
      </w:pPr>
      <w:rPr>
        <w:rFonts w:hint="default"/>
        <w:b/>
        <w:sz w:val="20"/>
        <w:szCs w:val="24"/>
      </w:rPr>
    </w:lvl>
    <w:lvl w:ilvl="1">
      <w:start w:val="1"/>
      <w:numFmt w:val="decimal"/>
      <w:lvlText w:val="%1.%2"/>
      <w:lvlJc w:val="left"/>
      <w:pPr>
        <w:tabs>
          <w:tab w:val="num" w:pos="0"/>
        </w:tabs>
        <w:ind w:left="720" w:hanging="360"/>
      </w:pPr>
      <w:rPr>
        <w:rFonts w:ascii="Arial" w:hAnsi="Arial" w:cs="Arial" w:hint="default"/>
        <w:i w:val="0"/>
        <w:sz w:val="20"/>
        <w:lang w:val="en-GB"/>
      </w:rPr>
    </w:lvl>
    <w:lvl w:ilvl="2">
      <w:start w:val="1"/>
      <w:numFmt w:val="decimal"/>
      <w:lvlText w:val="%1.%2.%3"/>
      <w:lvlJc w:val="left"/>
      <w:pPr>
        <w:tabs>
          <w:tab w:val="num" w:pos="0"/>
        </w:tabs>
        <w:ind w:left="1080" w:hanging="720"/>
      </w:pPr>
      <w:rPr>
        <w:rFonts w:ascii="Arial" w:hAnsi="Arial" w:cs="Arial" w:hint="default"/>
        <w:sz w:val="20"/>
        <w:lang w:val="en-GB"/>
      </w:rPr>
    </w:lvl>
    <w:lvl w:ilvl="3">
      <w:start w:val="1"/>
      <w:numFmt w:val="decimal"/>
      <w:lvlText w:val="%1.%2.%3.%4"/>
      <w:lvlJc w:val="left"/>
      <w:pPr>
        <w:tabs>
          <w:tab w:val="num" w:pos="0"/>
        </w:tabs>
        <w:ind w:left="1080" w:hanging="720"/>
      </w:pPr>
      <w:rPr>
        <w:rFonts w:ascii="Calibri" w:hAnsi="Calibri" w:cs="Times New Roman" w:hint="default"/>
        <w:sz w:val="24"/>
        <w:lang w:val="en-GB"/>
      </w:rPr>
    </w:lvl>
    <w:lvl w:ilvl="4">
      <w:start w:val="1"/>
      <w:numFmt w:val="decimal"/>
      <w:lvlText w:val="%1.%2.%3.%4.%5"/>
      <w:lvlJc w:val="left"/>
      <w:pPr>
        <w:tabs>
          <w:tab w:val="num" w:pos="0"/>
        </w:tabs>
        <w:ind w:left="1080" w:hanging="720"/>
      </w:pPr>
      <w:rPr>
        <w:rFonts w:ascii="Calibri" w:hAnsi="Calibri" w:cs="Times New Roman" w:hint="default"/>
        <w:sz w:val="24"/>
        <w:lang w:val="en-GB"/>
      </w:rPr>
    </w:lvl>
    <w:lvl w:ilvl="5">
      <w:start w:val="1"/>
      <w:numFmt w:val="decimal"/>
      <w:lvlText w:val="%1.%2.%3.%4.%5.%6"/>
      <w:lvlJc w:val="left"/>
      <w:pPr>
        <w:tabs>
          <w:tab w:val="num" w:pos="0"/>
        </w:tabs>
        <w:ind w:left="1440" w:hanging="1080"/>
      </w:pPr>
      <w:rPr>
        <w:rFonts w:ascii="Calibri" w:hAnsi="Calibri" w:cs="Times New Roman" w:hint="default"/>
        <w:sz w:val="24"/>
        <w:lang w:val="en-GB"/>
      </w:rPr>
    </w:lvl>
    <w:lvl w:ilvl="6">
      <w:start w:val="1"/>
      <w:numFmt w:val="decimal"/>
      <w:lvlText w:val="%1.%2.%3.%4.%5.%6.%7"/>
      <w:lvlJc w:val="left"/>
      <w:pPr>
        <w:tabs>
          <w:tab w:val="num" w:pos="0"/>
        </w:tabs>
        <w:ind w:left="1440" w:hanging="1080"/>
      </w:pPr>
      <w:rPr>
        <w:rFonts w:ascii="Calibri" w:hAnsi="Calibri" w:cs="Times New Roman" w:hint="default"/>
        <w:sz w:val="24"/>
        <w:lang w:val="en-GB"/>
      </w:rPr>
    </w:lvl>
    <w:lvl w:ilvl="7">
      <w:start w:val="1"/>
      <w:numFmt w:val="decimal"/>
      <w:lvlText w:val="%1.%2.%3.%4.%5.%6.%7.%8"/>
      <w:lvlJc w:val="left"/>
      <w:pPr>
        <w:tabs>
          <w:tab w:val="num" w:pos="0"/>
        </w:tabs>
        <w:ind w:left="1800" w:hanging="1440"/>
      </w:pPr>
      <w:rPr>
        <w:rFonts w:ascii="Calibri" w:hAnsi="Calibri" w:cs="Times New Roman" w:hint="default"/>
        <w:sz w:val="24"/>
        <w:lang w:val="en-GB"/>
      </w:rPr>
    </w:lvl>
    <w:lvl w:ilvl="8">
      <w:start w:val="1"/>
      <w:numFmt w:val="decimal"/>
      <w:lvlText w:val="%1.%2.%3.%4.%5.%6.%7.%8.%9"/>
      <w:lvlJc w:val="left"/>
      <w:pPr>
        <w:tabs>
          <w:tab w:val="num" w:pos="0"/>
        </w:tabs>
        <w:ind w:left="1800" w:hanging="1440"/>
      </w:pPr>
      <w:rPr>
        <w:rFonts w:ascii="Calibri" w:hAnsi="Calibri" w:cs="Times New Roman" w:hint="default"/>
        <w:sz w:val="24"/>
        <w:lang w:val="en-GB"/>
      </w:rPr>
    </w:lvl>
  </w:abstractNum>
  <w:abstractNum w:abstractNumId="7" w15:restartNumberingAfterBreak="0">
    <w:nsid w:val="00000009"/>
    <w:multiLevelType w:val="multilevel"/>
    <w:tmpl w:val="95CE7506"/>
    <w:name w:val="WW8Num10"/>
    <w:lvl w:ilvl="0">
      <w:start w:val="21"/>
      <w:numFmt w:val="decimal"/>
      <w:lvlText w:val="%1."/>
      <w:lvlJc w:val="left"/>
      <w:pPr>
        <w:tabs>
          <w:tab w:val="num" w:pos="0"/>
        </w:tabs>
        <w:ind w:left="720" w:hanging="360"/>
      </w:pPr>
      <w:rPr>
        <w:rFonts w:ascii="Calibri" w:hAnsi="Calibri" w:cs="Times New Roman" w:hint="default"/>
      </w:rPr>
    </w:lvl>
    <w:lvl w:ilvl="1">
      <w:start w:val="1"/>
      <w:numFmt w:val="decimal"/>
      <w:lvlRestart w:val="0"/>
      <w:lvlText w:val="22.%2"/>
      <w:lvlJc w:val="left"/>
      <w:pPr>
        <w:tabs>
          <w:tab w:val="num" w:pos="0"/>
        </w:tabs>
        <w:ind w:left="780" w:hanging="420"/>
      </w:pPr>
      <w:rPr>
        <w:rFonts w:ascii="Arial" w:hAnsi="Arial" w:cs="Arial" w:hint="default"/>
      </w:rPr>
    </w:lvl>
    <w:lvl w:ilvl="2">
      <w:start w:val="1"/>
      <w:numFmt w:val="decimal"/>
      <w:lvlText w:val="%1.%2.%3"/>
      <w:lvlJc w:val="left"/>
      <w:pPr>
        <w:tabs>
          <w:tab w:val="num" w:pos="0"/>
        </w:tabs>
        <w:ind w:left="1080" w:hanging="720"/>
      </w:pPr>
      <w:rPr>
        <w:rFonts w:ascii="Calibri" w:hAnsi="Calibri" w:cs="Times New Roman" w:hint="default"/>
      </w:rPr>
    </w:lvl>
    <w:lvl w:ilvl="3">
      <w:start w:val="1"/>
      <w:numFmt w:val="decimal"/>
      <w:lvlText w:val="%1.%2.%3.%4"/>
      <w:lvlJc w:val="left"/>
      <w:pPr>
        <w:tabs>
          <w:tab w:val="num" w:pos="0"/>
        </w:tabs>
        <w:ind w:left="1080" w:hanging="720"/>
      </w:pPr>
      <w:rPr>
        <w:rFonts w:ascii="Calibri" w:hAnsi="Calibri" w:cs="Times New Roman" w:hint="default"/>
      </w:rPr>
    </w:lvl>
    <w:lvl w:ilvl="4">
      <w:start w:val="1"/>
      <w:numFmt w:val="decimal"/>
      <w:lvlText w:val="%1.%2.%3.%4.%5"/>
      <w:lvlJc w:val="left"/>
      <w:pPr>
        <w:tabs>
          <w:tab w:val="num" w:pos="0"/>
        </w:tabs>
        <w:ind w:left="1440" w:hanging="1080"/>
      </w:pPr>
      <w:rPr>
        <w:rFonts w:ascii="Calibri" w:hAnsi="Calibri" w:cs="Times New Roman" w:hint="default"/>
      </w:rPr>
    </w:lvl>
    <w:lvl w:ilvl="5">
      <w:start w:val="1"/>
      <w:numFmt w:val="decimal"/>
      <w:lvlText w:val="%1.%2.%3.%4.%5.%6"/>
      <w:lvlJc w:val="left"/>
      <w:pPr>
        <w:tabs>
          <w:tab w:val="num" w:pos="0"/>
        </w:tabs>
        <w:ind w:left="1440" w:hanging="1080"/>
      </w:pPr>
      <w:rPr>
        <w:rFonts w:ascii="Calibri" w:hAnsi="Calibri" w:cs="Times New Roman" w:hint="default"/>
      </w:rPr>
    </w:lvl>
    <w:lvl w:ilvl="6">
      <w:start w:val="1"/>
      <w:numFmt w:val="decimal"/>
      <w:lvlText w:val="%1.%2.%3.%4.%5.%6.%7"/>
      <w:lvlJc w:val="left"/>
      <w:pPr>
        <w:tabs>
          <w:tab w:val="num" w:pos="0"/>
        </w:tabs>
        <w:ind w:left="1800" w:hanging="1440"/>
      </w:pPr>
      <w:rPr>
        <w:rFonts w:ascii="Calibri" w:hAnsi="Calibri" w:cs="Times New Roman" w:hint="default"/>
      </w:rPr>
    </w:lvl>
    <w:lvl w:ilvl="7">
      <w:start w:val="1"/>
      <w:numFmt w:val="decimal"/>
      <w:lvlText w:val="%1.%2.%3.%4.%5.%6.%7.%8"/>
      <w:lvlJc w:val="left"/>
      <w:pPr>
        <w:tabs>
          <w:tab w:val="num" w:pos="0"/>
        </w:tabs>
        <w:ind w:left="1800" w:hanging="1440"/>
      </w:pPr>
      <w:rPr>
        <w:rFonts w:ascii="Calibri" w:hAnsi="Calibri" w:cs="Times New Roman" w:hint="default"/>
      </w:rPr>
    </w:lvl>
    <w:lvl w:ilvl="8">
      <w:start w:val="1"/>
      <w:numFmt w:val="decimal"/>
      <w:lvlText w:val="%1.%2.%3.%4.%5.%6.%7.%8.%9"/>
      <w:lvlJc w:val="left"/>
      <w:pPr>
        <w:tabs>
          <w:tab w:val="num" w:pos="0"/>
        </w:tabs>
        <w:ind w:left="2160" w:hanging="1800"/>
      </w:pPr>
      <w:rPr>
        <w:rFonts w:ascii="Calibri" w:hAnsi="Calibri" w:cs="Times New Roman" w:hint="default"/>
      </w:rPr>
    </w:lvl>
  </w:abstractNum>
  <w:abstractNum w:abstractNumId="8" w15:restartNumberingAfterBreak="0">
    <w:nsid w:val="0000000A"/>
    <w:multiLevelType w:val="multilevel"/>
    <w:tmpl w:val="84E6FAEC"/>
    <w:name w:val="WW8Num11"/>
    <w:lvl w:ilvl="0">
      <w:start w:val="17"/>
      <w:numFmt w:val="decimal"/>
      <w:lvlText w:val="%1."/>
      <w:lvlJc w:val="left"/>
      <w:pPr>
        <w:tabs>
          <w:tab w:val="num" w:pos="0"/>
        </w:tabs>
        <w:ind w:left="360" w:hanging="360"/>
      </w:pPr>
      <w:rPr>
        <w:rFonts w:ascii="Calibri" w:hAnsi="Calibri" w:cs="Times New Roman" w:hint="default"/>
      </w:rPr>
    </w:lvl>
    <w:lvl w:ilvl="1">
      <w:start w:val="1"/>
      <w:numFmt w:val="decimal"/>
      <w:lvlText w:val="%1.%2"/>
      <w:lvlJc w:val="left"/>
      <w:pPr>
        <w:tabs>
          <w:tab w:val="num" w:pos="0"/>
        </w:tabs>
        <w:ind w:left="870" w:hanging="510"/>
      </w:pPr>
      <w:rPr>
        <w:rFonts w:ascii="Calibri" w:hAnsi="Calibri" w:cs="Times New Roman" w:hint="default"/>
      </w:rPr>
    </w:lvl>
    <w:lvl w:ilvl="2">
      <w:start w:val="1"/>
      <w:numFmt w:val="decimal"/>
      <w:lvlText w:val="%1.%2.%3"/>
      <w:lvlJc w:val="left"/>
      <w:pPr>
        <w:tabs>
          <w:tab w:val="num" w:pos="0"/>
        </w:tabs>
        <w:ind w:left="1440" w:hanging="720"/>
      </w:pPr>
      <w:rPr>
        <w:rFonts w:ascii="Arial" w:hAnsi="Arial" w:cs="Arial" w:hint="default"/>
      </w:rPr>
    </w:lvl>
    <w:lvl w:ilvl="3">
      <w:start w:val="1"/>
      <w:numFmt w:val="decimal"/>
      <w:lvlText w:val="%1.%2.%3.%4"/>
      <w:lvlJc w:val="left"/>
      <w:pPr>
        <w:tabs>
          <w:tab w:val="num" w:pos="0"/>
        </w:tabs>
        <w:ind w:left="1800" w:hanging="720"/>
      </w:pPr>
      <w:rPr>
        <w:rFonts w:ascii="Calibri" w:hAnsi="Calibri" w:cs="Times New Roman" w:hint="default"/>
      </w:rPr>
    </w:lvl>
    <w:lvl w:ilvl="4">
      <w:start w:val="1"/>
      <w:numFmt w:val="decimal"/>
      <w:lvlText w:val="%1.%2.%3.%4.%5"/>
      <w:lvlJc w:val="left"/>
      <w:pPr>
        <w:tabs>
          <w:tab w:val="num" w:pos="0"/>
        </w:tabs>
        <w:ind w:left="2520" w:hanging="1080"/>
      </w:pPr>
      <w:rPr>
        <w:rFonts w:ascii="Calibri" w:hAnsi="Calibri" w:cs="Times New Roman" w:hint="default"/>
      </w:rPr>
    </w:lvl>
    <w:lvl w:ilvl="5">
      <w:start w:val="1"/>
      <w:numFmt w:val="decimal"/>
      <w:lvlText w:val="%1.%2.%3.%4.%5.%6"/>
      <w:lvlJc w:val="left"/>
      <w:pPr>
        <w:tabs>
          <w:tab w:val="num" w:pos="0"/>
        </w:tabs>
        <w:ind w:left="2880" w:hanging="1080"/>
      </w:pPr>
      <w:rPr>
        <w:rFonts w:ascii="Calibri" w:hAnsi="Calibri" w:cs="Times New Roman" w:hint="default"/>
      </w:rPr>
    </w:lvl>
    <w:lvl w:ilvl="6">
      <w:start w:val="1"/>
      <w:numFmt w:val="decimal"/>
      <w:lvlText w:val="%1.%2.%3.%4.%5.%6.%7"/>
      <w:lvlJc w:val="left"/>
      <w:pPr>
        <w:tabs>
          <w:tab w:val="num" w:pos="0"/>
        </w:tabs>
        <w:ind w:left="3600" w:hanging="1440"/>
      </w:pPr>
      <w:rPr>
        <w:rFonts w:ascii="Calibri" w:hAnsi="Calibri" w:cs="Times New Roman" w:hint="default"/>
      </w:rPr>
    </w:lvl>
    <w:lvl w:ilvl="7">
      <w:start w:val="1"/>
      <w:numFmt w:val="decimal"/>
      <w:lvlText w:val="%1.%2.%3.%4.%5.%6.%7.%8"/>
      <w:lvlJc w:val="left"/>
      <w:pPr>
        <w:tabs>
          <w:tab w:val="num" w:pos="0"/>
        </w:tabs>
        <w:ind w:left="3960" w:hanging="1440"/>
      </w:pPr>
      <w:rPr>
        <w:rFonts w:ascii="Calibri" w:hAnsi="Calibri" w:cs="Times New Roman" w:hint="default"/>
      </w:rPr>
    </w:lvl>
    <w:lvl w:ilvl="8">
      <w:start w:val="1"/>
      <w:numFmt w:val="decimal"/>
      <w:lvlText w:val="%1.%2.%3.%4.%5.%6.%7.%8.%9"/>
      <w:lvlJc w:val="left"/>
      <w:pPr>
        <w:tabs>
          <w:tab w:val="num" w:pos="0"/>
        </w:tabs>
        <w:ind w:left="4680" w:hanging="1800"/>
      </w:pPr>
      <w:rPr>
        <w:rFonts w:ascii="Calibri" w:hAnsi="Calibri" w:cs="Times New Roman" w:hint="default"/>
      </w:rPr>
    </w:lvl>
  </w:abstractNum>
  <w:abstractNum w:abstractNumId="9" w15:restartNumberingAfterBreak="0">
    <w:nsid w:val="0000000B"/>
    <w:multiLevelType w:val="singleLevel"/>
    <w:tmpl w:val="0000000B"/>
    <w:name w:val="WW8Num12"/>
    <w:lvl w:ilvl="0">
      <w:start w:val="1"/>
      <w:numFmt w:val="decimal"/>
      <w:pStyle w:val="Section8Heading2"/>
      <w:lvlText w:val="%1."/>
      <w:lvlJc w:val="left"/>
      <w:pPr>
        <w:tabs>
          <w:tab w:val="num" w:pos="0"/>
        </w:tabs>
        <w:ind w:left="720" w:hanging="360"/>
      </w:pPr>
    </w:lvl>
  </w:abstractNum>
  <w:abstractNum w:abstractNumId="10" w15:restartNumberingAfterBreak="0">
    <w:nsid w:val="0000000C"/>
    <w:multiLevelType w:val="multilevel"/>
    <w:tmpl w:val="0000000C"/>
    <w:name w:val="WW8Num13"/>
    <w:lvl w:ilvl="0">
      <w:start w:val="1"/>
      <w:numFmt w:val="decimal"/>
      <w:pStyle w:val="Clauses"/>
      <w:lvlText w:val="%1."/>
      <w:lvlJc w:val="left"/>
      <w:pPr>
        <w:tabs>
          <w:tab w:val="num" w:pos="431"/>
        </w:tabs>
        <w:ind w:left="431" w:hanging="431"/>
      </w:pPr>
      <w:rPr>
        <w:rFonts w:cs="Times New Roman"/>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lvlText w:val="(%3)"/>
      <w:lvlJc w:val="left"/>
      <w:pPr>
        <w:tabs>
          <w:tab w:val="num" w:pos="1712"/>
        </w:tabs>
        <w:ind w:left="1418" w:hanging="426"/>
      </w:pPr>
      <w:rPr>
        <w:rFonts w:cs="Times New Roman"/>
        <w:b w:val="0"/>
        <w:i w:val="0"/>
      </w:rPr>
    </w:lvl>
    <w:lvl w:ilvl="3">
      <w:start w:val="1"/>
      <w:numFmt w:val="lowerRoman"/>
      <w:lvlText w:val="(%4)"/>
      <w:lvlJc w:val="left"/>
      <w:pPr>
        <w:tabs>
          <w:tab w:val="num" w:pos="2498"/>
        </w:tabs>
        <w:ind w:left="1843" w:hanging="425"/>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5.%6"/>
      <w:lvlJc w:val="left"/>
      <w:pPr>
        <w:tabs>
          <w:tab w:val="num" w:pos="0"/>
        </w:tabs>
        <w:ind w:left="0" w:firstLine="0"/>
      </w:pPr>
      <w:rPr>
        <w:rFonts w:cs="Times New Roman"/>
      </w:rPr>
    </w:lvl>
    <w:lvl w:ilvl="6">
      <w:start w:val="1"/>
      <w:numFmt w:val="decimal"/>
      <w:lvlText w:val=".%5.%6.%7"/>
      <w:lvlJc w:val="left"/>
      <w:pPr>
        <w:tabs>
          <w:tab w:val="num" w:pos="0"/>
        </w:tabs>
        <w:ind w:left="0" w:firstLine="0"/>
      </w:pPr>
      <w:rPr>
        <w:rFonts w:cs="Times New Roman"/>
      </w:rPr>
    </w:lvl>
    <w:lvl w:ilvl="7">
      <w:start w:val="1"/>
      <w:numFmt w:val="decimal"/>
      <w:lvlText w:val=".%5.%6.%7.%8"/>
      <w:lvlJc w:val="left"/>
      <w:pPr>
        <w:tabs>
          <w:tab w:val="num" w:pos="0"/>
        </w:tabs>
        <w:ind w:left="0" w:firstLine="0"/>
      </w:pPr>
      <w:rPr>
        <w:rFonts w:cs="Times New Roman"/>
      </w:rPr>
    </w:lvl>
    <w:lvl w:ilvl="8">
      <w:start w:val="1"/>
      <w:numFmt w:val="decimal"/>
      <w:lvlText w:val=".%5.%6.%7.%8.%9"/>
      <w:lvlJc w:val="left"/>
      <w:pPr>
        <w:tabs>
          <w:tab w:val="num" w:pos="0"/>
        </w:tabs>
        <w:ind w:left="4392" w:hanging="1584"/>
      </w:pPr>
      <w:rPr>
        <w:rFonts w:cs="Times New Roman"/>
      </w:rPr>
    </w:lvl>
  </w:abstractNum>
  <w:abstractNum w:abstractNumId="11" w15:restartNumberingAfterBreak="0">
    <w:nsid w:val="0000000D"/>
    <w:multiLevelType w:val="singleLevel"/>
    <w:tmpl w:val="3F60952E"/>
    <w:name w:val="WW8Num14"/>
    <w:lvl w:ilvl="0">
      <w:start w:val="1"/>
      <w:numFmt w:val="lowerLetter"/>
      <w:lvlText w:val="%1)"/>
      <w:lvlJc w:val="left"/>
      <w:pPr>
        <w:tabs>
          <w:tab w:val="num" w:pos="0"/>
        </w:tabs>
        <w:ind w:left="1080" w:hanging="360"/>
      </w:pPr>
      <w:rPr>
        <w:rFonts w:ascii="Arial" w:hAnsi="Arial" w:cs="Arial" w:hint="default"/>
        <w:lang w:val="en-GB"/>
      </w:rPr>
    </w:lvl>
  </w:abstractNum>
  <w:abstractNum w:abstractNumId="12" w15:restartNumberingAfterBreak="0">
    <w:nsid w:val="0000000E"/>
    <w:multiLevelType w:val="singleLevel"/>
    <w:tmpl w:val="CE9A68A8"/>
    <w:name w:val="WW8Num15"/>
    <w:lvl w:ilvl="0">
      <w:start w:val="1"/>
      <w:numFmt w:val="decimal"/>
      <w:lvlText w:val="%1."/>
      <w:lvlJc w:val="left"/>
      <w:pPr>
        <w:tabs>
          <w:tab w:val="num" w:pos="0"/>
        </w:tabs>
        <w:ind w:left="360" w:hanging="360"/>
      </w:pPr>
      <w:rPr>
        <w:rFonts w:ascii="Arial" w:hAnsi="Arial" w:cs="Arial" w:hint="default"/>
      </w:rPr>
    </w:lvl>
  </w:abstractNum>
  <w:abstractNum w:abstractNumId="13" w15:restartNumberingAfterBreak="0">
    <w:nsid w:val="0000000F"/>
    <w:multiLevelType w:val="multilevel"/>
    <w:tmpl w:val="9154BFB0"/>
    <w:name w:val="WW8Num16"/>
    <w:lvl w:ilvl="0">
      <w:start w:val="1"/>
      <w:numFmt w:val="lowerLetter"/>
      <w:lvlText w:val="(%1)"/>
      <w:lvlJc w:val="left"/>
      <w:pPr>
        <w:tabs>
          <w:tab w:val="num" w:pos="0"/>
        </w:tabs>
        <w:ind w:left="360" w:hanging="360"/>
      </w:pPr>
      <w:rPr>
        <w:rFonts w:ascii="Arial" w:hAnsi="Arial" w:cs="Arial" w:hint="default"/>
        <w:i w:val="0"/>
        <w:color w:val="auto"/>
        <w:lang w:val="en-GB"/>
      </w:rPr>
    </w:lvl>
    <w:lvl w:ilvl="1">
      <w:start w:val="1"/>
      <w:numFmt w:val="lowerLetter"/>
      <w:lvlText w:val="(%2)"/>
      <w:lvlJc w:val="left"/>
      <w:pPr>
        <w:tabs>
          <w:tab w:val="num" w:pos="0"/>
        </w:tabs>
        <w:ind w:left="1080" w:hanging="360"/>
      </w:pPr>
      <w:rPr>
        <w:rFonts w:ascii="Calibri" w:hAnsi="Calibri" w:cs="Times New Roman" w:hint="default"/>
        <w:lang w:val="en-GB"/>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4" w15:restartNumberingAfterBreak="0">
    <w:nsid w:val="00000010"/>
    <w:multiLevelType w:val="multilevel"/>
    <w:tmpl w:val="BADC0D02"/>
    <w:name w:val="WW8Num10"/>
    <w:lvl w:ilvl="0">
      <w:start w:val="20"/>
      <w:numFmt w:val="decimal"/>
      <w:lvlText w:val="%1"/>
      <w:lvlJc w:val="left"/>
      <w:pPr>
        <w:tabs>
          <w:tab w:val="num" w:pos="0"/>
        </w:tabs>
        <w:ind w:left="420" w:hanging="420"/>
      </w:pPr>
      <w:rPr>
        <w:rFonts w:ascii="Calibri" w:hAnsi="Calibri" w:cs="Times New Roman" w:hint="default"/>
        <w:lang w:val="en-GB"/>
      </w:rPr>
    </w:lvl>
    <w:lvl w:ilvl="1">
      <w:start w:val="1"/>
      <w:numFmt w:val="decimal"/>
      <w:lvlText w:val="%1.%2"/>
      <w:lvlJc w:val="left"/>
      <w:pPr>
        <w:tabs>
          <w:tab w:val="num" w:pos="0"/>
        </w:tabs>
        <w:ind w:left="420" w:hanging="420"/>
      </w:pPr>
      <w:rPr>
        <w:rFonts w:ascii="Arial" w:hAnsi="Arial" w:cs="Arial" w:hint="default"/>
        <w:lang w:val="en-GB"/>
      </w:rPr>
    </w:lvl>
    <w:lvl w:ilvl="2">
      <w:start w:val="1"/>
      <w:numFmt w:val="decimal"/>
      <w:lvlText w:val="%1.%2.%3"/>
      <w:lvlJc w:val="left"/>
      <w:pPr>
        <w:tabs>
          <w:tab w:val="num" w:pos="0"/>
        </w:tabs>
        <w:ind w:left="720" w:hanging="720"/>
      </w:pPr>
      <w:rPr>
        <w:rFonts w:ascii="Calibri" w:hAnsi="Calibri" w:cs="Times New Roman" w:hint="default"/>
        <w:lang w:val="en-GB"/>
      </w:rPr>
    </w:lvl>
    <w:lvl w:ilvl="3">
      <w:start w:val="1"/>
      <w:numFmt w:val="decimal"/>
      <w:lvlText w:val="%1.%2.%3.%4"/>
      <w:lvlJc w:val="left"/>
      <w:pPr>
        <w:tabs>
          <w:tab w:val="num" w:pos="0"/>
        </w:tabs>
        <w:ind w:left="720" w:hanging="720"/>
      </w:pPr>
      <w:rPr>
        <w:rFonts w:ascii="Calibri" w:hAnsi="Calibri" w:cs="Times New Roman" w:hint="default"/>
        <w:lang w:val="en-GB"/>
      </w:rPr>
    </w:lvl>
    <w:lvl w:ilvl="4">
      <w:start w:val="1"/>
      <w:numFmt w:val="decimal"/>
      <w:lvlText w:val="%1.%2.%3.%4.%5"/>
      <w:lvlJc w:val="left"/>
      <w:pPr>
        <w:tabs>
          <w:tab w:val="num" w:pos="0"/>
        </w:tabs>
        <w:ind w:left="1080" w:hanging="1080"/>
      </w:pPr>
      <w:rPr>
        <w:rFonts w:ascii="Calibri" w:hAnsi="Calibri" w:cs="Times New Roman" w:hint="default"/>
        <w:lang w:val="en-GB"/>
      </w:rPr>
    </w:lvl>
    <w:lvl w:ilvl="5">
      <w:start w:val="1"/>
      <w:numFmt w:val="decimal"/>
      <w:lvlText w:val="%1.%2.%3.%4.%5.%6"/>
      <w:lvlJc w:val="left"/>
      <w:pPr>
        <w:tabs>
          <w:tab w:val="num" w:pos="0"/>
        </w:tabs>
        <w:ind w:left="1080" w:hanging="1080"/>
      </w:pPr>
      <w:rPr>
        <w:rFonts w:ascii="Calibri" w:hAnsi="Calibri" w:cs="Times New Roman" w:hint="default"/>
        <w:lang w:val="en-GB"/>
      </w:rPr>
    </w:lvl>
    <w:lvl w:ilvl="6">
      <w:start w:val="1"/>
      <w:numFmt w:val="decimal"/>
      <w:lvlText w:val="%1.%2.%3.%4.%5.%6.%7"/>
      <w:lvlJc w:val="left"/>
      <w:pPr>
        <w:tabs>
          <w:tab w:val="num" w:pos="0"/>
        </w:tabs>
        <w:ind w:left="1440" w:hanging="1440"/>
      </w:pPr>
      <w:rPr>
        <w:rFonts w:ascii="Calibri" w:hAnsi="Calibri" w:cs="Times New Roman" w:hint="default"/>
        <w:lang w:val="en-GB"/>
      </w:rPr>
    </w:lvl>
    <w:lvl w:ilvl="7">
      <w:start w:val="1"/>
      <w:numFmt w:val="decimal"/>
      <w:lvlText w:val="%1.%2.%3.%4.%5.%6.%7.%8"/>
      <w:lvlJc w:val="left"/>
      <w:pPr>
        <w:tabs>
          <w:tab w:val="num" w:pos="0"/>
        </w:tabs>
        <w:ind w:left="1440" w:hanging="1440"/>
      </w:pPr>
      <w:rPr>
        <w:rFonts w:ascii="Calibri" w:hAnsi="Calibri" w:cs="Times New Roman" w:hint="default"/>
        <w:lang w:val="en-GB"/>
      </w:rPr>
    </w:lvl>
    <w:lvl w:ilvl="8">
      <w:start w:val="1"/>
      <w:numFmt w:val="decimal"/>
      <w:lvlText w:val="%1.%2.%3.%4.%5.%6.%7.%8.%9"/>
      <w:lvlJc w:val="left"/>
      <w:pPr>
        <w:tabs>
          <w:tab w:val="num" w:pos="0"/>
        </w:tabs>
        <w:ind w:left="1800" w:hanging="1800"/>
      </w:pPr>
      <w:rPr>
        <w:rFonts w:ascii="Calibri" w:hAnsi="Calibri" w:cs="Times New Roman" w:hint="default"/>
        <w:lang w:val="en-GB"/>
      </w:rPr>
    </w:lvl>
  </w:abstractNum>
  <w:abstractNum w:abstractNumId="15" w15:restartNumberingAfterBreak="0">
    <w:nsid w:val="00000011"/>
    <w:multiLevelType w:val="multilevel"/>
    <w:tmpl w:val="00000011"/>
    <w:name w:val="WW8Num18"/>
    <w:lvl w:ilvl="0">
      <w:start w:val="1"/>
      <w:numFmt w:val="decimal"/>
      <w:pStyle w:val="Header1-Clauses"/>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00000012"/>
    <w:multiLevelType w:val="singleLevel"/>
    <w:tmpl w:val="00000012"/>
    <w:name w:val="WW8Num19"/>
    <w:lvl w:ilvl="0">
      <w:start w:val="1"/>
      <w:numFmt w:val="decimal"/>
      <w:lvlText w:val="%1."/>
      <w:lvlJc w:val="left"/>
      <w:pPr>
        <w:tabs>
          <w:tab w:val="num" w:pos="0"/>
        </w:tabs>
        <w:ind w:left="1080" w:hanging="360"/>
      </w:pPr>
      <w:rPr>
        <w:rFonts w:ascii="Times New Roman" w:hAnsi="Times New Roman" w:cs="Times New Roman" w:hint="default"/>
        <w:sz w:val="24"/>
        <w:szCs w:val="24"/>
      </w:rPr>
    </w:lvl>
  </w:abstractNum>
  <w:abstractNum w:abstractNumId="17" w15:restartNumberingAfterBreak="0">
    <w:nsid w:val="00000013"/>
    <w:multiLevelType w:val="multilevel"/>
    <w:tmpl w:val="ABA462FA"/>
    <w:name w:val="WW8Num10"/>
    <w:lvl w:ilvl="0">
      <w:start w:val="19"/>
      <w:numFmt w:val="decimal"/>
      <w:lvlText w:val="%1."/>
      <w:lvlJc w:val="left"/>
      <w:pPr>
        <w:tabs>
          <w:tab w:val="num" w:pos="0"/>
        </w:tabs>
        <w:ind w:left="360" w:hanging="360"/>
      </w:pPr>
      <w:rPr>
        <w:rFonts w:ascii="Calibri" w:hAnsi="Calibri" w:cs="Times New Roman" w:hint="default"/>
        <w:lang w:val="en-GB"/>
      </w:rPr>
    </w:lvl>
    <w:lvl w:ilvl="1">
      <w:start w:val="1"/>
      <w:numFmt w:val="decimal"/>
      <w:lvlText w:val="%1.%2"/>
      <w:lvlJc w:val="left"/>
      <w:pPr>
        <w:tabs>
          <w:tab w:val="num" w:pos="0"/>
        </w:tabs>
        <w:ind w:left="870" w:hanging="510"/>
      </w:pPr>
      <w:rPr>
        <w:rFonts w:ascii="Arial" w:hAnsi="Arial" w:cs="Arial" w:hint="default"/>
        <w:lang w:val="en-GB"/>
      </w:rPr>
    </w:lvl>
    <w:lvl w:ilvl="2">
      <w:start w:val="1"/>
      <w:numFmt w:val="decimal"/>
      <w:lvlText w:val="%1.%2.%3"/>
      <w:lvlJc w:val="left"/>
      <w:pPr>
        <w:tabs>
          <w:tab w:val="num" w:pos="0"/>
        </w:tabs>
        <w:ind w:left="1440" w:hanging="720"/>
      </w:pPr>
      <w:rPr>
        <w:rFonts w:ascii="Calibri" w:hAnsi="Calibri" w:cs="Times New Roman" w:hint="default"/>
        <w:lang w:val="en-GB"/>
      </w:rPr>
    </w:lvl>
    <w:lvl w:ilvl="3">
      <w:start w:val="1"/>
      <w:numFmt w:val="decimal"/>
      <w:lvlText w:val="%1.%2.%3.%4"/>
      <w:lvlJc w:val="left"/>
      <w:pPr>
        <w:tabs>
          <w:tab w:val="num" w:pos="0"/>
        </w:tabs>
        <w:ind w:left="1800" w:hanging="720"/>
      </w:pPr>
      <w:rPr>
        <w:rFonts w:ascii="Calibri" w:hAnsi="Calibri" w:cs="Times New Roman" w:hint="default"/>
        <w:lang w:val="en-GB"/>
      </w:rPr>
    </w:lvl>
    <w:lvl w:ilvl="4">
      <w:start w:val="1"/>
      <w:numFmt w:val="decimal"/>
      <w:lvlText w:val="%1.%2.%3.%4.%5"/>
      <w:lvlJc w:val="left"/>
      <w:pPr>
        <w:tabs>
          <w:tab w:val="num" w:pos="0"/>
        </w:tabs>
        <w:ind w:left="2520" w:hanging="1080"/>
      </w:pPr>
      <w:rPr>
        <w:rFonts w:ascii="Calibri" w:hAnsi="Calibri" w:cs="Times New Roman" w:hint="default"/>
        <w:lang w:val="en-GB"/>
      </w:rPr>
    </w:lvl>
    <w:lvl w:ilvl="5">
      <w:start w:val="1"/>
      <w:numFmt w:val="decimal"/>
      <w:lvlText w:val="%1.%2.%3.%4.%5.%6"/>
      <w:lvlJc w:val="left"/>
      <w:pPr>
        <w:tabs>
          <w:tab w:val="num" w:pos="0"/>
        </w:tabs>
        <w:ind w:left="2880" w:hanging="1080"/>
      </w:pPr>
      <w:rPr>
        <w:rFonts w:ascii="Calibri" w:hAnsi="Calibri" w:cs="Times New Roman" w:hint="default"/>
        <w:lang w:val="en-GB"/>
      </w:rPr>
    </w:lvl>
    <w:lvl w:ilvl="6">
      <w:start w:val="1"/>
      <w:numFmt w:val="decimal"/>
      <w:lvlText w:val="%1.%2.%3.%4.%5.%6.%7"/>
      <w:lvlJc w:val="left"/>
      <w:pPr>
        <w:tabs>
          <w:tab w:val="num" w:pos="0"/>
        </w:tabs>
        <w:ind w:left="3600" w:hanging="1440"/>
      </w:pPr>
      <w:rPr>
        <w:rFonts w:ascii="Calibri" w:hAnsi="Calibri" w:cs="Times New Roman" w:hint="default"/>
        <w:lang w:val="en-GB"/>
      </w:rPr>
    </w:lvl>
    <w:lvl w:ilvl="7">
      <w:start w:val="1"/>
      <w:numFmt w:val="decimal"/>
      <w:lvlText w:val="%1.%2.%3.%4.%5.%6.%7.%8"/>
      <w:lvlJc w:val="left"/>
      <w:pPr>
        <w:tabs>
          <w:tab w:val="num" w:pos="0"/>
        </w:tabs>
        <w:ind w:left="3960" w:hanging="1440"/>
      </w:pPr>
      <w:rPr>
        <w:rFonts w:ascii="Calibri" w:hAnsi="Calibri" w:cs="Times New Roman" w:hint="default"/>
        <w:lang w:val="en-GB"/>
      </w:rPr>
    </w:lvl>
    <w:lvl w:ilvl="8">
      <w:start w:val="1"/>
      <w:numFmt w:val="decimal"/>
      <w:lvlText w:val="%1.%2.%3.%4.%5.%6.%7.%8.%9"/>
      <w:lvlJc w:val="left"/>
      <w:pPr>
        <w:tabs>
          <w:tab w:val="num" w:pos="0"/>
        </w:tabs>
        <w:ind w:left="4680" w:hanging="1800"/>
      </w:pPr>
      <w:rPr>
        <w:rFonts w:ascii="Calibri" w:hAnsi="Calibri" w:cs="Times New Roman" w:hint="default"/>
        <w:lang w:val="en-GB"/>
      </w:rPr>
    </w:lvl>
  </w:abstractNum>
  <w:abstractNum w:abstractNumId="18" w15:restartNumberingAfterBreak="0">
    <w:nsid w:val="00000014"/>
    <w:multiLevelType w:val="singleLevel"/>
    <w:tmpl w:val="00000014"/>
    <w:name w:val="WW8Num21"/>
    <w:lvl w:ilvl="0">
      <w:numFmt w:val="bullet"/>
      <w:pStyle w:val="HEADER5"/>
      <w:lvlText w:val="-"/>
      <w:lvlJc w:val="left"/>
      <w:pPr>
        <w:tabs>
          <w:tab w:val="num" w:pos="2700"/>
        </w:tabs>
        <w:ind w:left="2700" w:hanging="720"/>
      </w:pPr>
      <w:rPr>
        <w:rFonts w:ascii="Times New Roman" w:hAnsi="Times New Roman" w:cs="Times New Roman" w:hint="default"/>
        <w:i/>
      </w:rPr>
    </w:lvl>
  </w:abstractNum>
  <w:abstractNum w:abstractNumId="19" w15:restartNumberingAfterBreak="0">
    <w:nsid w:val="00000015"/>
    <w:multiLevelType w:val="multilevel"/>
    <w:tmpl w:val="B0A8C67A"/>
    <w:name w:val="WW8Num10"/>
    <w:lvl w:ilvl="0">
      <w:start w:val="18"/>
      <w:numFmt w:val="decimal"/>
      <w:lvlText w:val="%1"/>
      <w:lvlJc w:val="left"/>
      <w:pPr>
        <w:tabs>
          <w:tab w:val="num" w:pos="0"/>
        </w:tabs>
        <w:ind w:left="420" w:hanging="420"/>
      </w:pPr>
      <w:rPr>
        <w:rFonts w:ascii="Calibri" w:hAnsi="Calibri" w:cs="Times New Roman" w:hint="default"/>
        <w:lang w:val="en-GB"/>
      </w:rPr>
    </w:lvl>
    <w:lvl w:ilvl="1">
      <w:start w:val="1"/>
      <w:numFmt w:val="decimal"/>
      <w:lvlText w:val="%1.%2"/>
      <w:lvlJc w:val="left"/>
      <w:pPr>
        <w:tabs>
          <w:tab w:val="num" w:pos="0"/>
        </w:tabs>
        <w:ind w:left="780" w:hanging="420"/>
      </w:pPr>
      <w:rPr>
        <w:rFonts w:ascii="Arial" w:hAnsi="Arial" w:cs="Arial" w:hint="default"/>
        <w:lang w:val="en-GB"/>
      </w:rPr>
    </w:lvl>
    <w:lvl w:ilvl="2">
      <w:start w:val="1"/>
      <w:numFmt w:val="decimal"/>
      <w:lvlText w:val="%1.%2.%3"/>
      <w:lvlJc w:val="left"/>
      <w:pPr>
        <w:tabs>
          <w:tab w:val="num" w:pos="0"/>
        </w:tabs>
        <w:ind w:left="1440" w:hanging="720"/>
      </w:pPr>
      <w:rPr>
        <w:rFonts w:ascii="Calibri" w:hAnsi="Calibri" w:cs="Times New Roman" w:hint="default"/>
        <w:lang w:val="en-GB"/>
      </w:rPr>
    </w:lvl>
    <w:lvl w:ilvl="3">
      <w:start w:val="1"/>
      <w:numFmt w:val="decimal"/>
      <w:lvlText w:val="%1.%2.%3.%4"/>
      <w:lvlJc w:val="left"/>
      <w:pPr>
        <w:tabs>
          <w:tab w:val="num" w:pos="0"/>
        </w:tabs>
        <w:ind w:left="1800" w:hanging="720"/>
      </w:pPr>
      <w:rPr>
        <w:rFonts w:ascii="Calibri" w:hAnsi="Calibri" w:cs="Times New Roman" w:hint="default"/>
        <w:lang w:val="en-GB"/>
      </w:rPr>
    </w:lvl>
    <w:lvl w:ilvl="4">
      <w:start w:val="1"/>
      <w:numFmt w:val="decimal"/>
      <w:lvlText w:val="%1.%2.%3.%4.%5"/>
      <w:lvlJc w:val="left"/>
      <w:pPr>
        <w:tabs>
          <w:tab w:val="num" w:pos="0"/>
        </w:tabs>
        <w:ind w:left="2520" w:hanging="1080"/>
      </w:pPr>
      <w:rPr>
        <w:rFonts w:ascii="Calibri" w:hAnsi="Calibri" w:cs="Times New Roman" w:hint="default"/>
        <w:lang w:val="en-GB"/>
      </w:rPr>
    </w:lvl>
    <w:lvl w:ilvl="5">
      <w:start w:val="1"/>
      <w:numFmt w:val="decimal"/>
      <w:lvlText w:val="%1.%2.%3.%4.%5.%6"/>
      <w:lvlJc w:val="left"/>
      <w:pPr>
        <w:tabs>
          <w:tab w:val="num" w:pos="0"/>
        </w:tabs>
        <w:ind w:left="2880" w:hanging="1080"/>
      </w:pPr>
      <w:rPr>
        <w:rFonts w:ascii="Calibri" w:hAnsi="Calibri" w:cs="Times New Roman" w:hint="default"/>
        <w:lang w:val="en-GB"/>
      </w:rPr>
    </w:lvl>
    <w:lvl w:ilvl="6">
      <w:start w:val="1"/>
      <w:numFmt w:val="decimal"/>
      <w:lvlText w:val="%1.%2.%3.%4.%5.%6.%7"/>
      <w:lvlJc w:val="left"/>
      <w:pPr>
        <w:tabs>
          <w:tab w:val="num" w:pos="0"/>
        </w:tabs>
        <w:ind w:left="3600" w:hanging="1440"/>
      </w:pPr>
      <w:rPr>
        <w:rFonts w:ascii="Calibri" w:hAnsi="Calibri" w:cs="Times New Roman" w:hint="default"/>
        <w:lang w:val="en-GB"/>
      </w:rPr>
    </w:lvl>
    <w:lvl w:ilvl="7">
      <w:start w:val="1"/>
      <w:numFmt w:val="decimal"/>
      <w:lvlText w:val="%1.%2.%3.%4.%5.%6.%7.%8"/>
      <w:lvlJc w:val="left"/>
      <w:pPr>
        <w:tabs>
          <w:tab w:val="num" w:pos="0"/>
        </w:tabs>
        <w:ind w:left="3960" w:hanging="1440"/>
      </w:pPr>
      <w:rPr>
        <w:rFonts w:ascii="Calibri" w:hAnsi="Calibri" w:cs="Times New Roman" w:hint="default"/>
        <w:lang w:val="en-GB"/>
      </w:rPr>
    </w:lvl>
    <w:lvl w:ilvl="8">
      <w:start w:val="1"/>
      <w:numFmt w:val="decimal"/>
      <w:lvlText w:val="%1.%2.%3.%4.%5.%6.%7.%8.%9"/>
      <w:lvlJc w:val="left"/>
      <w:pPr>
        <w:tabs>
          <w:tab w:val="num" w:pos="0"/>
        </w:tabs>
        <w:ind w:left="4680" w:hanging="1800"/>
      </w:pPr>
      <w:rPr>
        <w:rFonts w:ascii="Calibri" w:hAnsi="Calibri" w:cs="Times New Roman" w:hint="default"/>
        <w:lang w:val="en-GB"/>
      </w:rPr>
    </w:lvl>
  </w:abstractNum>
  <w:abstractNum w:abstractNumId="20" w15:restartNumberingAfterBreak="0">
    <w:nsid w:val="00000016"/>
    <w:multiLevelType w:val="singleLevel"/>
    <w:tmpl w:val="00000016"/>
    <w:name w:val="WW8Num23"/>
    <w:lvl w:ilvl="0">
      <w:start w:val="1"/>
      <w:numFmt w:val="upperRoman"/>
      <w:pStyle w:val="Section8Header1"/>
      <w:lvlText w:val="%1."/>
      <w:lvlJc w:val="right"/>
      <w:pPr>
        <w:tabs>
          <w:tab w:val="num" w:pos="0"/>
        </w:tabs>
        <w:ind w:left="720" w:hanging="360"/>
      </w:pPr>
    </w:lvl>
  </w:abstractNum>
  <w:abstractNum w:abstractNumId="21" w15:restartNumberingAfterBreak="0">
    <w:nsid w:val="00000017"/>
    <w:multiLevelType w:val="singleLevel"/>
    <w:tmpl w:val="00000017"/>
    <w:name w:val="WW8Num24"/>
    <w:lvl w:ilvl="0">
      <w:start w:val="1"/>
      <w:numFmt w:val="bullet"/>
      <w:lvlText w:val=""/>
      <w:lvlJc w:val="left"/>
      <w:pPr>
        <w:tabs>
          <w:tab w:val="num" w:pos="360"/>
        </w:tabs>
        <w:ind w:left="360" w:hanging="360"/>
      </w:pPr>
      <w:rPr>
        <w:rFonts w:ascii="Symbol" w:hAnsi="Symbol" w:cs="Symbol" w:hint="default"/>
      </w:rPr>
    </w:lvl>
  </w:abstractNum>
  <w:abstractNum w:abstractNumId="22" w15:restartNumberingAfterBreak="0">
    <w:nsid w:val="00000018"/>
    <w:multiLevelType w:val="singleLevel"/>
    <w:tmpl w:val="00000018"/>
    <w:name w:val="WW8Num26"/>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00000019"/>
    <w:multiLevelType w:val="singleLevel"/>
    <w:tmpl w:val="00000019"/>
    <w:name w:val="WW8Num27"/>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0000001A"/>
    <w:multiLevelType w:val="singleLevel"/>
    <w:tmpl w:val="0000001A"/>
    <w:name w:val="WW8Num28"/>
    <w:lvl w:ilvl="0">
      <w:start w:val="1"/>
      <w:numFmt w:val="lowerLetter"/>
      <w:lvlText w:val="(%1)"/>
      <w:lvlJc w:val="left"/>
      <w:pPr>
        <w:tabs>
          <w:tab w:val="num" w:pos="0"/>
        </w:tabs>
        <w:ind w:left="1440" w:hanging="720"/>
      </w:pPr>
      <w:rPr>
        <w:rFonts w:hint="default"/>
      </w:rPr>
    </w:lvl>
  </w:abstractNum>
  <w:abstractNum w:abstractNumId="25" w15:restartNumberingAfterBreak="0">
    <w:nsid w:val="0000001B"/>
    <w:multiLevelType w:val="multilevel"/>
    <w:tmpl w:val="A6DA635C"/>
    <w:name w:val="WW8Num29"/>
    <w:lvl w:ilvl="0">
      <w:start w:val="1"/>
      <w:numFmt w:val="decimal"/>
      <w:lvlText w:val="%1."/>
      <w:lvlJc w:val="left"/>
      <w:pPr>
        <w:tabs>
          <w:tab w:val="num" w:pos="0"/>
        </w:tabs>
        <w:ind w:left="720" w:hanging="360"/>
      </w:pPr>
      <w:rPr>
        <w:rFonts w:ascii="Calibri" w:hAnsi="Calibri" w:cs="Times New Roman" w:hint="default"/>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decimal"/>
      <w:lvlText w:val="(%5)"/>
      <w:lvlJc w:val="left"/>
      <w:pPr>
        <w:tabs>
          <w:tab w:val="num" w:pos="0"/>
        </w:tabs>
        <w:ind w:left="3600" w:hanging="360"/>
      </w:pPr>
      <w:rPr>
        <w:rFonts w:ascii="Arial" w:hAnsi="Arial" w:cs="Arial" w:hint="default"/>
        <w:i w:val="0"/>
      </w:rPr>
    </w:lvl>
    <w:lvl w:ilvl="5">
      <w:start w:val="1"/>
      <w:numFmt w:val="upperLetter"/>
      <w:lvlText w:val="%6."/>
      <w:lvlJc w:val="left"/>
      <w:pPr>
        <w:tabs>
          <w:tab w:val="num" w:pos="0"/>
        </w:tabs>
        <w:ind w:left="4500" w:hanging="360"/>
      </w:pPr>
      <w:rPr>
        <w:rFonts w:ascii="Calibri" w:hAnsi="Calibri" w:cs="Times New Roman" w:hint="default"/>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6" w15:restartNumberingAfterBreak="0">
    <w:nsid w:val="0000001C"/>
    <w:multiLevelType w:val="multilevel"/>
    <w:tmpl w:val="0000001C"/>
    <w:name w:val="WW8Num30"/>
    <w:lvl w:ilvl="0">
      <w:start w:val="26"/>
      <w:numFmt w:val="decimal"/>
      <w:pStyle w:val="Heading5"/>
      <w:lvlText w:val="%1."/>
      <w:lvlJc w:val="left"/>
      <w:pPr>
        <w:tabs>
          <w:tab w:val="num" w:pos="0"/>
        </w:tabs>
        <w:ind w:left="720" w:hanging="360"/>
      </w:pPr>
      <w:rPr>
        <w:rFonts w:cs="Times New Roman" w:hint="default"/>
      </w:rPr>
    </w:lvl>
    <w:lvl w:ilvl="1">
      <w:start w:val="1"/>
      <w:numFmt w:val="decimal"/>
      <w:lvlText w:val="%1.%2"/>
      <w:lvlJc w:val="left"/>
      <w:pPr>
        <w:tabs>
          <w:tab w:val="num" w:pos="0"/>
        </w:tabs>
        <w:ind w:left="780" w:hanging="420"/>
      </w:pPr>
      <w:rPr>
        <w:rFonts w:cs="Times New Roman" w:hint="default"/>
      </w:rPr>
    </w:lvl>
    <w:lvl w:ilvl="2">
      <w:start w:val="1"/>
      <w:numFmt w:val="decimal"/>
      <w:lvlText w:val="%1.%2.%3"/>
      <w:lvlJc w:val="left"/>
      <w:pPr>
        <w:tabs>
          <w:tab w:val="num" w:pos="0"/>
        </w:tabs>
        <w:ind w:left="1080" w:hanging="720"/>
      </w:pPr>
      <w:rPr>
        <w:rFonts w:cs="Times New Roman" w:hint="default"/>
      </w:rPr>
    </w:lvl>
    <w:lvl w:ilvl="3">
      <w:start w:val="1"/>
      <w:numFmt w:val="decimal"/>
      <w:lvlText w:val="%1.%2.%3.%4"/>
      <w:lvlJc w:val="left"/>
      <w:pPr>
        <w:tabs>
          <w:tab w:val="num" w:pos="0"/>
        </w:tabs>
        <w:ind w:left="1080" w:hanging="720"/>
      </w:pPr>
      <w:rPr>
        <w:rFonts w:cs="Times New Roman" w:hint="default"/>
      </w:rPr>
    </w:lvl>
    <w:lvl w:ilvl="4">
      <w:start w:val="1"/>
      <w:numFmt w:val="decimal"/>
      <w:lvlText w:val="%1.%2.%3.%4.%5"/>
      <w:lvlJc w:val="left"/>
      <w:pPr>
        <w:tabs>
          <w:tab w:val="num" w:pos="0"/>
        </w:tabs>
        <w:ind w:left="1440" w:hanging="1080"/>
      </w:pPr>
      <w:rPr>
        <w:rFonts w:cs="Times New Roman" w:hint="default"/>
      </w:rPr>
    </w:lvl>
    <w:lvl w:ilvl="5">
      <w:start w:val="1"/>
      <w:numFmt w:val="decimal"/>
      <w:lvlText w:val="%1.%2.%3.%4.%5.%6"/>
      <w:lvlJc w:val="left"/>
      <w:pPr>
        <w:tabs>
          <w:tab w:val="num" w:pos="0"/>
        </w:tabs>
        <w:ind w:left="1440" w:hanging="1080"/>
      </w:pPr>
      <w:rPr>
        <w:rFonts w:cs="Times New Roman" w:hint="default"/>
      </w:rPr>
    </w:lvl>
    <w:lvl w:ilvl="6">
      <w:start w:val="1"/>
      <w:numFmt w:val="decimal"/>
      <w:lvlText w:val="%1.%2.%3.%4.%5.%6.%7"/>
      <w:lvlJc w:val="left"/>
      <w:pPr>
        <w:tabs>
          <w:tab w:val="num" w:pos="0"/>
        </w:tabs>
        <w:ind w:left="1800" w:hanging="1440"/>
      </w:pPr>
      <w:rPr>
        <w:rFonts w:cs="Times New Roman" w:hint="default"/>
      </w:rPr>
    </w:lvl>
    <w:lvl w:ilvl="7">
      <w:start w:val="1"/>
      <w:numFmt w:val="decimal"/>
      <w:lvlText w:val="%1.%2.%3.%4.%5.%6.%7.%8"/>
      <w:lvlJc w:val="left"/>
      <w:pPr>
        <w:tabs>
          <w:tab w:val="num" w:pos="0"/>
        </w:tabs>
        <w:ind w:left="1800" w:hanging="1440"/>
      </w:pPr>
      <w:rPr>
        <w:rFonts w:cs="Times New Roman" w:hint="default"/>
      </w:rPr>
    </w:lvl>
    <w:lvl w:ilvl="8">
      <w:start w:val="1"/>
      <w:numFmt w:val="decimal"/>
      <w:lvlText w:val="%1.%2.%3.%4.%5.%6.%7.%8.%9"/>
      <w:lvlJc w:val="left"/>
      <w:pPr>
        <w:tabs>
          <w:tab w:val="num" w:pos="0"/>
        </w:tabs>
        <w:ind w:left="2160" w:hanging="1800"/>
      </w:pPr>
      <w:rPr>
        <w:rFonts w:cs="Times New Roman" w:hint="default"/>
      </w:rPr>
    </w:lvl>
  </w:abstractNum>
  <w:abstractNum w:abstractNumId="27" w15:restartNumberingAfterBreak="0">
    <w:nsid w:val="0000001D"/>
    <w:multiLevelType w:val="singleLevel"/>
    <w:tmpl w:val="0000001D"/>
    <w:name w:val="WW8Num31"/>
    <w:lvl w:ilvl="0">
      <w:start w:val="1"/>
      <w:numFmt w:val="upperLetter"/>
      <w:pStyle w:val="Section8Heading1"/>
      <w:lvlText w:val="%1."/>
      <w:lvlJc w:val="left"/>
      <w:pPr>
        <w:tabs>
          <w:tab w:val="num" w:pos="0"/>
        </w:tabs>
        <w:ind w:left="720" w:hanging="360"/>
      </w:pPr>
    </w:lvl>
  </w:abstractNum>
  <w:abstractNum w:abstractNumId="28" w15:restartNumberingAfterBreak="0">
    <w:nsid w:val="00D47D95"/>
    <w:multiLevelType w:val="multilevel"/>
    <w:tmpl w:val="0F6C2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03CD02C3"/>
    <w:multiLevelType w:val="hybridMultilevel"/>
    <w:tmpl w:val="2230F4C2"/>
    <w:lvl w:ilvl="0" w:tplc="81B80262">
      <w:start w:val="1"/>
      <w:numFmt w:val="lowerLetter"/>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04944194"/>
    <w:multiLevelType w:val="hybridMultilevel"/>
    <w:tmpl w:val="1EEA79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06F336AF"/>
    <w:multiLevelType w:val="multilevel"/>
    <w:tmpl w:val="9154BFB0"/>
    <w:lvl w:ilvl="0">
      <w:start w:val="1"/>
      <w:numFmt w:val="lowerLetter"/>
      <w:lvlText w:val="(%1)"/>
      <w:lvlJc w:val="left"/>
      <w:pPr>
        <w:tabs>
          <w:tab w:val="num" w:pos="0"/>
        </w:tabs>
        <w:ind w:left="360" w:hanging="360"/>
      </w:pPr>
      <w:rPr>
        <w:rFonts w:ascii="Arial" w:hAnsi="Arial" w:cs="Arial" w:hint="default"/>
        <w:i w:val="0"/>
        <w:color w:val="auto"/>
        <w:lang w:val="en-GB"/>
      </w:rPr>
    </w:lvl>
    <w:lvl w:ilvl="1">
      <w:start w:val="1"/>
      <w:numFmt w:val="lowerLetter"/>
      <w:lvlText w:val="(%2)"/>
      <w:lvlJc w:val="left"/>
      <w:pPr>
        <w:tabs>
          <w:tab w:val="num" w:pos="0"/>
        </w:tabs>
        <w:ind w:left="1080" w:hanging="360"/>
      </w:pPr>
      <w:rPr>
        <w:rFonts w:ascii="Calibri" w:hAnsi="Calibri" w:cs="Times New Roman" w:hint="default"/>
        <w:lang w:val="en-GB"/>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2" w15:restartNumberingAfterBreak="0">
    <w:nsid w:val="094D0875"/>
    <w:multiLevelType w:val="hybridMultilevel"/>
    <w:tmpl w:val="7BAE2EFA"/>
    <w:lvl w:ilvl="0" w:tplc="C8A6138E">
      <w:start w:val="8"/>
      <w:numFmt w:val="bullet"/>
      <w:lvlText w:val=""/>
      <w:lvlJc w:val="left"/>
      <w:pPr>
        <w:ind w:left="1080" w:hanging="1080"/>
      </w:pPr>
      <w:rPr>
        <w:rFonts w:ascii="Symbol" w:eastAsia="Times New Roman" w:hAnsi="Symbol"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9844686"/>
    <w:multiLevelType w:val="multilevel"/>
    <w:tmpl w:val="C6B49612"/>
    <w:name w:val="DE Standard"/>
    <w:lvl w:ilvl="0">
      <w:start w:val="1"/>
      <w:numFmt w:val="decimal"/>
      <w:lvlRestart w:val="0"/>
      <w:pStyle w:val="DEStandardL1"/>
      <w:isLgl/>
      <w:lvlText w:val="%1"/>
      <w:lvlJc w:val="left"/>
      <w:pPr>
        <w:tabs>
          <w:tab w:val="num" w:pos="720"/>
        </w:tabs>
        <w:ind w:left="720" w:hanging="720"/>
      </w:pPr>
      <w:rPr>
        <w:rFonts w:ascii="KFW Centro Sans" w:hAnsi="KFW Centro Sans" w:cs="Arial" w:hint="default"/>
        <w:b/>
        <w:i w:val="0"/>
        <w:caps w:val="0"/>
        <w:strike w:val="0"/>
        <w:dstrike w:val="0"/>
        <w:vanish w:val="0"/>
        <w:color w:val="auto"/>
        <w:sz w:val="28"/>
        <w:szCs w:val="28"/>
        <w:u w:val="none"/>
        <w:vertAlign w:val="baseline"/>
      </w:rPr>
    </w:lvl>
    <w:lvl w:ilvl="1">
      <w:start w:val="1"/>
      <w:numFmt w:val="decimal"/>
      <w:pStyle w:val="DEStandardL2"/>
      <w:isLgl/>
      <w:lvlText w:val="%1.%2"/>
      <w:lvlJc w:val="left"/>
      <w:pPr>
        <w:tabs>
          <w:tab w:val="num" w:pos="1080"/>
        </w:tabs>
        <w:ind w:left="1080" w:hanging="938"/>
      </w:pPr>
      <w:rPr>
        <w:rFonts w:ascii="KFW Centro Sans" w:hAnsi="KFW Centro Sans" w:cs="Arial" w:hint="default"/>
        <w:b/>
        <w:i w:val="0"/>
        <w:caps w:val="0"/>
        <w:strike w:val="0"/>
        <w:dstrike w:val="0"/>
        <w:vanish w:val="0"/>
        <w:color w:val="auto"/>
        <w:sz w:val="22"/>
        <w:szCs w:val="22"/>
        <w:u w:val="none"/>
        <w:vertAlign w:val="baseline"/>
      </w:rPr>
    </w:lvl>
    <w:lvl w:ilvl="2">
      <w:start w:val="1"/>
      <w:numFmt w:val="decimal"/>
      <w:pStyle w:val="DEStandardL3"/>
      <w:isLgl/>
      <w:lvlText w:val="%1.%2.%3"/>
      <w:lvlJc w:val="left"/>
      <w:pPr>
        <w:tabs>
          <w:tab w:val="num" w:pos="1167"/>
        </w:tabs>
        <w:ind w:left="1167" w:hanging="720"/>
      </w:pPr>
      <w:rPr>
        <w:rFonts w:ascii="Arial" w:hAnsi="Arial" w:cs="Arial" w:hint="default"/>
        <w:b w:val="0"/>
        <w:i w:val="0"/>
        <w:caps w:val="0"/>
        <w:strike w:val="0"/>
        <w:dstrike w:val="0"/>
        <w:vanish w:val="0"/>
        <w:color w:val="auto"/>
        <w:sz w:val="22"/>
        <w:szCs w:val="22"/>
        <w:u w:val="none"/>
        <w:vertAlign w:val="baseline"/>
      </w:rPr>
    </w:lvl>
    <w:lvl w:ilvl="3">
      <w:start w:val="1"/>
      <w:numFmt w:val="lowerLetter"/>
      <w:pStyle w:val="DEStandardL4"/>
      <w:lvlText w:val="(%4)"/>
      <w:lvlJc w:val="left"/>
      <w:pPr>
        <w:tabs>
          <w:tab w:val="num" w:pos="2160"/>
        </w:tabs>
        <w:ind w:left="2160" w:hanging="720"/>
      </w:pPr>
      <w:rPr>
        <w:rFonts w:ascii="Arial" w:hAnsi="Arial" w:cs="Times New Roman" w:hint="default"/>
        <w:b w:val="0"/>
        <w:i w:val="0"/>
        <w:caps w:val="0"/>
        <w:strike w:val="0"/>
        <w:dstrike w:val="0"/>
        <w:vanish w:val="0"/>
        <w:color w:val="auto"/>
        <w:sz w:val="24"/>
        <w:u w:val="none"/>
        <w:vertAlign w:val="baseline"/>
      </w:rPr>
    </w:lvl>
    <w:lvl w:ilvl="4">
      <w:start w:val="1"/>
      <w:numFmt w:val="lowerRoman"/>
      <w:pStyle w:val="DEStandard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pStyle w:val="DEStandard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pStyle w:val="DEStandardL7"/>
      <w:lvlText w:val="(%7)"/>
      <w:lvlJc w:val="left"/>
      <w:pPr>
        <w:tabs>
          <w:tab w:val="num" w:pos="4320"/>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0"/>
      <w:pStyle w:val="DEStandardL8"/>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pStyle w:val="DEStandardL9"/>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34" w15:restartNumberingAfterBreak="0">
    <w:nsid w:val="0A6F76F4"/>
    <w:multiLevelType w:val="hybridMultilevel"/>
    <w:tmpl w:val="11F4215E"/>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5" w15:restartNumberingAfterBreak="0">
    <w:nsid w:val="0A9B0C7A"/>
    <w:multiLevelType w:val="multilevel"/>
    <w:tmpl w:val="CE8EBDC8"/>
    <w:name w:val="Standard"/>
    <w:lvl w:ilvl="0">
      <w:start w:val="1"/>
      <w:numFmt w:val="decimal"/>
      <w:lvlRestart w:val="0"/>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36" w15:restartNumberingAfterBreak="0">
    <w:nsid w:val="0AD653EE"/>
    <w:multiLevelType w:val="multilevel"/>
    <w:tmpl w:val="8DE4DB32"/>
    <w:styleLink w:val="Formatvorlage1"/>
    <w:lvl w:ilvl="0">
      <w:start w:val="1"/>
      <w:numFmt w:val="decimal"/>
      <w:lvlText w:val="(%1)"/>
      <w:lvlJc w:val="left"/>
      <w:pPr>
        <w:ind w:left="567" w:hanging="567"/>
      </w:pPr>
      <w:rPr>
        <w:rFonts w:ascii="Arial" w:hAnsi="Arial" w:hint="default"/>
        <w:sz w:val="21"/>
      </w:rPr>
    </w:lvl>
    <w:lvl w:ilvl="1">
      <w:start w:val="1"/>
      <w:numFmt w:val="lowerLetter"/>
      <w:lvlText w:val="%2)"/>
      <w:lvlJc w:val="left"/>
      <w:pPr>
        <w:ind w:left="1134" w:hanging="567"/>
      </w:pPr>
      <w:rPr>
        <w:rFonts w:ascii="Arial" w:hAnsi="Arial" w:hint="default"/>
        <w:sz w:val="21"/>
      </w:rPr>
    </w:lvl>
    <w:lvl w:ilvl="2">
      <w:start w:val="1"/>
      <w:numFmt w:val="lowerRoman"/>
      <w:lvlText w:val="%3)"/>
      <w:lvlJc w:val="left"/>
      <w:pPr>
        <w:ind w:left="4058" w:hanging="360"/>
      </w:pPr>
      <w:rPr>
        <w:rFonts w:hint="default"/>
      </w:rPr>
    </w:lvl>
    <w:lvl w:ilvl="3">
      <w:start w:val="1"/>
      <w:numFmt w:val="decimal"/>
      <w:lvlText w:val="(%4)"/>
      <w:lvlJc w:val="left"/>
      <w:pPr>
        <w:ind w:left="4418" w:hanging="360"/>
      </w:pPr>
      <w:rPr>
        <w:rFonts w:hint="default"/>
      </w:rPr>
    </w:lvl>
    <w:lvl w:ilvl="4">
      <w:start w:val="1"/>
      <w:numFmt w:val="lowerLetter"/>
      <w:lvlText w:val="(%5)"/>
      <w:lvlJc w:val="left"/>
      <w:pPr>
        <w:ind w:left="4778" w:hanging="360"/>
      </w:pPr>
      <w:rPr>
        <w:rFonts w:hint="default"/>
      </w:rPr>
    </w:lvl>
    <w:lvl w:ilvl="5">
      <w:start w:val="1"/>
      <w:numFmt w:val="lowerRoman"/>
      <w:lvlText w:val="(%6)"/>
      <w:lvlJc w:val="left"/>
      <w:pPr>
        <w:ind w:left="5138" w:hanging="360"/>
      </w:pPr>
      <w:rPr>
        <w:rFonts w:hint="default"/>
      </w:rPr>
    </w:lvl>
    <w:lvl w:ilvl="6">
      <w:start w:val="1"/>
      <w:numFmt w:val="decimal"/>
      <w:lvlText w:val="%7."/>
      <w:lvlJc w:val="left"/>
      <w:pPr>
        <w:ind w:left="5498" w:hanging="360"/>
      </w:pPr>
      <w:rPr>
        <w:rFonts w:hint="default"/>
      </w:rPr>
    </w:lvl>
    <w:lvl w:ilvl="7">
      <w:start w:val="1"/>
      <w:numFmt w:val="lowerLetter"/>
      <w:lvlText w:val="%8."/>
      <w:lvlJc w:val="left"/>
      <w:pPr>
        <w:ind w:left="5858" w:hanging="360"/>
      </w:pPr>
      <w:rPr>
        <w:rFonts w:hint="default"/>
      </w:rPr>
    </w:lvl>
    <w:lvl w:ilvl="8">
      <w:start w:val="1"/>
      <w:numFmt w:val="lowerRoman"/>
      <w:lvlText w:val="%9."/>
      <w:lvlJc w:val="left"/>
      <w:pPr>
        <w:ind w:left="6218" w:hanging="360"/>
      </w:pPr>
      <w:rPr>
        <w:rFonts w:hint="default"/>
      </w:rPr>
    </w:lvl>
  </w:abstractNum>
  <w:abstractNum w:abstractNumId="37" w15:restartNumberingAfterBreak="0">
    <w:nsid w:val="0AE65268"/>
    <w:multiLevelType w:val="multilevel"/>
    <w:tmpl w:val="290E6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CA668DC"/>
    <w:multiLevelType w:val="multilevel"/>
    <w:tmpl w:val="3A788C3E"/>
    <w:name w:val="Simple List"/>
    <w:lvl w:ilvl="0">
      <w:start w:val="1"/>
      <w:numFmt w:val="decimal"/>
      <w:lvlRestart w:val="0"/>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39" w15:restartNumberingAfterBreak="0">
    <w:nsid w:val="11D4316D"/>
    <w:multiLevelType w:val="hybridMultilevel"/>
    <w:tmpl w:val="AD063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247740F"/>
    <w:multiLevelType w:val="hybridMultilevel"/>
    <w:tmpl w:val="5614CD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16A43883"/>
    <w:multiLevelType w:val="hybridMultilevel"/>
    <w:tmpl w:val="605ADBF6"/>
    <w:lvl w:ilvl="0" w:tplc="991897C2">
      <w:start w:val="1"/>
      <w:numFmt w:val="upperLetter"/>
      <w:lvlText w:val="%1)"/>
      <w:lvlJc w:val="left"/>
      <w:pPr>
        <w:ind w:left="1800" w:hanging="360"/>
      </w:pPr>
      <w:rPr>
        <w:rFonts w:hint="default"/>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43" w15:restartNumberingAfterBreak="0">
    <w:nsid w:val="196727EC"/>
    <w:multiLevelType w:val="hybridMultilevel"/>
    <w:tmpl w:val="9AEA6D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1A1F3F88"/>
    <w:multiLevelType w:val="hybridMultilevel"/>
    <w:tmpl w:val="EC1A4B58"/>
    <w:lvl w:ilvl="0" w:tplc="FFFFFFFF">
      <w:start w:val="1"/>
      <w:numFmt w:val="decimal"/>
      <w:lvlText w:val="%1."/>
      <w:lvlJc w:val="left"/>
      <w:pPr>
        <w:ind w:left="1429" w:hanging="360"/>
      </w:pPr>
    </w:lvl>
    <w:lvl w:ilvl="1" w:tplc="29ECA666">
      <w:start w:val="1"/>
      <w:numFmt w:val="lowerRoman"/>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5" w15:restartNumberingAfterBreak="0">
    <w:nsid w:val="1ADD4F63"/>
    <w:multiLevelType w:val="multilevel"/>
    <w:tmpl w:val="9DB4AFAE"/>
    <w:name w:val="Definitions"/>
    <w:lvl w:ilvl="0">
      <w:start w:val="1"/>
      <w:numFmt w:val="none"/>
      <w:lvlRestart w:val="0"/>
      <w:pStyle w:val="DefinitionsL1"/>
      <w:suff w:val="nothing"/>
      <w:lvlText w:val=""/>
      <w:lvlJc w:val="left"/>
      <w:pPr>
        <w:tabs>
          <w:tab w:val="num" w:pos="720"/>
        </w:tabs>
        <w:ind w:left="72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46" w15:restartNumberingAfterBreak="0">
    <w:nsid w:val="1D9B7A0B"/>
    <w:multiLevelType w:val="multilevel"/>
    <w:tmpl w:val="A1C2043E"/>
    <w:name w:val="Bullets"/>
    <w:lvl w:ilvl="0">
      <w:start w:val="1"/>
      <w:numFmt w:val="bullet"/>
      <w:lvlRestart w:val="0"/>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47" w15:restartNumberingAfterBreak="0">
    <w:nsid w:val="1DD1007C"/>
    <w:multiLevelType w:val="hybridMultilevel"/>
    <w:tmpl w:val="A19ED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E212257"/>
    <w:multiLevelType w:val="multilevel"/>
    <w:tmpl w:val="0409001F"/>
    <w:styleLink w:val="FormatvorlageKfWPQtemplat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20B6249F"/>
    <w:multiLevelType w:val="multilevel"/>
    <w:tmpl w:val="222A2838"/>
    <w:lvl w:ilvl="0">
      <w:start w:val="1"/>
      <w:numFmt w:val="lowerLetter"/>
      <w:lvlText w:val="%1)"/>
      <w:lvlJc w:val="left"/>
      <w:pPr>
        <w:tabs>
          <w:tab w:val="num" w:pos="0"/>
        </w:tabs>
        <w:ind w:left="720" w:hanging="360"/>
      </w:pPr>
      <w:rPr>
        <w:rFonts w:ascii="Arial" w:hAnsi="Arial" w:cs="Arial" w:hint="default"/>
        <w:b w:val="0"/>
        <w:bCs/>
        <w:sz w:val="20"/>
        <w:szCs w:val="24"/>
      </w:rPr>
    </w:lvl>
    <w:lvl w:ilvl="1">
      <w:start w:val="1"/>
      <w:numFmt w:val="decimal"/>
      <w:lvlText w:val="%1.%2"/>
      <w:lvlJc w:val="left"/>
      <w:pPr>
        <w:tabs>
          <w:tab w:val="num" w:pos="349"/>
        </w:tabs>
        <w:ind w:left="1069" w:hanging="360"/>
      </w:pPr>
      <w:rPr>
        <w:rFonts w:ascii="Arial" w:hAnsi="Arial" w:cs="Arial" w:hint="default"/>
        <w:i w:val="0"/>
        <w:sz w:val="20"/>
        <w:lang w:val="en-GB"/>
      </w:rPr>
    </w:lvl>
    <w:lvl w:ilvl="2">
      <w:start w:val="1"/>
      <w:numFmt w:val="decimal"/>
      <w:lvlText w:val="%1.%2.%3"/>
      <w:lvlJc w:val="left"/>
      <w:pPr>
        <w:tabs>
          <w:tab w:val="num" w:pos="0"/>
        </w:tabs>
        <w:ind w:left="1080" w:hanging="720"/>
      </w:pPr>
      <w:rPr>
        <w:rFonts w:ascii="Arial" w:hAnsi="Arial" w:cs="Arial" w:hint="default"/>
        <w:sz w:val="20"/>
        <w:lang w:val="en-GB"/>
      </w:rPr>
    </w:lvl>
    <w:lvl w:ilvl="3">
      <w:start w:val="1"/>
      <w:numFmt w:val="decimal"/>
      <w:lvlText w:val="%1.%2.%3.%4"/>
      <w:lvlJc w:val="left"/>
      <w:pPr>
        <w:tabs>
          <w:tab w:val="num" w:pos="0"/>
        </w:tabs>
        <w:ind w:left="1080" w:hanging="720"/>
      </w:pPr>
      <w:rPr>
        <w:rFonts w:ascii="Calibri" w:hAnsi="Calibri" w:cs="Times New Roman" w:hint="default"/>
        <w:sz w:val="24"/>
        <w:lang w:val="en-GB"/>
      </w:rPr>
    </w:lvl>
    <w:lvl w:ilvl="4">
      <w:start w:val="1"/>
      <w:numFmt w:val="decimal"/>
      <w:lvlText w:val="%1.%2.%3.%4.%5"/>
      <w:lvlJc w:val="left"/>
      <w:pPr>
        <w:tabs>
          <w:tab w:val="num" w:pos="0"/>
        </w:tabs>
        <w:ind w:left="1080" w:hanging="720"/>
      </w:pPr>
      <w:rPr>
        <w:rFonts w:ascii="Calibri" w:hAnsi="Calibri" w:cs="Times New Roman" w:hint="default"/>
        <w:sz w:val="24"/>
        <w:lang w:val="en-GB"/>
      </w:rPr>
    </w:lvl>
    <w:lvl w:ilvl="5">
      <w:start w:val="1"/>
      <w:numFmt w:val="decimal"/>
      <w:lvlText w:val="%1.%2.%3.%4.%5.%6"/>
      <w:lvlJc w:val="left"/>
      <w:pPr>
        <w:tabs>
          <w:tab w:val="num" w:pos="0"/>
        </w:tabs>
        <w:ind w:left="1440" w:hanging="1080"/>
      </w:pPr>
      <w:rPr>
        <w:rFonts w:ascii="Calibri" w:hAnsi="Calibri" w:cs="Times New Roman" w:hint="default"/>
        <w:sz w:val="24"/>
        <w:lang w:val="en-GB"/>
      </w:rPr>
    </w:lvl>
    <w:lvl w:ilvl="6">
      <w:start w:val="1"/>
      <w:numFmt w:val="decimal"/>
      <w:lvlText w:val="%1.%2.%3.%4.%5.%6.%7"/>
      <w:lvlJc w:val="left"/>
      <w:pPr>
        <w:tabs>
          <w:tab w:val="num" w:pos="0"/>
        </w:tabs>
        <w:ind w:left="1440" w:hanging="1080"/>
      </w:pPr>
      <w:rPr>
        <w:rFonts w:ascii="Calibri" w:hAnsi="Calibri" w:cs="Times New Roman" w:hint="default"/>
        <w:sz w:val="24"/>
        <w:lang w:val="en-GB"/>
      </w:rPr>
    </w:lvl>
    <w:lvl w:ilvl="7">
      <w:start w:val="1"/>
      <w:numFmt w:val="decimal"/>
      <w:lvlText w:val="%1.%2.%3.%4.%5.%6.%7.%8"/>
      <w:lvlJc w:val="left"/>
      <w:pPr>
        <w:tabs>
          <w:tab w:val="num" w:pos="0"/>
        </w:tabs>
        <w:ind w:left="1800" w:hanging="1440"/>
      </w:pPr>
      <w:rPr>
        <w:rFonts w:ascii="Calibri" w:hAnsi="Calibri" w:cs="Times New Roman" w:hint="default"/>
        <w:sz w:val="24"/>
        <w:lang w:val="en-GB"/>
      </w:rPr>
    </w:lvl>
    <w:lvl w:ilvl="8">
      <w:start w:val="1"/>
      <w:numFmt w:val="decimal"/>
      <w:lvlText w:val="%1.%2.%3.%4.%5.%6.%7.%8.%9"/>
      <w:lvlJc w:val="left"/>
      <w:pPr>
        <w:tabs>
          <w:tab w:val="num" w:pos="0"/>
        </w:tabs>
        <w:ind w:left="1800" w:hanging="1440"/>
      </w:pPr>
      <w:rPr>
        <w:rFonts w:ascii="Calibri" w:hAnsi="Calibri" w:cs="Times New Roman" w:hint="default"/>
        <w:sz w:val="24"/>
        <w:lang w:val="en-GB"/>
      </w:rPr>
    </w:lvl>
  </w:abstractNum>
  <w:abstractNum w:abstractNumId="50" w15:restartNumberingAfterBreak="0">
    <w:nsid w:val="22734DA0"/>
    <w:multiLevelType w:val="multilevel"/>
    <w:tmpl w:val="75A80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22B401F8"/>
    <w:multiLevelType w:val="hybridMultilevel"/>
    <w:tmpl w:val="1876A9C8"/>
    <w:lvl w:ilvl="0" w:tplc="040C000F">
      <w:start w:val="1"/>
      <w:numFmt w:val="decimal"/>
      <w:lvlText w:val="%1."/>
      <w:lvlJc w:val="left"/>
      <w:pPr>
        <w:ind w:left="360" w:hanging="360"/>
      </w:pPr>
      <w:rPr>
        <w:rFonts w:hint="default"/>
      </w:rPr>
    </w:lvl>
    <w:lvl w:ilvl="1" w:tplc="EC96F17A">
      <w:start w:val="1"/>
      <w:numFmt w:val="lowerLetter"/>
      <w:lvlText w:val="(%2)"/>
      <w:lvlJc w:val="left"/>
      <w:pPr>
        <w:ind w:left="1140" w:hanging="420"/>
      </w:pPr>
      <w:rPr>
        <w:rFonts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2" w15:restartNumberingAfterBreak="0">
    <w:nsid w:val="25270A3C"/>
    <w:multiLevelType w:val="multilevel"/>
    <w:tmpl w:val="B8E6DF2C"/>
    <w:lvl w:ilvl="0">
      <w:start w:val="1"/>
      <w:numFmt w:val="bullet"/>
      <w:lvlText w:val=""/>
      <w:lvlJc w:val="left"/>
      <w:pPr>
        <w:tabs>
          <w:tab w:val="num" w:pos="1680"/>
        </w:tabs>
        <w:ind w:left="1680" w:hanging="480"/>
      </w:pPr>
      <w:rPr>
        <w:rFonts w:ascii="Symbol" w:hAnsi="Symbol" w:hint="default"/>
      </w:rPr>
    </w:lvl>
    <w:lvl w:ilvl="1">
      <w:start w:val="1"/>
      <w:numFmt w:val="decimal"/>
      <w:lvlText w:val="%1.%2."/>
      <w:lvlJc w:val="left"/>
      <w:pPr>
        <w:tabs>
          <w:tab w:val="num" w:pos="2400"/>
        </w:tabs>
        <w:ind w:left="24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062"/>
        </w:tabs>
        <w:ind w:left="2062" w:hanging="720"/>
      </w:pPr>
    </w:lvl>
    <w:lvl w:ilvl="3">
      <w:start w:val="1"/>
      <w:numFmt w:val="decimal"/>
      <w:lvlText w:val="%1.%2.%3.%4."/>
      <w:lvlJc w:val="left"/>
      <w:pPr>
        <w:tabs>
          <w:tab w:val="num" w:pos="3120"/>
        </w:tabs>
        <w:ind w:left="3120" w:hanging="720"/>
      </w:pPr>
    </w:lvl>
    <w:lvl w:ilvl="4">
      <w:start w:val="1"/>
      <w:numFmt w:val="lowerLetter"/>
      <w:lvlText w:val="(%5)"/>
      <w:lvlJc w:val="left"/>
      <w:pPr>
        <w:tabs>
          <w:tab w:val="num" w:pos="3000"/>
        </w:tabs>
        <w:ind w:left="3000" w:hanging="360"/>
      </w:pPr>
    </w:lvl>
    <w:lvl w:ilvl="5">
      <w:start w:val="1"/>
      <w:numFmt w:val="lowerRoman"/>
      <w:lvlText w:val="(%6)"/>
      <w:lvlJc w:val="left"/>
      <w:pPr>
        <w:tabs>
          <w:tab w:val="num" w:pos="3360"/>
        </w:tabs>
        <w:ind w:left="3360" w:hanging="360"/>
      </w:pPr>
    </w:lvl>
    <w:lvl w:ilvl="6">
      <w:start w:val="1"/>
      <w:numFmt w:val="decimal"/>
      <w:lvlText w:val="%7."/>
      <w:lvlJc w:val="left"/>
      <w:pPr>
        <w:tabs>
          <w:tab w:val="num" w:pos="3720"/>
        </w:tabs>
        <w:ind w:left="3720" w:hanging="360"/>
      </w:pPr>
    </w:lvl>
    <w:lvl w:ilvl="7">
      <w:start w:val="1"/>
      <w:numFmt w:val="lowerLetter"/>
      <w:lvlText w:val="%8."/>
      <w:lvlJc w:val="left"/>
      <w:pPr>
        <w:tabs>
          <w:tab w:val="num" w:pos="4080"/>
        </w:tabs>
        <w:ind w:left="4080" w:hanging="360"/>
      </w:pPr>
    </w:lvl>
    <w:lvl w:ilvl="8">
      <w:start w:val="1"/>
      <w:numFmt w:val="lowerRoman"/>
      <w:lvlText w:val="%9."/>
      <w:lvlJc w:val="left"/>
      <w:pPr>
        <w:tabs>
          <w:tab w:val="num" w:pos="4440"/>
        </w:tabs>
        <w:ind w:left="4440" w:hanging="360"/>
      </w:pPr>
    </w:lvl>
  </w:abstractNum>
  <w:abstractNum w:abstractNumId="53" w15:restartNumberingAfterBreak="0">
    <w:nsid w:val="26886ACB"/>
    <w:multiLevelType w:val="multilevel"/>
    <w:tmpl w:val="72FC9430"/>
    <w:lvl w:ilvl="0">
      <w:start w:val="1"/>
      <w:numFmt w:val="decimal"/>
      <w:lvlRestart w:val="0"/>
      <w:isLgl/>
      <w:lvlText w:val="Paragraph %1"/>
      <w:lvlJc w:val="left"/>
      <w:pPr>
        <w:tabs>
          <w:tab w:val="num" w:pos="720"/>
        </w:tabs>
        <w:ind w:left="720" w:hanging="720"/>
      </w:pPr>
      <w:rPr>
        <w:rFonts w:ascii="Arial" w:hAnsi="Arial" w:cs="Arial" w:hint="default"/>
        <w:b/>
        <w:i w:val="0"/>
        <w:caps w:val="0"/>
        <w:strike w:val="0"/>
        <w:dstrike w:val="0"/>
        <w:vanish w:val="0"/>
        <w:color w:val="auto"/>
        <w:sz w:val="32"/>
        <w:szCs w:val="32"/>
        <w:u w:val="none"/>
        <w:vertAlign w:val="baseline"/>
      </w:rPr>
    </w:lvl>
    <w:lvl w:ilvl="1">
      <w:start w:val="1"/>
      <w:numFmt w:val="decimal"/>
      <w:isLgl/>
      <w:lvlText w:val="%1.%2"/>
      <w:lvlJc w:val="left"/>
      <w:pPr>
        <w:tabs>
          <w:tab w:val="num" w:pos="720"/>
        </w:tabs>
        <w:ind w:left="720" w:hanging="720"/>
      </w:pPr>
      <w:rPr>
        <w:rFonts w:ascii="Arial" w:hAnsi="Arial" w:cs="Times New Roman" w:hint="default"/>
        <w:b/>
        <w:i w:val="0"/>
        <w:caps w:val="0"/>
        <w:strike w:val="0"/>
        <w:dstrike w:val="0"/>
        <w:vanish w:val="0"/>
        <w:color w:val="auto"/>
        <w:sz w:val="24"/>
        <w:u w:val="none"/>
        <w:vertAlign w:val="baseline"/>
      </w:rPr>
    </w:lvl>
    <w:lvl w:ilvl="2">
      <w:start w:val="1"/>
      <w:numFmt w:val="decimal"/>
      <w:isLgl/>
      <w:lvlText w:val="%1.%2.%3"/>
      <w:lvlJc w:val="left"/>
      <w:pPr>
        <w:tabs>
          <w:tab w:val="num" w:pos="1996"/>
        </w:tabs>
        <w:ind w:left="1996" w:hanging="720"/>
      </w:pPr>
      <w:rPr>
        <w:rFonts w:ascii="Arial" w:hAnsi="Arial" w:cs="Times New Roman" w:hint="default"/>
        <w:b w:val="0"/>
        <w:i w:val="0"/>
        <w:caps w:val="0"/>
        <w:strike w:val="0"/>
        <w:dstrike w:val="0"/>
        <w:vanish w:val="0"/>
        <w:color w:val="auto"/>
        <w:sz w:val="20"/>
        <w:u w:val="none"/>
        <w:vertAlign w:val="baseline"/>
        <w:lang w:val="en-GB"/>
      </w:rPr>
    </w:lvl>
    <w:lvl w:ilvl="3">
      <w:start w:val="1"/>
      <w:numFmt w:val="lowerRoman"/>
      <w:lvlText w:val="%4."/>
      <w:lvlJc w:val="right"/>
      <w:pPr>
        <w:tabs>
          <w:tab w:val="num" w:pos="2160"/>
        </w:tabs>
        <w:ind w:left="2160" w:hanging="720"/>
      </w:pPr>
      <w:rPr>
        <w:rFonts w:hint="default"/>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Arial" w:hAnsi="Arial" w:cs="Arial" w:hint="default"/>
        <w:b w:val="0"/>
        <w:i w:val="0"/>
        <w:caps w:val="0"/>
        <w:strike w:val="0"/>
        <w:dstrike w:val="0"/>
        <w:vanish w:val="0"/>
        <w:color w:val="auto"/>
        <w:sz w:val="22"/>
        <w:szCs w:val="22"/>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54" w15:restartNumberingAfterBreak="0">
    <w:nsid w:val="279E227C"/>
    <w:multiLevelType w:val="multilevel"/>
    <w:tmpl w:val="0C4E6214"/>
    <w:lvl w:ilvl="0">
      <w:start w:val="1"/>
      <w:numFmt w:val="lowerRoman"/>
      <w:lvlText w:val="%1."/>
      <w:lvlJc w:val="right"/>
      <w:pPr>
        <w:tabs>
          <w:tab w:val="num" w:pos="1200"/>
        </w:tabs>
        <w:ind w:left="1200" w:hanging="480"/>
      </w:pPr>
      <w:rPr>
        <w:rFonts w:hint="default"/>
      </w:rPr>
    </w:lvl>
    <w:lvl w:ilvl="1">
      <w:start w:val="1"/>
      <w:numFmt w:val="decimal"/>
      <w:lvlText w:val="%1.%2."/>
      <w:lvlJc w:val="left"/>
      <w:pPr>
        <w:tabs>
          <w:tab w:val="num" w:pos="1920"/>
        </w:tabs>
        <w:ind w:left="192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582"/>
        </w:tabs>
        <w:ind w:left="1582" w:hanging="720"/>
      </w:pPr>
    </w:lvl>
    <w:lvl w:ilvl="3">
      <w:start w:val="1"/>
      <w:numFmt w:val="decimal"/>
      <w:lvlText w:val="%1.%2.%3.%4."/>
      <w:lvlJc w:val="left"/>
      <w:pPr>
        <w:tabs>
          <w:tab w:val="num" w:pos="2640"/>
        </w:tabs>
        <w:ind w:left="2640" w:hanging="72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55" w15:restartNumberingAfterBreak="0">
    <w:nsid w:val="29597CAF"/>
    <w:multiLevelType w:val="hybridMultilevel"/>
    <w:tmpl w:val="12189EA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29887838"/>
    <w:multiLevelType w:val="hybridMultilevel"/>
    <w:tmpl w:val="BACE2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BB278F6"/>
    <w:multiLevelType w:val="hybridMultilevel"/>
    <w:tmpl w:val="1A44278A"/>
    <w:lvl w:ilvl="0" w:tplc="0D78FCC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2D862298"/>
    <w:multiLevelType w:val="multilevel"/>
    <w:tmpl w:val="B8E6DF2C"/>
    <w:lvl w:ilvl="0">
      <w:start w:val="1"/>
      <w:numFmt w:val="bullet"/>
      <w:lvlText w:val=""/>
      <w:lvlJc w:val="left"/>
      <w:pPr>
        <w:tabs>
          <w:tab w:val="num" w:pos="1200"/>
        </w:tabs>
        <w:ind w:left="1200" w:hanging="480"/>
      </w:pPr>
      <w:rPr>
        <w:rFonts w:ascii="Symbol" w:hAnsi="Symbol" w:hint="default"/>
      </w:rPr>
    </w:lvl>
    <w:lvl w:ilvl="1">
      <w:start w:val="1"/>
      <w:numFmt w:val="decimal"/>
      <w:lvlText w:val="%1.%2."/>
      <w:lvlJc w:val="left"/>
      <w:pPr>
        <w:tabs>
          <w:tab w:val="num" w:pos="1920"/>
        </w:tabs>
        <w:ind w:left="192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582"/>
        </w:tabs>
        <w:ind w:left="1582" w:hanging="720"/>
      </w:pPr>
    </w:lvl>
    <w:lvl w:ilvl="3">
      <w:start w:val="1"/>
      <w:numFmt w:val="decimal"/>
      <w:lvlText w:val="%1.%2.%3.%4."/>
      <w:lvlJc w:val="left"/>
      <w:pPr>
        <w:tabs>
          <w:tab w:val="num" w:pos="2640"/>
        </w:tabs>
        <w:ind w:left="2640" w:hanging="72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59" w15:restartNumberingAfterBreak="0">
    <w:nsid w:val="2E566339"/>
    <w:multiLevelType w:val="hybridMultilevel"/>
    <w:tmpl w:val="AD18E51C"/>
    <w:lvl w:ilvl="0" w:tplc="EF6807C0">
      <w:start w:val="1"/>
      <w:numFmt w:val="decimal"/>
      <w:lvlText w:val="%1."/>
      <w:lvlJc w:val="lef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61" w15:restartNumberingAfterBreak="0">
    <w:nsid w:val="39275351"/>
    <w:multiLevelType w:val="multilevel"/>
    <w:tmpl w:val="322AB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3BC236C8"/>
    <w:multiLevelType w:val="multilevel"/>
    <w:tmpl w:val="C8BC7408"/>
    <w:lvl w:ilvl="0">
      <w:start w:val="1"/>
      <w:numFmt w:val="lowerLetter"/>
      <w:lvlText w:val="%1)"/>
      <w:lvlJc w:val="left"/>
      <w:pPr>
        <w:tabs>
          <w:tab w:val="num" w:pos="0"/>
        </w:tabs>
        <w:ind w:left="720" w:hanging="360"/>
      </w:pPr>
      <w:rPr>
        <w:rFonts w:ascii="Arial" w:hAnsi="Arial" w:cs="Arial" w:hint="default"/>
        <w:b w:val="0"/>
        <w:bCs/>
        <w:sz w:val="20"/>
        <w:szCs w:val="24"/>
      </w:rPr>
    </w:lvl>
    <w:lvl w:ilvl="1">
      <w:start w:val="1"/>
      <w:numFmt w:val="decimal"/>
      <w:lvlText w:val="%1.%2"/>
      <w:lvlJc w:val="left"/>
      <w:pPr>
        <w:tabs>
          <w:tab w:val="num" w:pos="349"/>
        </w:tabs>
        <w:ind w:left="1069" w:hanging="360"/>
      </w:pPr>
      <w:rPr>
        <w:rFonts w:ascii="Arial" w:hAnsi="Arial" w:cs="Arial" w:hint="default"/>
        <w:i w:val="0"/>
        <w:sz w:val="20"/>
        <w:lang w:val="en-GB"/>
      </w:rPr>
    </w:lvl>
    <w:lvl w:ilvl="2">
      <w:start w:val="1"/>
      <w:numFmt w:val="decimal"/>
      <w:lvlText w:val="%1.%2.%3"/>
      <w:lvlJc w:val="left"/>
      <w:pPr>
        <w:tabs>
          <w:tab w:val="num" w:pos="0"/>
        </w:tabs>
        <w:ind w:left="1080" w:hanging="720"/>
      </w:pPr>
      <w:rPr>
        <w:rFonts w:ascii="Arial" w:hAnsi="Arial" w:cs="Arial" w:hint="default"/>
        <w:sz w:val="20"/>
        <w:lang w:val="en-GB"/>
      </w:rPr>
    </w:lvl>
    <w:lvl w:ilvl="3">
      <w:start w:val="1"/>
      <w:numFmt w:val="decimal"/>
      <w:lvlText w:val="%1.%2.%3.%4"/>
      <w:lvlJc w:val="left"/>
      <w:pPr>
        <w:tabs>
          <w:tab w:val="num" w:pos="0"/>
        </w:tabs>
        <w:ind w:left="1080" w:hanging="720"/>
      </w:pPr>
      <w:rPr>
        <w:rFonts w:ascii="Calibri" w:hAnsi="Calibri" w:cs="Times New Roman" w:hint="default"/>
        <w:sz w:val="24"/>
        <w:lang w:val="en-GB"/>
      </w:rPr>
    </w:lvl>
    <w:lvl w:ilvl="4">
      <w:start w:val="1"/>
      <w:numFmt w:val="decimal"/>
      <w:lvlText w:val="%1.%2.%3.%4.%5"/>
      <w:lvlJc w:val="left"/>
      <w:pPr>
        <w:tabs>
          <w:tab w:val="num" w:pos="0"/>
        </w:tabs>
        <w:ind w:left="1080" w:hanging="720"/>
      </w:pPr>
      <w:rPr>
        <w:rFonts w:ascii="Calibri" w:hAnsi="Calibri" w:cs="Times New Roman" w:hint="default"/>
        <w:sz w:val="24"/>
        <w:lang w:val="en-GB"/>
      </w:rPr>
    </w:lvl>
    <w:lvl w:ilvl="5">
      <w:start w:val="1"/>
      <w:numFmt w:val="decimal"/>
      <w:lvlText w:val="%1.%2.%3.%4.%5.%6"/>
      <w:lvlJc w:val="left"/>
      <w:pPr>
        <w:tabs>
          <w:tab w:val="num" w:pos="0"/>
        </w:tabs>
        <w:ind w:left="1440" w:hanging="1080"/>
      </w:pPr>
      <w:rPr>
        <w:rFonts w:ascii="Calibri" w:hAnsi="Calibri" w:cs="Times New Roman" w:hint="default"/>
        <w:sz w:val="24"/>
        <w:lang w:val="en-GB"/>
      </w:rPr>
    </w:lvl>
    <w:lvl w:ilvl="6">
      <w:start w:val="1"/>
      <w:numFmt w:val="decimal"/>
      <w:lvlText w:val="%1.%2.%3.%4.%5.%6.%7"/>
      <w:lvlJc w:val="left"/>
      <w:pPr>
        <w:tabs>
          <w:tab w:val="num" w:pos="0"/>
        </w:tabs>
        <w:ind w:left="1440" w:hanging="1080"/>
      </w:pPr>
      <w:rPr>
        <w:rFonts w:ascii="Calibri" w:hAnsi="Calibri" w:cs="Times New Roman" w:hint="default"/>
        <w:sz w:val="24"/>
        <w:lang w:val="en-GB"/>
      </w:rPr>
    </w:lvl>
    <w:lvl w:ilvl="7">
      <w:start w:val="1"/>
      <w:numFmt w:val="decimal"/>
      <w:lvlText w:val="%1.%2.%3.%4.%5.%6.%7.%8"/>
      <w:lvlJc w:val="left"/>
      <w:pPr>
        <w:tabs>
          <w:tab w:val="num" w:pos="0"/>
        </w:tabs>
        <w:ind w:left="1800" w:hanging="1440"/>
      </w:pPr>
      <w:rPr>
        <w:rFonts w:ascii="Calibri" w:hAnsi="Calibri" w:cs="Times New Roman" w:hint="default"/>
        <w:sz w:val="24"/>
        <w:lang w:val="en-GB"/>
      </w:rPr>
    </w:lvl>
    <w:lvl w:ilvl="8">
      <w:start w:val="1"/>
      <w:numFmt w:val="decimal"/>
      <w:lvlText w:val="%1.%2.%3.%4.%5.%6.%7.%8.%9"/>
      <w:lvlJc w:val="left"/>
      <w:pPr>
        <w:tabs>
          <w:tab w:val="num" w:pos="0"/>
        </w:tabs>
        <w:ind w:left="1800" w:hanging="1440"/>
      </w:pPr>
      <w:rPr>
        <w:rFonts w:ascii="Calibri" w:hAnsi="Calibri" w:cs="Times New Roman" w:hint="default"/>
        <w:sz w:val="24"/>
        <w:lang w:val="en-GB"/>
      </w:rPr>
    </w:lvl>
  </w:abstractNum>
  <w:abstractNum w:abstractNumId="64" w15:restartNumberingAfterBreak="0">
    <w:nsid w:val="3CDA2EE9"/>
    <w:multiLevelType w:val="multilevel"/>
    <w:tmpl w:val="B68A4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F1842BB"/>
    <w:multiLevelType w:val="multilevel"/>
    <w:tmpl w:val="6FB01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02D371C"/>
    <w:multiLevelType w:val="multilevel"/>
    <w:tmpl w:val="791C8600"/>
    <w:lvl w:ilvl="0">
      <w:start w:val="1"/>
      <w:numFmt w:val="lowerLetter"/>
      <w:lvlText w:val="%1)"/>
      <w:lvlJc w:val="left"/>
      <w:pPr>
        <w:tabs>
          <w:tab w:val="num" w:pos="0"/>
        </w:tabs>
        <w:ind w:left="720" w:hanging="360"/>
      </w:pPr>
      <w:rPr>
        <w:rFonts w:ascii="Arial" w:hAnsi="Arial" w:cs="Arial" w:hint="default"/>
        <w:b w:val="0"/>
        <w:bCs/>
        <w:i w:val="0"/>
        <w:iCs w:val="0"/>
        <w:sz w:val="20"/>
        <w:szCs w:val="24"/>
      </w:rPr>
    </w:lvl>
    <w:lvl w:ilvl="1">
      <w:start w:val="1"/>
      <w:numFmt w:val="decimal"/>
      <w:lvlText w:val="%1.%2"/>
      <w:lvlJc w:val="left"/>
      <w:pPr>
        <w:tabs>
          <w:tab w:val="num" w:pos="349"/>
        </w:tabs>
        <w:ind w:left="1069" w:hanging="360"/>
      </w:pPr>
      <w:rPr>
        <w:rFonts w:ascii="Arial" w:hAnsi="Arial" w:cs="Arial" w:hint="default"/>
        <w:i w:val="0"/>
        <w:sz w:val="20"/>
        <w:lang w:val="en-GB"/>
      </w:rPr>
    </w:lvl>
    <w:lvl w:ilvl="2">
      <w:start w:val="1"/>
      <w:numFmt w:val="decimal"/>
      <w:lvlText w:val="%1.%2.%3"/>
      <w:lvlJc w:val="left"/>
      <w:pPr>
        <w:tabs>
          <w:tab w:val="num" w:pos="0"/>
        </w:tabs>
        <w:ind w:left="1080" w:hanging="720"/>
      </w:pPr>
      <w:rPr>
        <w:rFonts w:ascii="Arial" w:hAnsi="Arial" w:cs="Arial" w:hint="default"/>
        <w:sz w:val="20"/>
        <w:lang w:val="en-GB"/>
      </w:rPr>
    </w:lvl>
    <w:lvl w:ilvl="3">
      <w:start w:val="1"/>
      <w:numFmt w:val="decimal"/>
      <w:lvlText w:val="%1.%2.%3.%4"/>
      <w:lvlJc w:val="left"/>
      <w:pPr>
        <w:tabs>
          <w:tab w:val="num" w:pos="0"/>
        </w:tabs>
        <w:ind w:left="1080" w:hanging="720"/>
      </w:pPr>
      <w:rPr>
        <w:rFonts w:ascii="Calibri" w:hAnsi="Calibri" w:cs="Times New Roman" w:hint="default"/>
        <w:sz w:val="24"/>
        <w:lang w:val="en-GB"/>
      </w:rPr>
    </w:lvl>
    <w:lvl w:ilvl="4">
      <w:start w:val="1"/>
      <w:numFmt w:val="decimal"/>
      <w:lvlText w:val="%1.%2.%3.%4.%5"/>
      <w:lvlJc w:val="left"/>
      <w:pPr>
        <w:tabs>
          <w:tab w:val="num" w:pos="0"/>
        </w:tabs>
        <w:ind w:left="1080" w:hanging="720"/>
      </w:pPr>
      <w:rPr>
        <w:rFonts w:ascii="Calibri" w:hAnsi="Calibri" w:cs="Times New Roman" w:hint="default"/>
        <w:sz w:val="24"/>
        <w:lang w:val="en-GB"/>
      </w:rPr>
    </w:lvl>
    <w:lvl w:ilvl="5">
      <w:start w:val="1"/>
      <w:numFmt w:val="decimal"/>
      <w:lvlText w:val="%1.%2.%3.%4.%5.%6"/>
      <w:lvlJc w:val="left"/>
      <w:pPr>
        <w:tabs>
          <w:tab w:val="num" w:pos="0"/>
        </w:tabs>
        <w:ind w:left="1440" w:hanging="1080"/>
      </w:pPr>
      <w:rPr>
        <w:rFonts w:ascii="Calibri" w:hAnsi="Calibri" w:cs="Times New Roman" w:hint="default"/>
        <w:sz w:val="24"/>
        <w:lang w:val="en-GB"/>
      </w:rPr>
    </w:lvl>
    <w:lvl w:ilvl="6">
      <w:start w:val="1"/>
      <w:numFmt w:val="decimal"/>
      <w:lvlText w:val="%1.%2.%3.%4.%5.%6.%7"/>
      <w:lvlJc w:val="left"/>
      <w:pPr>
        <w:tabs>
          <w:tab w:val="num" w:pos="0"/>
        </w:tabs>
        <w:ind w:left="1440" w:hanging="1080"/>
      </w:pPr>
      <w:rPr>
        <w:rFonts w:ascii="Calibri" w:hAnsi="Calibri" w:cs="Times New Roman" w:hint="default"/>
        <w:sz w:val="24"/>
        <w:lang w:val="en-GB"/>
      </w:rPr>
    </w:lvl>
    <w:lvl w:ilvl="7">
      <w:start w:val="1"/>
      <w:numFmt w:val="decimal"/>
      <w:lvlText w:val="%1.%2.%3.%4.%5.%6.%7.%8"/>
      <w:lvlJc w:val="left"/>
      <w:pPr>
        <w:tabs>
          <w:tab w:val="num" w:pos="0"/>
        </w:tabs>
        <w:ind w:left="1800" w:hanging="1440"/>
      </w:pPr>
      <w:rPr>
        <w:rFonts w:ascii="Calibri" w:hAnsi="Calibri" w:cs="Times New Roman" w:hint="default"/>
        <w:sz w:val="24"/>
        <w:lang w:val="en-GB"/>
      </w:rPr>
    </w:lvl>
    <w:lvl w:ilvl="8">
      <w:start w:val="1"/>
      <w:numFmt w:val="decimal"/>
      <w:lvlText w:val="%1.%2.%3.%4.%5.%6.%7.%8.%9"/>
      <w:lvlJc w:val="left"/>
      <w:pPr>
        <w:tabs>
          <w:tab w:val="num" w:pos="0"/>
        </w:tabs>
        <w:ind w:left="1800" w:hanging="1440"/>
      </w:pPr>
      <w:rPr>
        <w:rFonts w:ascii="Calibri" w:hAnsi="Calibri" w:cs="Times New Roman" w:hint="default"/>
        <w:sz w:val="24"/>
        <w:lang w:val="en-GB"/>
      </w:rPr>
    </w:lvl>
  </w:abstractNum>
  <w:abstractNum w:abstractNumId="67" w15:restartNumberingAfterBreak="0">
    <w:nsid w:val="430F4E19"/>
    <w:multiLevelType w:val="hybridMultilevel"/>
    <w:tmpl w:val="C9184F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45B854C4"/>
    <w:multiLevelType w:val="multilevel"/>
    <w:tmpl w:val="68E23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8180C01"/>
    <w:multiLevelType w:val="multilevel"/>
    <w:tmpl w:val="49E8A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4A624916"/>
    <w:multiLevelType w:val="singleLevel"/>
    <w:tmpl w:val="9E64D86E"/>
    <w:lvl w:ilvl="0">
      <w:start w:val="1"/>
      <w:numFmt w:val="lowerLetter"/>
      <w:lvlText w:val="%1)"/>
      <w:lvlJc w:val="left"/>
      <w:pPr>
        <w:tabs>
          <w:tab w:val="num" w:pos="0"/>
        </w:tabs>
        <w:ind w:left="1080" w:hanging="360"/>
      </w:pPr>
      <w:rPr>
        <w:rFonts w:ascii="Arial" w:hAnsi="Arial" w:cs="Arial" w:hint="default"/>
        <w:lang w:val="en-GB"/>
      </w:rPr>
    </w:lvl>
  </w:abstractNum>
  <w:abstractNum w:abstractNumId="71" w15:restartNumberingAfterBreak="0">
    <w:nsid w:val="4AB00431"/>
    <w:multiLevelType w:val="multilevel"/>
    <w:tmpl w:val="AF0AB46E"/>
    <w:lvl w:ilvl="0">
      <w:start w:val="1"/>
      <w:numFmt w:val="lowerLetter"/>
      <w:lvlText w:val="%1)"/>
      <w:lvlJc w:val="left"/>
      <w:pPr>
        <w:tabs>
          <w:tab w:val="num" w:pos="0"/>
        </w:tabs>
        <w:ind w:left="720" w:hanging="360"/>
      </w:pPr>
      <w:rPr>
        <w:rFonts w:ascii="Arial" w:hAnsi="Arial" w:cs="Arial" w:hint="default"/>
        <w:b w:val="0"/>
        <w:bCs/>
        <w:sz w:val="20"/>
        <w:szCs w:val="24"/>
      </w:rPr>
    </w:lvl>
    <w:lvl w:ilvl="1">
      <w:start w:val="1"/>
      <w:numFmt w:val="decimal"/>
      <w:lvlText w:val="%1.%2"/>
      <w:lvlJc w:val="left"/>
      <w:pPr>
        <w:tabs>
          <w:tab w:val="num" w:pos="349"/>
        </w:tabs>
        <w:ind w:left="1069" w:hanging="360"/>
      </w:pPr>
      <w:rPr>
        <w:rFonts w:ascii="Arial" w:hAnsi="Arial" w:cs="Arial" w:hint="default"/>
        <w:i w:val="0"/>
        <w:sz w:val="20"/>
        <w:lang w:val="en-GB"/>
      </w:rPr>
    </w:lvl>
    <w:lvl w:ilvl="2">
      <w:start w:val="1"/>
      <w:numFmt w:val="decimal"/>
      <w:lvlText w:val="%1.%2.%3"/>
      <w:lvlJc w:val="left"/>
      <w:pPr>
        <w:tabs>
          <w:tab w:val="num" w:pos="0"/>
        </w:tabs>
        <w:ind w:left="1080" w:hanging="720"/>
      </w:pPr>
      <w:rPr>
        <w:rFonts w:ascii="Arial" w:hAnsi="Arial" w:cs="Arial" w:hint="default"/>
        <w:sz w:val="20"/>
        <w:lang w:val="en-GB"/>
      </w:rPr>
    </w:lvl>
    <w:lvl w:ilvl="3">
      <w:start w:val="1"/>
      <w:numFmt w:val="decimal"/>
      <w:lvlText w:val="%1.%2.%3.%4"/>
      <w:lvlJc w:val="left"/>
      <w:pPr>
        <w:tabs>
          <w:tab w:val="num" w:pos="0"/>
        </w:tabs>
        <w:ind w:left="1080" w:hanging="720"/>
      </w:pPr>
      <w:rPr>
        <w:rFonts w:ascii="Calibri" w:hAnsi="Calibri" w:cs="Times New Roman" w:hint="default"/>
        <w:sz w:val="24"/>
        <w:lang w:val="en-GB"/>
      </w:rPr>
    </w:lvl>
    <w:lvl w:ilvl="4">
      <w:start w:val="1"/>
      <w:numFmt w:val="decimal"/>
      <w:lvlText w:val="%1.%2.%3.%4.%5"/>
      <w:lvlJc w:val="left"/>
      <w:pPr>
        <w:tabs>
          <w:tab w:val="num" w:pos="0"/>
        </w:tabs>
        <w:ind w:left="1080" w:hanging="720"/>
      </w:pPr>
      <w:rPr>
        <w:rFonts w:ascii="Calibri" w:hAnsi="Calibri" w:cs="Times New Roman" w:hint="default"/>
        <w:sz w:val="24"/>
        <w:lang w:val="en-GB"/>
      </w:rPr>
    </w:lvl>
    <w:lvl w:ilvl="5">
      <w:start w:val="1"/>
      <w:numFmt w:val="decimal"/>
      <w:lvlText w:val="%1.%2.%3.%4.%5.%6"/>
      <w:lvlJc w:val="left"/>
      <w:pPr>
        <w:tabs>
          <w:tab w:val="num" w:pos="0"/>
        </w:tabs>
        <w:ind w:left="1440" w:hanging="1080"/>
      </w:pPr>
      <w:rPr>
        <w:rFonts w:ascii="Calibri" w:hAnsi="Calibri" w:cs="Times New Roman" w:hint="default"/>
        <w:sz w:val="24"/>
        <w:lang w:val="en-GB"/>
      </w:rPr>
    </w:lvl>
    <w:lvl w:ilvl="6">
      <w:start w:val="1"/>
      <w:numFmt w:val="decimal"/>
      <w:lvlText w:val="%1.%2.%3.%4.%5.%6.%7"/>
      <w:lvlJc w:val="left"/>
      <w:pPr>
        <w:tabs>
          <w:tab w:val="num" w:pos="0"/>
        </w:tabs>
        <w:ind w:left="1440" w:hanging="1080"/>
      </w:pPr>
      <w:rPr>
        <w:rFonts w:ascii="Calibri" w:hAnsi="Calibri" w:cs="Times New Roman" w:hint="default"/>
        <w:sz w:val="24"/>
        <w:lang w:val="en-GB"/>
      </w:rPr>
    </w:lvl>
    <w:lvl w:ilvl="7">
      <w:start w:val="1"/>
      <w:numFmt w:val="decimal"/>
      <w:lvlText w:val="%1.%2.%3.%4.%5.%6.%7.%8"/>
      <w:lvlJc w:val="left"/>
      <w:pPr>
        <w:tabs>
          <w:tab w:val="num" w:pos="0"/>
        </w:tabs>
        <w:ind w:left="1800" w:hanging="1440"/>
      </w:pPr>
      <w:rPr>
        <w:rFonts w:ascii="Calibri" w:hAnsi="Calibri" w:cs="Times New Roman" w:hint="default"/>
        <w:sz w:val="24"/>
        <w:lang w:val="en-GB"/>
      </w:rPr>
    </w:lvl>
    <w:lvl w:ilvl="8">
      <w:start w:val="1"/>
      <w:numFmt w:val="decimal"/>
      <w:lvlText w:val="%1.%2.%3.%4.%5.%6.%7.%8.%9"/>
      <w:lvlJc w:val="left"/>
      <w:pPr>
        <w:tabs>
          <w:tab w:val="num" w:pos="0"/>
        </w:tabs>
        <w:ind w:left="1800" w:hanging="1440"/>
      </w:pPr>
      <w:rPr>
        <w:rFonts w:ascii="Calibri" w:hAnsi="Calibri" w:cs="Times New Roman" w:hint="default"/>
        <w:sz w:val="24"/>
        <w:lang w:val="en-GB"/>
      </w:rPr>
    </w:lvl>
  </w:abstractNum>
  <w:abstractNum w:abstractNumId="72" w15:restartNumberingAfterBreak="0">
    <w:nsid w:val="4D7E1BF7"/>
    <w:multiLevelType w:val="multilevel"/>
    <w:tmpl w:val="F850D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53522698"/>
    <w:multiLevelType w:val="hybridMultilevel"/>
    <w:tmpl w:val="A5F2A1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579A0644"/>
    <w:multiLevelType w:val="hybridMultilevel"/>
    <w:tmpl w:val="0E6EDB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57FB0A67"/>
    <w:multiLevelType w:val="hybridMultilevel"/>
    <w:tmpl w:val="9E9C6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8" w15:restartNumberingAfterBreak="0">
    <w:nsid w:val="60752EAF"/>
    <w:multiLevelType w:val="hybridMultilevel"/>
    <w:tmpl w:val="5DD412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62AC2E23"/>
    <w:multiLevelType w:val="multilevel"/>
    <w:tmpl w:val="5C663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3335BE4"/>
    <w:multiLevelType w:val="hybridMultilevel"/>
    <w:tmpl w:val="875A10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66B0339E"/>
    <w:multiLevelType w:val="multilevel"/>
    <w:tmpl w:val="0206E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723A6F39"/>
    <w:multiLevelType w:val="hybridMultilevel"/>
    <w:tmpl w:val="6E9CE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2F270ED"/>
    <w:multiLevelType w:val="hybridMultilevel"/>
    <w:tmpl w:val="0338C756"/>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84" w15:restartNumberingAfterBreak="0">
    <w:nsid w:val="733630DF"/>
    <w:multiLevelType w:val="multilevel"/>
    <w:tmpl w:val="2D2A315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5" w15:restartNumberingAfterBreak="0">
    <w:nsid w:val="77CC25BC"/>
    <w:multiLevelType w:val="multilevel"/>
    <w:tmpl w:val="9B966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795F7F9F"/>
    <w:multiLevelType w:val="hybridMultilevel"/>
    <w:tmpl w:val="7E32E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79A62BEE"/>
    <w:multiLevelType w:val="multilevel"/>
    <w:tmpl w:val="1D4E7C7E"/>
    <w:lvl w:ilvl="0">
      <w:start w:val="1"/>
      <w:numFmt w:val="lowerLetter"/>
      <w:lvlText w:val="%1)"/>
      <w:lvlJc w:val="left"/>
      <w:pPr>
        <w:tabs>
          <w:tab w:val="num" w:pos="0"/>
        </w:tabs>
        <w:ind w:left="720" w:hanging="360"/>
      </w:pPr>
      <w:rPr>
        <w:rFonts w:ascii="Arial" w:hAnsi="Arial" w:cs="Arial" w:hint="default"/>
        <w:b w:val="0"/>
        <w:bCs/>
        <w:sz w:val="20"/>
        <w:szCs w:val="24"/>
      </w:rPr>
    </w:lvl>
    <w:lvl w:ilvl="1">
      <w:start w:val="1"/>
      <w:numFmt w:val="decimal"/>
      <w:lvlText w:val="%1.%2"/>
      <w:lvlJc w:val="left"/>
      <w:pPr>
        <w:tabs>
          <w:tab w:val="num" w:pos="349"/>
        </w:tabs>
        <w:ind w:left="1069" w:hanging="360"/>
      </w:pPr>
      <w:rPr>
        <w:rFonts w:ascii="Arial" w:hAnsi="Arial" w:cs="Arial" w:hint="default"/>
        <w:i w:val="0"/>
        <w:sz w:val="20"/>
        <w:lang w:val="en-GB"/>
      </w:rPr>
    </w:lvl>
    <w:lvl w:ilvl="2">
      <w:start w:val="1"/>
      <w:numFmt w:val="decimal"/>
      <w:lvlText w:val="%1.%2.%3"/>
      <w:lvlJc w:val="left"/>
      <w:pPr>
        <w:tabs>
          <w:tab w:val="num" w:pos="0"/>
        </w:tabs>
        <w:ind w:left="1080" w:hanging="720"/>
      </w:pPr>
      <w:rPr>
        <w:rFonts w:ascii="Arial" w:hAnsi="Arial" w:cs="Arial" w:hint="default"/>
        <w:sz w:val="20"/>
        <w:lang w:val="en-GB"/>
      </w:rPr>
    </w:lvl>
    <w:lvl w:ilvl="3">
      <w:start w:val="1"/>
      <w:numFmt w:val="decimal"/>
      <w:lvlText w:val="%1.%2.%3.%4"/>
      <w:lvlJc w:val="left"/>
      <w:pPr>
        <w:tabs>
          <w:tab w:val="num" w:pos="0"/>
        </w:tabs>
        <w:ind w:left="1080" w:hanging="720"/>
      </w:pPr>
      <w:rPr>
        <w:rFonts w:ascii="Calibri" w:hAnsi="Calibri" w:cs="Times New Roman" w:hint="default"/>
        <w:sz w:val="24"/>
        <w:lang w:val="en-GB"/>
      </w:rPr>
    </w:lvl>
    <w:lvl w:ilvl="4">
      <w:start w:val="1"/>
      <w:numFmt w:val="decimal"/>
      <w:lvlText w:val="%1.%2.%3.%4.%5"/>
      <w:lvlJc w:val="left"/>
      <w:pPr>
        <w:tabs>
          <w:tab w:val="num" w:pos="0"/>
        </w:tabs>
        <w:ind w:left="1080" w:hanging="720"/>
      </w:pPr>
      <w:rPr>
        <w:rFonts w:ascii="Calibri" w:hAnsi="Calibri" w:cs="Times New Roman" w:hint="default"/>
        <w:sz w:val="24"/>
        <w:lang w:val="en-GB"/>
      </w:rPr>
    </w:lvl>
    <w:lvl w:ilvl="5">
      <w:start w:val="1"/>
      <w:numFmt w:val="decimal"/>
      <w:lvlText w:val="%1.%2.%3.%4.%5.%6"/>
      <w:lvlJc w:val="left"/>
      <w:pPr>
        <w:tabs>
          <w:tab w:val="num" w:pos="0"/>
        </w:tabs>
        <w:ind w:left="1440" w:hanging="1080"/>
      </w:pPr>
      <w:rPr>
        <w:rFonts w:ascii="Calibri" w:hAnsi="Calibri" w:cs="Times New Roman" w:hint="default"/>
        <w:sz w:val="24"/>
        <w:lang w:val="en-GB"/>
      </w:rPr>
    </w:lvl>
    <w:lvl w:ilvl="6">
      <w:start w:val="1"/>
      <w:numFmt w:val="decimal"/>
      <w:lvlText w:val="%1.%2.%3.%4.%5.%6.%7"/>
      <w:lvlJc w:val="left"/>
      <w:pPr>
        <w:tabs>
          <w:tab w:val="num" w:pos="0"/>
        </w:tabs>
        <w:ind w:left="1440" w:hanging="1080"/>
      </w:pPr>
      <w:rPr>
        <w:rFonts w:ascii="Calibri" w:hAnsi="Calibri" w:cs="Times New Roman" w:hint="default"/>
        <w:sz w:val="24"/>
        <w:lang w:val="en-GB"/>
      </w:rPr>
    </w:lvl>
    <w:lvl w:ilvl="7">
      <w:start w:val="1"/>
      <w:numFmt w:val="decimal"/>
      <w:lvlText w:val="%1.%2.%3.%4.%5.%6.%7.%8"/>
      <w:lvlJc w:val="left"/>
      <w:pPr>
        <w:tabs>
          <w:tab w:val="num" w:pos="0"/>
        </w:tabs>
        <w:ind w:left="1800" w:hanging="1440"/>
      </w:pPr>
      <w:rPr>
        <w:rFonts w:ascii="Calibri" w:hAnsi="Calibri" w:cs="Times New Roman" w:hint="default"/>
        <w:sz w:val="24"/>
        <w:lang w:val="en-GB"/>
      </w:rPr>
    </w:lvl>
    <w:lvl w:ilvl="8">
      <w:start w:val="1"/>
      <w:numFmt w:val="decimal"/>
      <w:lvlText w:val="%1.%2.%3.%4.%5.%6.%7.%8.%9"/>
      <w:lvlJc w:val="left"/>
      <w:pPr>
        <w:tabs>
          <w:tab w:val="num" w:pos="0"/>
        </w:tabs>
        <w:ind w:left="1800" w:hanging="1440"/>
      </w:pPr>
      <w:rPr>
        <w:rFonts w:ascii="Calibri" w:hAnsi="Calibri" w:cs="Times New Roman" w:hint="default"/>
        <w:sz w:val="24"/>
        <w:lang w:val="en-GB"/>
      </w:rPr>
    </w:lvl>
  </w:abstractNum>
  <w:abstractNum w:abstractNumId="88" w15:restartNumberingAfterBreak="0">
    <w:nsid w:val="7AAB4C07"/>
    <w:multiLevelType w:val="multilevel"/>
    <w:tmpl w:val="ED80F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7AE5752F"/>
    <w:multiLevelType w:val="multilevel"/>
    <w:tmpl w:val="9F82C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7B275057"/>
    <w:multiLevelType w:val="hybridMultilevel"/>
    <w:tmpl w:val="DB0CD3BC"/>
    <w:name w:val="WW8Num92"/>
    <w:lvl w:ilvl="0" w:tplc="81B80262">
      <w:start w:val="1"/>
      <w:numFmt w:val="lowerLetter"/>
      <w:lvlText w:val="%1)"/>
      <w:lvlJc w:val="left"/>
      <w:pPr>
        <w:tabs>
          <w:tab w:val="num" w:pos="0"/>
        </w:tabs>
        <w:ind w:left="108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B5A6F52"/>
    <w:multiLevelType w:val="multilevel"/>
    <w:tmpl w:val="B8E6DF2C"/>
    <w:lvl w:ilvl="0">
      <w:start w:val="1"/>
      <w:numFmt w:val="bullet"/>
      <w:lvlText w:val=""/>
      <w:lvlJc w:val="left"/>
      <w:pPr>
        <w:tabs>
          <w:tab w:val="num" w:pos="1200"/>
        </w:tabs>
        <w:ind w:left="1200" w:hanging="480"/>
      </w:pPr>
      <w:rPr>
        <w:rFonts w:ascii="Symbol" w:hAnsi="Symbol" w:hint="default"/>
      </w:rPr>
    </w:lvl>
    <w:lvl w:ilvl="1">
      <w:start w:val="1"/>
      <w:numFmt w:val="decimal"/>
      <w:lvlText w:val="%1.%2."/>
      <w:lvlJc w:val="left"/>
      <w:pPr>
        <w:tabs>
          <w:tab w:val="num" w:pos="1920"/>
        </w:tabs>
        <w:ind w:left="192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582"/>
        </w:tabs>
        <w:ind w:left="1582" w:hanging="720"/>
      </w:pPr>
    </w:lvl>
    <w:lvl w:ilvl="3">
      <w:start w:val="1"/>
      <w:numFmt w:val="decimal"/>
      <w:lvlText w:val="%1.%2.%3.%4."/>
      <w:lvlJc w:val="left"/>
      <w:pPr>
        <w:tabs>
          <w:tab w:val="num" w:pos="2640"/>
        </w:tabs>
        <w:ind w:left="2640" w:hanging="72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92" w15:restartNumberingAfterBreak="0">
    <w:nsid w:val="7CD30F11"/>
    <w:multiLevelType w:val="multilevel"/>
    <w:tmpl w:val="B8E6DF2C"/>
    <w:lvl w:ilvl="0">
      <w:start w:val="1"/>
      <w:numFmt w:val="bullet"/>
      <w:lvlText w:val=""/>
      <w:lvlJc w:val="left"/>
      <w:pPr>
        <w:tabs>
          <w:tab w:val="num" w:pos="1200"/>
        </w:tabs>
        <w:ind w:left="1200" w:hanging="480"/>
      </w:pPr>
      <w:rPr>
        <w:rFonts w:ascii="Symbol" w:hAnsi="Symbol" w:hint="default"/>
      </w:rPr>
    </w:lvl>
    <w:lvl w:ilvl="1">
      <w:start w:val="1"/>
      <w:numFmt w:val="decimal"/>
      <w:lvlText w:val="%1.%2."/>
      <w:lvlJc w:val="left"/>
      <w:pPr>
        <w:tabs>
          <w:tab w:val="num" w:pos="1920"/>
        </w:tabs>
        <w:ind w:left="192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582"/>
        </w:tabs>
        <w:ind w:left="1582" w:hanging="720"/>
      </w:pPr>
    </w:lvl>
    <w:lvl w:ilvl="3">
      <w:start w:val="1"/>
      <w:numFmt w:val="decimal"/>
      <w:lvlText w:val="%1.%2.%3.%4."/>
      <w:lvlJc w:val="left"/>
      <w:pPr>
        <w:tabs>
          <w:tab w:val="num" w:pos="2640"/>
        </w:tabs>
        <w:ind w:left="2640" w:hanging="72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93" w15:restartNumberingAfterBreak="0">
    <w:nsid w:val="7D6D11A0"/>
    <w:multiLevelType w:val="multilevel"/>
    <w:tmpl w:val="1D4E7C7E"/>
    <w:lvl w:ilvl="0">
      <w:start w:val="1"/>
      <w:numFmt w:val="lowerLetter"/>
      <w:lvlText w:val="%1)"/>
      <w:lvlJc w:val="left"/>
      <w:pPr>
        <w:tabs>
          <w:tab w:val="num" w:pos="0"/>
        </w:tabs>
        <w:ind w:left="720" w:hanging="360"/>
      </w:pPr>
      <w:rPr>
        <w:rFonts w:ascii="Arial" w:hAnsi="Arial" w:cs="Arial" w:hint="default"/>
        <w:b w:val="0"/>
        <w:bCs/>
        <w:sz w:val="20"/>
        <w:szCs w:val="24"/>
      </w:rPr>
    </w:lvl>
    <w:lvl w:ilvl="1">
      <w:start w:val="1"/>
      <w:numFmt w:val="decimal"/>
      <w:lvlText w:val="%1.%2"/>
      <w:lvlJc w:val="left"/>
      <w:pPr>
        <w:tabs>
          <w:tab w:val="num" w:pos="349"/>
        </w:tabs>
        <w:ind w:left="1069" w:hanging="360"/>
      </w:pPr>
      <w:rPr>
        <w:rFonts w:ascii="Arial" w:hAnsi="Arial" w:cs="Arial" w:hint="default"/>
        <w:i w:val="0"/>
        <w:sz w:val="20"/>
        <w:lang w:val="en-GB"/>
      </w:rPr>
    </w:lvl>
    <w:lvl w:ilvl="2">
      <w:start w:val="1"/>
      <w:numFmt w:val="decimal"/>
      <w:lvlText w:val="%1.%2.%3"/>
      <w:lvlJc w:val="left"/>
      <w:pPr>
        <w:tabs>
          <w:tab w:val="num" w:pos="0"/>
        </w:tabs>
        <w:ind w:left="1080" w:hanging="720"/>
      </w:pPr>
      <w:rPr>
        <w:rFonts w:ascii="Arial" w:hAnsi="Arial" w:cs="Arial" w:hint="default"/>
        <w:sz w:val="20"/>
        <w:lang w:val="en-GB"/>
      </w:rPr>
    </w:lvl>
    <w:lvl w:ilvl="3">
      <w:start w:val="1"/>
      <w:numFmt w:val="decimal"/>
      <w:lvlText w:val="%1.%2.%3.%4"/>
      <w:lvlJc w:val="left"/>
      <w:pPr>
        <w:tabs>
          <w:tab w:val="num" w:pos="0"/>
        </w:tabs>
        <w:ind w:left="1080" w:hanging="720"/>
      </w:pPr>
      <w:rPr>
        <w:rFonts w:ascii="Calibri" w:hAnsi="Calibri" w:cs="Times New Roman" w:hint="default"/>
        <w:sz w:val="24"/>
        <w:lang w:val="en-GB"/>
      </w:rPr>
    </w:lvl>
    <w:lvl w:ilvl="4">
      <w:start w:val="1"/>
      <w:numFmt w:val="decimal"/>
      <w:lvlText w:val="%1.%2.%3.%4.%5"/>
      <w:lvlJc w:val="left"/>
      <w:pPr>
        <w:tabs>
          <w:tab w:val="num" w:pos="0"/>
        </w:tabs>
        <w:ind w:left="1080" w:hanging="720"/>
      </w:pPr>
      <w:rPr>
        <w:rFonts w:ascii="Calibri" w:hAnsi="Calibri" w:cs="Times New Roman" w:hint="default"/>
        <w:sz w:val="24"/>
        <w:lang w:val="en-GB"/>
      </w:rPr>
    </w:lvl>
    <w:lvl w:ilvl="5">
      <w:start w:val="1"/>
      <w:numFmt w:val="decimal"/>
      <w:lvlText w:val="%1.%2.%3.%4.%5.%6"/>
      <w:lvlJc w:val="left"/>
      <w:pPr>
        <w:tabs>
          <w:tab w:val="num" w:pos="0"/>
        </w:tabs>
        <w:ind w:left="1440" w:hanging="1080"/>
      </w:pPr>
      <w:rPr>
        <w:rFonts w:ascii="Calibri" w:hAnsi="Calibri" w:cs="Times New Roman" w:hint="default"/>
        <w:sz w:val="24"/>
        <w:lang w:val="en-GB"/>
      </w:rPr>
    </w:lvl>
    <w:lvl w:ilvl="6">
      <w:start w:val="1"/>
      <w:numFmt w:val="decimal"/>
      <w:lvlText w:val="%1.%2.%3.%4.%5.%6.%7"/>
      <w:lvlJc w:val="left"/>
      <w:pPr>
        <w:tabs>
          <w:tab w:val="num" w:pos="0"/>
        </w:tabs>
        <w:ind w:left="1440" w:hanging="1080"/>
      </w:pPr>
      <w:rPr>
        <w:rFonts w:ascii="Calibri" w:hAnsi="Calibri" w:cs="Times New Roman" w:hint="default"/>
        <w:sz w:val="24"/>
        <w:lang w:val="en-GB"/>
      </w:rPr>
    </w:lvl>
    <w:lvl w:ilvl="7">
      <w:start w:val="1"/>
      <w:numFmt w:val="decimal"/>
      <w:lvlText w:val="%1.%2.%3.%4.%5.%6.%7.%8"/>
      <w:lvlJc w:val="left"/>
      <w:pPr>
        <w:tabs>
          <w:tab w:val="num" w:pos="0"/>
        </w:tabs>
        <w:ind w:left="1800" w:hanging="1440"/>
      </w:pPr>
      <w:rPr>
        <w:rFonts w:ascii="Calibri" w:hAnsi="Calibri" w:cs="Times New Roman" w:hint="default"/>
        <w:sz w:val="24"/>
        <w:lang w:val="en-GB"/>
      </w:rPr>
    </w:lvl>
    <w:lvl w:ilvl="8">
      <w:start w:val="1"/>
      <w:numFmt w:val="decimal"/>
      <w:lvlText w:val="%1.%2.%3.%4.%5.%6.%7.%8.%9"/>
      <w:lvlJc w:val="left"/>
      <w:pPr>
        <w:tabs>
          <w:tab w:val="num" w:pos="0"/>
        </w:tabs>
        <w:ind w:left="1800" w:hanging="1440"/>
      </w:pPr>
      <w:rPr>
        <w:rFonts w:ascii="Calibri" w:hAnsi="Calibri" w:cs="Times New Roman" w:hint="default"/>
        <w:sz w:val="24"/>
        <w:lang w:val="en-GB"/>
      </w:rPr>
    </w:lvl>
  </w:abstractNum>
  <w:abstractNum w:abstractNumId="94" w15:restartNumberingAfterBreak="0">
    <w:nsid w:val="7E53079C"/>
    <w:multiLevelType w:val="multilevel"/>
    <w:tmpl w:val="3E94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47527633">
    <w:abstractNumId w:val="1"/>
  </w:num>
  <w:num w:numId="2" w16cid:durableId="2051874362">
    <w:abstractNumId w:val="2"/>
  </w:num>
  <w:num w:numId="3" w16cid:durableId="1873570115">
    <w:abstractNumId w:val="5"/>
  </w:num>
  <w:num w:numId="4" w16cid:durableId="1184318534">
    <w:abstractNumId w:val="6"/>
  </w:num>
  <w:num w:numId="5" w16cid:durableId="1722249578">
    <w:abstractNumId w:val="9"/>
  </w:num>
  <w:num w:numId="6" w16cid:durableId="1915966765">
    <w:abstractNumId w:val="10"/>
  </w:num>
  <w:num w:numId="7" w16cid:durableId="182667611">
    <w:abstractNumId w:val="13"/>
  </w:num>
  <w:num w:numId="8" w16cid:durableId="166139787">
    <w:abstractNumId w:val="15"/>
  </w:num>
  <w:num w:numId="9" w16cid:durableId="442966991">
    <w:abstractNumId w:val="18"/>
  </w:num>
  <w:num w:numId="10" w16cid:durableId="2017461567">
    <w:abstractNumId w:val="20"/>
  </w:num>
  <w:num w:numId="11" w16cid:durableId="32537928">
    <w:abstractNumId w:val="26"/>
  </w:num>
  <w:num w:numId="12" w16cid:durableId="801923468">
    <w:abstractNumId w:val="27"/>
  </w:num>
  <w:num w:numId="13" w16cid:durableId="759254179">
    <w:abstractNumId w:val="70"/>
  </w:num>
  <w:num w:numId="14" w16cid:durableId="23480056">
    <w:abstractNumId w:val="62"/>
  </w:num>
  <w:num w:numId="15" w16cid:durableId="1051228838">
    <w:abstractNumId w:val="60"/>
    <w:lvlOverride w:ilvl="0">
      <w:startOverride w:val="1"/>
    </w:lvlOverride>
    <w:lvlOverride w:ilvl="1"/>
    <w:lvlOverride w:ilvl="2"/>
    <w:lvlOverride w:ilvl="3"/>
    <w:lvlOverride w:ilvl="4"/>
    <w:lvlOverride w:ilvl="5"/>
    <w:lvlOverride w:ilvl="6"/>
    <w:lvlOverride w:ilvl="7"/>
    <w:lvlOverride w:ilvl="8"/>
  </w:num>
  <w:num w:numId="16" w16cid:durableId="1189103062">
    <w:abstractNumId w:val="51"/>
  </w:num>
  <w:num w:numId="17" w16cid:durableId="1764258906">
    <w:abstractNumId w:val="59"/>
  </w:num>
  <w:num w:numId="18" w16cid:durableId="1725760412">
    <w:abstractNumId w:val="76"/>
  </w:num>
  <w:num w:numId="19" w16cid:durableId="407777428">
    <w:abstractNumId w:val="33"/>
  </w:num>
  <w:num w:numId="20" w16cid:durableId="1445152989">
    <w:abstractNumId w:val="31"/>
  </w:num>
  <w:num w:numId="21" w16cid:durableId="1164978147">
    <w:abstractNumId w:val="36"/>
  </w:num>
  <w:num w:numId="22" w16cid:durableId="531922257">
    <w:abstractNumId w:val="49"/>
  </w:num>
  <w:num w:numId="23" w16cid:durableId="436022847">
    <w:abstractNumId w:val="29"/>
  </w:num>
  <w:num w:numId="24" w16cid:durableId="657999231">
    <w:abstractNumId w:val="66"/>
  </w:num>
  <w:num w:numId="25" w16cid:durableId="1197350618">
    <w:abstractNumId w:val="63"/>
  </w:num>
  <w:num w:numId="26" w16cid:durableId="1750346366">
    <w:abstractNumId w:val="71"/>
  </w:num>
  <w:num w:numId="27" w16cid:durableId="920872711">
    <w:abstractNumId w:val="87"/>
  </w:num>
  <w:num w:numId="28" w16cid:durableId="917448869">
    <w:abstractNumId w:val="93"/>
  </w:num>
  <w:num w:numId="29" w16cid:durableId="1821262324">
    <w:abstractNumId w:val="48"/>
  </w:num>
  <w:num w:numId="30" w16cid:durableId="1215770261">
    <w:abstractNumId w:val="41"/>
  </w:num>
  <w:num w:numId="31" w16cid:durableId="332072802">
    <w:abstractNumId w:val="77"/>
  </w:num>
  <w:num w:numId="32" w16cid:durableId="1510826932">
    <w:abstractNumId w:val="3"/>
  </w:num>
  <w:num w:numId="33" w16cid:durableId="1772505330">
    <w:abstractNumId w:val="55"/>
  </w:num>
  <w:num w:numId="34" w16cid:durableId="140117178">
    <w:abstractNumId w:val="44"/>
  </w:num>
  <w:num w:numId="35" w16cid:durableId="655650285">
    <w:abstractNumId w:val="46"/>
  </w:num>
  <w:num w:numId="36" w16cid:durableId="951519983">
    <w:abstractNumId w:val="45"/>
  </w:num>
  <w:num w:numId="37" w16cid:durableId="1544705792">
    <w:abstractNumId w:val="38"/>
  </w:num>
  <w:num w:numId="38" w16cid:durableId="168377457">
    <w:abstractNumId w:val="35"/>
  </w:num>
  <w:num w:numId="39" w16cid:durableId="1739281248">
    <w:abstractNumId w:val="53"/>
  </w:num>
  <w:num w:numId="40" w16cid:durableId="243730492">
    <w:abstractNumId w:val="42"/>
  </w:num>
  <w:num w:numId="41" w16cid:durableId="374088555">
    <w:abstractNumId w:val="82"/>
  </w:num>
  <w:num w:numId="42" w16cid:durableId="1123842176">
    <w:abstractNumId w:val="57"/>
  </w:num>
  <w:num w:numId="43" w16cid:durableId="1636983527">
    <w:abstractNumId w:val="86"/>
  </w:num>
  <w:num w:numId="44" w16cid:durableId="129637027">
    <w:abstractNumId w:val="39"/>
  </w:num>
  <w:num w:numId="45" w16cid:durableId="1796875504">
    <w:abstractNumId w:val="32"/>
  </w:num>
  <w:num w:numId="46" w16cid:durableId="615018092">
    <w:abstractNumId w:val="90"/>
  </w:num>
  <w:num w:numId="47" w16cid:durableId="1799302667">
    <w:abstractNumId w:val="56"/>
  </w:num>
  <w:num w:numId="48" w16cid:durableId="543910429">
    <w:abstractNumId w:val="12"/>
  </w:num>
  <w:num w:numId="49" w16cid:durableId="292906154">
    <w:abstractNumId w:val="37"/>
  </w:num>
  <w:num w:numId="50" w16cid:durableId="1997108578">
    <w:abstractNumId w:val="84"/>
  </w:num>
  <w:num w:numId="51" w16cid:durableId="2060744391">
    <w:abstractNumId w:val="65"/>
  </w:num>
  <w:num w:numId="52" w16cid:durableId="1753354475">
    <w:abstractNumId w:val="64"/>
  </w:num>
  <w:num w:numId="53" w16cid:durableId="231546344">
    <w:abstractNumId w:val="79"/>
  </w:num>
  <w:num w:numId="54" w16cid:durableId="1911428404">
    <w:abstractNumId w:val="68"/>
  </w:num>
  <w:num w:numId="55" w16cid:durableId="559827463">
    <w:abstractNumId w:val="83"/>
  </w:num>
  <w:num w:numId="56" w16cid:durableId="1041589950">
    <w:abstractNumId w:val="34"/>
  </w:num>
  <w:num w:numId="57" w16cid:durableId="1508785453">
    <w:abstractNumId w:val="54"/>
  </w:num>
  <w:num w:numId="58" w16cid:durableId="1154567742">
    <w:abstractNumId w:val="52"/>
  </w:num>
  <w:num w:numId="59" w16cid:durableId="1266229111">
    <w:abstractNumId w:val="92"/>
  </w:num>
  <w:num w:numId="60" w16cid:durableId="1961758746">
    <w:abstractNumId w:val="91"/>
  </w:num>
  <w:num w:numId="61" w16cid:durableId="1942255917">
    <w:abstractNumId w:val="58"/>
  </w:num>
  <w:num w:numId="62" w16cid:durableId="617951285">
    <w:abstractNumId w:val="47"/>
  </w:num>
  <w:num w:numId="63" w16cid:durableId="1824464528">
    <w:abstractNumId w:val="78"/>
  </w:num>
  <w:num w:numId="64" w16cid:durableId="410277498">
    <w:abstractNumId w:val="40"/>
  </w:num>
  <w:num w:numId="65" w16cid:durableId="1096638635">
    <w:abstractNumId w:val="80"/>
  </w:num>
  <w:num w:numId="66" w16cid:durableId="1359620787">
    <w:abstractNumId w:val="43"/>
  </w:num>
  <w:num w:numId="67" w16cid:durableId="920485760">
    <w:abstractNumId w:val="67"/>
  </w:num>
  <w:num w:numId="68" w16cid:durableId="1758594326">
    <w:abstractNumId w:val="73"/>
  </w:num>
  <w:num w:numId="69" w16cid:durableId="608515648">
    <w:abstractNumId w:val="75"/>
  </w:num>
  <w:num w:numId="70" w16cid:durableId="960264198">
    <w:abstractNumId w:val="74"/>
  </w:num>
  <w:num w:numId="71" w16cid:durableId="1611815546">
    <w:abstractNumId w:val="30"/>
  </w:num>
  <w:num w:numId="72" w16cid:durableId="1488281439">
    <w:abstractNumId w:val="81"/>
  </w:num>
  <w:num w:numId="73" w16cid:durableId="1878423125">
    <w:abstractNumId w:val="72"/>
  </w:num>
  <w:num w:numId="74" w16cid:durableId="1522278017">
    <w:abstractNumId w:val="61"/>
  </w:num>
  <w:num w:numId="75" w16cid:durableId="1937638344">
    <w:abstractNumId w:val="28"/>
  </w:num>
  <w:num w:numId="76" w16cid:durableId="1782525519">
    <w:abstractNumId w:val="94"/>
  </w:num>
  <w:num w:numId="77" w16cid:durableId="845363267">
    <w:abstractNumId w:val="85"/>
  </w:num>
  <w:num w:numId="78" w16cid:durableId="1117985350">
    <w:abstractNumId w:val="89"/>
  </w:num>
  <w:num w:numId="79" w16cid:durableId="1532307493">
    <w:abstractNumId w:val="50"/>
  </w:num>
  <w:num w:numId="80" w16cid:durableId="598635258">
    <w:abstractNumId w:val="88"/>
  </w:num>
  <w:num w:numId="81" w16cid:durableId="1211499756">
    <w:abstractNumId w:val="6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mirrorMargin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A11"/>
    <w:rsid w:val="00000C7F"/>
    <w:rsid w:val="00003827"/>
    <w:rsid w:val="000057A4"/>
    <w:rsid w:val="00007EAB"/>
    <w:rsid w:val="00010810"/>
    <w:rsid w:val="00011360"/>
    <w:rsid w:val="00012AA5"/>
    <w:rsid w:val="00012E8B"/>
    <w:rsid w:val="00021220"/>
    <w:rsid w:val="000217E1"/>
    <w:rsid w:val="000223ED"/>
    <w:rsid w:val="00023CAE"/>
    <w:rsid w:val="00026C08"/>
    <w:rsid w:val="00026C24"/>
    <w:rsid w:val="00026FF1"/>
    <w:rsid w:val="00034D1B"/>
    <w:rsid w:val="000364A6"/>
    <w:rsid w:val="00041364"/>
    <w:rsid w:val="00041D5A"/>
    <w:rsid w:val="000444ED"/>
    <w:rsid w:val="000461C6"/>
    <w:rsid w:val="00047C5F"/>
    <w:rsid w:val="000510CA"/>
    <w:rsid w:val="00051C7F"/>
    <w:rsid w:val="000525FA"/>
    <w:rsid w:val="000530B1"/>
    <w:rsid w:val="0005614D"/>
    <w:rsid w:val="00056C0C"/>
    <w:rsid w:val="00056DC7"/>
    <w:rsid w:val="00057D25"/>
    <w:rsid w:val="00060B18"/>
    <w:rsid w:val="00061069"/>
    <w:rsid w:val="000645F2"/>
    <w:rsid w:val="000646E0"/>
    <w:rsid w:val="000650C2"/>
    <w:rsid w:val="000657EB"/>
    <w:rsid w:val="00066968"/>
    <w:rsid w:val="00067222"/>
    <w:rsid w:val="00072857"/>
    <w:rsid w:val="000736B2"/>
    <w:rsid w:val="00076062"/>
    <w:rsid w:val="0007673A"/>
    <w:rsid w:val="00076C05"/>
    <w:rsid w:val="00077356"/>
    <w:rsid w:val="00077951"/>
    <w:rsid w:val="00081FFF"/>
    <w:rsid w:val="00082A7C"/>
    <w:rsid w:val="00084C74"/>
    <w:rsid w:val="00084FC8"/>
    <w:rsid w:val="0008590A"/>
    <w:rsid w:val="00086080"/>
    <w:rsid w:val="0008613F"/>
    <w:rsid w:val="00092602"/>
    <w:rsid w:val="000934DE"/>
    <w:rsid w:val="000966EF"/>
    <w:rsid w:val="00096B10"/>
    <w:rsid w:val="000A01CA"/>
    <w:rsid w:val="000A0A0A"/>
    <w:rsid w:val="000A25AD"/>
    <w:rsid w:val="000A4575"/>
    <w:rsid w:val="000A59AB"/>
    <w:rsid w:val="000A5D75"/>
    <w:rsid w:val="000A79D5"/>
    <w:rsid w:val="000B00E9"/>
    <w:rsid w:val="000B0280"/>
    <w:rsid w:val="000B0F0A"/>
    <w:rsid w:val="000B0FBE"/>
    <w:rsid w:val="000B144A"/>
    <w:rsid w:val="000B2243"/>
    <w:rsid w:val="000B38C4"/>
    <w:rsid w:val="000B4357"/>
    <w:rsid w:val="000B4A60"/>
    <w:rsid w:val="000B6BE1"/>
    <w:rsid w:val="000C15BF"/>
    <w:rsid w:val="000C1D23"/>
    <w:rsid w:val="000C2DDC"/>
    <w:rsid w:val="000C371F"/>
    <w:rsid w:val="000C37A5"/>
    <w:rsid w:val="000C5243"/>
    <w:rsid w:val="000C5B90"/>
    <w:rsid w:val="000C6E35"/>
    <w:rsid w:val="000D3A60"/>
    <w:rsid w:val="000D4CA7"/>
    <w:rsid w:val="000D6153"/>
    <w:rsid w:val="000D6689"/>
    <w:rsid w:val="000D7D0F"/>
    <w:rsid w:val="000E0B59"/>
    <w:rsid w:val="000E0BFD"/>
    <w:rsid w:val="000E0C65"/>
    <w:rsid w:val="000E17CB"/>
    <w:rsid w:val="000E4041"/>
    <w:rsid w:val="000E46F0"/>
    <w:rsid w:val="000E7C33"/>
    <w:rsid w:val="000F0515"/>
    <w:rsid w:val="000F0BF6"/>
    <w:rsid w:val="000F45C3"/>
    <w:rsid w:val="000F48D0"/>
    <w:rsid w:val="000F4E35"/>
    <w:rsid w:val="001019C2"/>
    <w:rsid w:val="00102DC4"/>
    <w:rsid w:val="00105CA3"/>
    <w:rsid w:val="00106D6F"/>
    <w:rsid w:val="00113DE1"/>
    <w:rsid w:val="00113DEF"/>
    <w:rsid w:val="001147B6"/>
    <w:rsid w:val="00115C36"/>
    <w:rsid w:val="00115D34"/>
    <w:rsid w:val="0011723A"/>
    <w:rsid w:val="00120EAE"/>
    <w:rsid w:val="00121B41"/>
    <w:rsid w:val="00122323"/>
    <w:rsid w:val="0012586C"/>
    <w:rsid w:val="00125D1E"/>
    <w:rsid w:val="0013120D"/>
    <w:rsid w:val="001319E1"/>
    <w:rsid w:val="00132A35"/>
    <w:rsid w:val="00132D61"/>
    <w:rsid w:val="001333E3"/>
    <w:rsid w:val="00133C30"/>
    <w:rsid w:val="001341C7"/>
    <w:rsid w:val="0013437A"/>
    <w:rsid w:val="00135DB1"/>
    <w:rsid w:val="001361ED"/>
    <w:rsid w:val="00136BDA"/>
    <w:rsid w:val="00136E52"/>
    <w:rsid w:val="00142E87"/>
    <w:rsid w:val="00145162"/>
    <w:rsid w:val="00145C0B"/>
    <w:rsid w:val="00147B0B"/>
    <w:rsid w:val="00150652"/>
    <w:rsid w:val="00151C23"/>
    <w:rsid w:val="001526C3"/>
    <w:rsid w:val="0015311F"/>
    <w:rsid w:val="001540B1"/>
    <w:rsid w:val="00154C05"/>
    <w:rsid w:val="00154E34"/>
    <w:rsid w:val="00157D52"/>
    <w:rsid w:val="00160CDA"/>
    <w:rsid w:val="00161052"/>
    <w:rsid w:val="00162086"/>
    <w:rsid w:val="0016241B"/>
    <w:rsid w:val="001641BF"/>
    <w:rsid w:val="001641CA"/>
    <w:rsid w:val="0016624D"/>
    <w:rsid w:val="00166EDB"/>
    <w:rsid w:val="00167058"/>
    <w:rsid w:val="00170D2D"/>
    <w:rsid w:val="001735B5"/>
    <w:rsid w:val="00173911"/>
    <w:rsid w:val="001739BE"/>
    <w:rsid w:val="00177AA9"/>
    <w:rsid w:val="00177F36"/>
    <w:rsid w:val="00177F65"/>
    <w:rsid w:val="001831CC"/>
    <w:rsid w:val="0018593F"/>
    <w:rsid w:val="00186D27"/>
    <w:rsid w:val="0018752F"/>
    <w:rsid w:val="001936C6"/>
    <w:rsid w:val="00194FE5"/>
    <w:rsid w:val="00195446"/>
    <w:rsid w:val="001975DB"/>
    <w:rsid w:val="001A020A"/>
    <w:rsid w:val="001A354D"/>
    <w:rsid w:val="001A42F8"/>
    <w:rsid w:val="001A6777"/>
    <w:rsid w:val="001A67F8"/>
    <w:rsid w:val="001A6DD5"/>
    <w:rsid w:val="001A7115"/>
    <w:rsid w:val="001B111F"/>
    <w:rsid w:val="001B2891"/>
    <w:rsid w:val="001B2A1F"/>
    <w:rsid w:val="001B4D6E"/>
    <w:rsid w:val="001B538F"/>
    <w:rsid w:val="001B62F2"/>
    <w:rsid w:val="001B6640"/>
    <w:rsid w:val="001B6FD0"/>
    <w:rsid w:val="001C00A9"/>
    <w:rsid w:val="001C1C34"/>
    <w:rsid w:val="001C2469"/>
    <w:rsid w:val="001C2479"/>
    <w:rsid w:val="001C32CB"/>
    <w:rsid w:val="001C33E4"/>
    <w:rsid w:val="001C3C5C"/>
    <w:rsid w:val="001C3DC0"/>
    <w:rsid w:val="001C484C"/>
    <w:rsid w:val="001C54CE"/>
    <w:rsid w:val="001C62A0"/>
    <w:rsid w:val="001C6ADD"/>
    <w:rsid w:val="001D094A"/>
    <w:rsid w:val="001D2CDC"/>
    <w:rsid w:val="001D2CDD"/>
    <w:rsid w:val="001D31C4"/>
    <w:rsid w:val="001D4BFC"/>
    <w:rsid w:val="001D6415"/>
    <w:rsid w:val="001D7348"/>
    <w:rsid w:val="001D772E"/>
    <w:rsid w:val="001E0AF3"/>
    <w:rsid w:val="001E0C04"/>
    <w:rsid w:val="001E37A2"/>
    <w:rsid w:val="001E3C84"/>
    <w:rsid w:val="001E3D8F"/>
    <w:rsid w:val="001E4430"/>
    <w:rsid w:val="001E7A18"/>
    <w:rsid w:val="001F1133"/>
    <w:rsid w:val="001F336D"/>
    <w:rsid w:val="001F4468"/>
    <w:rsid w:val="001F5D6F"/>
    <w:rsid w:val="001F624A"/>
    <w:rsid w:val="001F738F"/>
    <w:rsid w:val="001F7FE7"/>
    <w:rsid w:val="00200184"/>
    <w:rsid w:val="002011F8"/>
    <w:rsid w:val="0020407E"/>
    <w:rsid w:val="002054ED"/>
    <w:rsid w:val="00205629"/>
    <w:rsid w:val="00205C64"/>
    <w:rsid w:val="002060D9"/>
    <w:rsid w:val="00207872"/>
    <w:rsid w:val="00210C8E"/>
    <w:rsid w:val="00214C78"/>
    <w:rsid w:val="00214D58"/>
    <w:rsid w:val="0022044E"/>
    <w:rsid w:val="002206DD"/>
    <w:rsid w:val="002215D2"/>
    <w:rsid w:val="00222FFD"/>
    <w:rsid w:val="0022694D"/>
    <w:rsid w:val="00226FFD"/>
    <w:rsid w:val="00227140"/>
    <w:rsid w:val="00227AFB"/>
    <w:rsid w:val="002315E8"/>
    <w:rsid w:val="00231A20"/>
    <w:rsid w:val="00234598"/>
    <w:rsid w:val="00237B5C"/>
    <w:rsid w:val="00242185"/>
    <w:rsid w:val="00245BD5"/>
    <w:rsid w:val="00245F1B"/>
    <w:rsid w:val="002462A2"/>
    <w:rsid w:val="0024797C"/>
    <w:rsid w:val="00247EFB"/>
    <w:rsid w:val="0025059E"/>
    <w:rsid w:val="0025504D"/>
    <w:rsid w:val="002563CA"/>
    <w:rsid w:val="002578A1"/>
    <w:rsid w:val="002578C1"/>
    <w:rsid w:val="00260138"/>
    <w:rsid w:val="002601F4"/>
    <w:rsid w:val="00261D38"/>
    <w:rsid w:val="00261EB0"/>
    <w:rsid w:val="002629F1"/>
    <w:rsid w:val="002630C0"/>
    <w:rsid w:val="0026451E"/>
    <w:rsid w:val="00266F8A"/>
    <w:rsid w:val="00270B14"/>
    <w:rsid w:val="00274151"/>
    <w:rsid w:val="002758ED"/>
    <w:rsid w:val="0027602D"/>
    <w:rsid w:val="00276EDE"/>
    <w:rsid w:val="00277130"/>
    <w:rsid w:val="00280B5D"/>
    <w:rsid w:val="00280F5E"/>
    <w:rsid w:val="002827D7"/>
    <w:rsid w:val="002858E3"/>
    <w:rsid w:val="002873F3"/>
    <w:rsid w:val="002874C5"/>
    <w:rsid w:val="00290953"/>
    <w:rsid w:val="00291C82"/>
    <w:rsid w:val="00292C7C"/>
    <w:rsid w:val="0029368C"/>
    <w:rsid w:val="002A028A"/>
    <w:rsid w:val="002A0416"/>
    <w:rsid w:val="002A072E"/>
    <w:rsid w:val="002A1421"/>
    <w:rsid w:val="002A2750"/>
    <w:rsid w:val="002B02F0"/>
    <w:rsid w:val="002B0964"/>
    <w:rsid w:val="002B36EF"/>
    <w:rsid w:val="002B3CA9"/>
    <w:rsid w:val="002B51A2"/>
    <w:rsid w:val="002C191D"/>
    <w:rsid w:val="002C240B"/>
    <w:rsid w:val="002C263C"/>
    <w:rsid w:val="002C31B3"/>
    <w:rsid w:val="002C3E4A"/>
    <w:rsid w:val="002C59E1"/>
    <w:rsid w:val="002C77D6"/>
    <w:rsid w:val="002D0F50"/>
    <w:rsid w:val="002D1F22"/>
    <w:rsid w:val="002D234A"/>
    <w:rsid w:val="002D2EDF"/>
    <w:rsid w:val="002D2F9A"/>
    <w:rsid w:val="002D5144"/>
    <w:rsid w:val="002D7D76"/>
    <w:rsid w:val="002D7FCE"/>
    <w:rsid w:val="002E2771"/>
    <w:rsid w:val="002E2A12"/>
    <w:rsid w:val="002E544E"/>
    <w:rsid w:val="002E5C35"/>
    <w:rsid w:val="002E5DCF"/>
    <w:rsid w:val="002E6AB4"/>
    <w:rsid w:val="002E7D1F"/>
    <w:rsid w:val="002F0EBA"/>
    <w:rsid w:val="002F128C"/>
    <w:rsid w:val="002F1D81"/>
    <w:rsid w:val="002F3D7F"/>
    <w:rsid w:val="002F415A"/>
    <w:rsid w:val="002F42E1"/>
    <w:rsid w:val="002F47AC"/>
    <w:rsid w:val="002F61D2"/>
    <w:rsid w:val="002F65FC"/>
    <w:rsid w:val="002F6F8D"/>
    <w:rsid w:val="00301157"/>
    <w:rsid w:val="003053A3"/>
    <w:rsid w:val="003063DA"/>
    <w:rsid w:val="00306D18"/>
    <w:rsid w:val="003070C3"/>
    <w:rsid w:val="003076F2"/>
    <w:rsid w:val="00307713"/>
    <w:rsid w:val="00311806"/>
    <w:rsid w:val="00311E7F"/>
    <w:rsid w:val="00312288"/>
    <w:rsid w:val="003172DB"/>
    <w:rsid w:val="0032006E"/>
    <w:rsid w:val="003208D6"/>
    <w:rsid w:val="00320D32"/>
    <w:rsid w:val="003213BA"/>
    <w:rsid w:val="00323235"/>
    <w:rsid w:val="00326413"/>
    <w:rsid w:val="00327645"/>
    <w:rsid w:val="00331CBA"/>
    <w:rsid w:val="00333242"/>
    <w:rsid w:val="00333383"/>
    <w:rsid w:val="003336A9"/>
    <w:rsid w:val="00335C64"/>
    <w:rsid w:val="00336782"/>
    <w:rsid w:val="00337F97"/>
    <w:rsid w:val="00341D61"/>
    <w:rsid w:val="00342B3E"/>
    <w:rsid w:val="00342E5F"/>
    <w:rsid w:val="00343562"/>
    <w:rsid w:val="00343C78"/>
    <w:rsid w:val="00343E52"/>
    <w:rsid w:val="003443DF"/>
    <w:rsid w:val="003444BF"/>
    <w:rsid w:val="00344D50"/>
    <w:rsid w:val="003460E0"/>
    <w:rsid w:val="00353DC5"/>
    <w:rsid w:val="003543B5"/>
    <w:rsid w:val="003612F4"/>
    <w:rsid w:val="003615BB"/>
    <w:rsid w:val="003616F2"/>
    <w:rsid w:val="00363A0A"/>
    <w:rsid w:val="00366605"/>
    <w:rsid w:val="0037284D"/>
    <w:rsid w:val="0037301A"/>
    <w:rsid w:val="00374924"/>
    <w:rsid w:val="00374F5E"/>
    <w:rsid w:val="0037673D"/>
    <w:rsid w:val="0037773C"/>
    <w:rsid w:val="00377A0F"/>
    <w:rsid w:val="00381218"/>
    <w:rsid w:val="00381556"/>
    <w:rsid w:val="0038454F"/>
    <w:rsid w:val="00384F1B"/>
    <w:rsid w:val="0038520E"/>
    <w:rsid w:val="00387780"/>
    <w:rsid w:val="00391B04"/>
    <w:rsid w:val="003928BE"/>
    <w:rsid w:val="00392B47"/>
    <w:rsid w:val="003932EE"/>
    <w:rsid w:val="00394DC0"/>
    <w:rsid w:val="00394E59"/>
    <w:rsid w:val="00394F61"/>
    <w:rsid w:val="00395B23"/>
    <w:rsid w:val="00397A77"/>
    <w:rsid w:val="00397E01"/>
    <w:rsid w:val="003A16C0"/>
    <w:rsid w:val="003A31E8"/>
    <w:rsid w:val="003A334C"/>
    <w:rsid w:val="003A3F74"/>
    <w:rsid w:val="003A458E"/>
    <w:rsid w:val="003A4A70"/>
    <w:rsid w:val="003A5659"/>
    <w:rsid w:val="003B010A"/>
    <w:rsid w:val="003B1302"/>
    <w:rsid w:val="003B1489"/>
    <w:rsid w:val="003B1726"/>
    <w:rsid w:val="003B37C2"/>
    <w:rsid w:val="003B43B7"/>
    <w:rsid w:val="003C02B4"/>
    <w:rsid w:val="003C13A3"/>
    <w:rsid w:val="003C37D5"/>
    <w:rsid w:val="003C4503"/>
    <w:rsid w:val="003C778F"/>
    <w:rsid w:val="003C7BCD"/>
    <w:rsid w:val="003D02CF"/>
    <w:rsid w:val="003D0422"/>
    <w:rsid w:val="003D06B4"/>
    <w:rsid w:val="003D2EF7"/>
    <w:rsid w:val="003D4BA2"/>
    <w:rsid w:val="003D565D"/>
    <w:rsid w:val="003D6BDD"/>
    <w:rsid w:val="003E2E4F"/>
    <w:rsid w:val="003E376C"/>
    <w:rsid w:val="003E4BD1"/>
    <w:rsid w:val="003E638B"/>
    <w:rsid w:val="003F0E39"/>
    <w:rsid w:val="003F3F41"/>
    <w:rsid w:val="003F559F"/>
    <w:rsid w:val="003F65E4"/>
    <w:rsid w:val="004036F2"/>
    <w:rsid w:val="004040D4"/>
    <w:rsid w:val="00404289"/>
    <w:rsid w:val="004048A0"/>
    <w:rsid w:val="00404B0C"/>
    <w:rsid w:val="0040555B"/>
    <w:rsid w:val="00407DB4"/>
    <w:rsid w:val="004115B3"/>
    <w:rsid w:val="00413DC0"/>
    <w:rsid w:val="00415006"/>
    <w:rsid w:val="00415315"/>
    <w:rsid w:val="00416261"/>
    <w:rsid w:val="00416EAA"/>
    <w:rsid w:val="0041791A"/>
    <w:rsid w:val="004206F6"/>
    <w:rsid w:val="00426CBF"/>
    <w:rsid w:val="0042761A"/>
    <w:rsid w:val="00430220"/>
    <w:rsid w:val="004338F9"/>
    <w:rsid w:val="00434B70"/>
    <w:rsid w:val="0043625B"/>
    <w:rsid w:val="00437883"/>
    <w:rsid w:val="00440784"/>
    <w:rsid w:val="00441AC9"/>
    <w:rsid w:val="00442814"/>
    <w:rsid w:val="00442CF9"/>
    <w:rsid w:val="004438A6"/>
    <w:rsid w:val="00443B5C"/>
    <w:rsid w:val="004451B1"/>
    <w:rsid w:val="00445E12"/>
    <w:rsid w:val="00450C70"/>
    <w:rsid w:val="004512B1"/>
    <w:rsid w:val="004515C6"/>
    <w:rsid w:val="0045192D"/>
    <w:rsid w:val="00452DB4"/>
    <w:rsid w:val="004531C1"/>
    <w:rsid w:val="00454882"/>
    <w:rsid w:val="004555A2"/>
    <w:rsid w:val="00456AE5"/>
    <w:rsid w:val="00460DB4"/>
    <w:rsid w:val="00462B83"/>
    <w:rsid w:val="00466A1F"/>
    <w:rsid w:val="00466C50"/>
    <w:rsid w:val="004702E7"/>
    <w:rsid w:val="00472182"/>
    <w:rsid w:val="0047387F"/>
    <w:rsid w:val="004747C2"/>
    <w:rsid w:val="0047694D"/>
    <w:rsid w:val="00476EBB"/>
    <w:rsid w:val="004804C8"/>
    <w:rsid w:val="00480CE4"/>
    <w:rsid w:val="00481A11"/>
    <w:rsid w:val="004831EE"/>
    <w:rsid w:val="00483325"/>
    <w:rsid w:val="004834CF"/>
    <w:rsid w:val="004839B6"/>
    <w:rsid w:val="00487895"/>
    <w:rsid w:val="004958E5"/>
    <w:rsid w:val="004A2E75"/>
    <w:rsid w:val="004A31CB"/>
    <w:rsid w:val="004A6F67"/>
    <w:rsid w:val="004A6F92"/>
    <w:rsid w:val="004A7105"/>
    <w:rsid w:val="004A7B4E"/>
    <w:rsid w:val="004A7DDA"/>
    <w:rsid w:val="004A7FCE"/>
    <w:rsid w:val="004B023D"/>
    <w:rsid w:val="004B3C68"/>
    <w:rsid w:val="004B5139"/>
    <w:rsid w:val="004C1418"/>
    <w:rsid w:val="004C1FC7"/>
    <w:rsid w:val="004C244D"/>
    <w:rsid w:val="004C66B5"/>
    <w:rsid w:val="004C696D"/>
    <w:rsid w:val="004C6C90"/>
    <w:rsid w:val="004C7839"/>
    <w:rsid w:val="004D027A"/>
    <w:rsid w:val="004D22BD"/>
    <w:rsid w:val="004D271F"/>
    <w:rsid w:val="004D343A"/>
    <w:rsid w:val="004D602C"/>
    <w:rsid w:val="004D6132"/>
    <w:rsid w:val="004D77DE"/>
    <w:rsid w:val="004E05D5"/>
    <w:rsid w:val="004E2126"/>
    <w:rsid w:val="004E25DB"/>
    <w:rsid w:val="004E3FB5"/>
    <w:rsid w:val="004E49A3"/>
    <w:rsid w:val="004E577B"/>
    <w:rsid w:val="004E5BCA"/>
    <w:rsid w:val="004E673C"/>
    <w:rsid w:val="004E7439"/>
    <w:rsid w:val="004F29EE"/>
    <w:rsid w:val="004F2A35"/>
    <w:rsid w:val="004F540E"/>
    <w:rsid w:val="00500CE5"/>
    <w:rsid w:val="005059A4"/>
    <w:rsid w:val="005063F1"/>
    <w:rsid w:val="00516ED6"/>
    <w:rsid w:val="00517DAA"/>
    <w:rsid w:val="00523EB2"/>
    <w:rsid w:val="005243E7"/>
    <w:rsid w:val="00525321"/>
    <w:rsid w:val="0052540E"/>
    <w:rsid w:val="0052699C"/>
    <w:rsid w:val="00530F4D"/>
    <w:rsid w:val="00531406"/>
    <w:rsid w:val="0053145B"/>
    <w:rsid w:val="00532006"/>
    <w:rsid w:val="00532D18"/>
    <w:rsid w:val="0053457A"/>
    <w:rsid w:val="00535029"/>
    <w:rsid w:val="005352E7"/>
    <w:rsid w:val="00535440"/>
    <w:rsid w:val="00537758"/>
    <w:rsid w:val="0054074F"/>
    <w:rsid w:val="00541862"/>
    <w:rsid w:val="0054258B"/>
    <w:rsid w:val="005425FF"/>
    <w:rsid w:val="00542EA2"/>
    <w:rsid w:val="00542F27"/>
    <w:rsid w:val="00543D2A"/>
    <w:rsid w:val="0054667D"/>
    <w:rsid w:val="00547585"/>
    <w:rsid w:val="00547945"/>
    <w:rsid w:val="005479DA"/>
    <w:rsid w:val="005509D5"/>
    <w:rsid w:val="00551017"/>
    <w:rsid w:val="00554D62"/>
    <w:rsid w:val="00554F5D"/>
    <w:rsid w:val="0056110A"/>
    <w:rsid w:val="00561D64"/>
    <w:rsid w:val="005621B6"/>
    <w:rsid w:val="005622B6"/>
    <w:rsid w:val="005632AE"/>
    <w:rsid w:val="00563E1F"/>
    <w:rsid w:val="005742B9"/>
    <w:rsid w:val="00575B05"/>
    <w:rsid w:val="005762B5"/>
    <w:rsid w:val="00577A27"/>
    <w:rsid w:val="005819F2"/>
    <w:rsid w:val="005821AB"/>
    <w:rsid w:val="00582B30"/>
    <w:rsid w:val="00582E36"/>
    <w:rsid w:val="005835CB"/>
    <w:rsid w:val="005908E1"/>
    <w:rsid w:val="00591A89"/>
    <w:rsid w:val="00591E38"/>
    <w:rsid w:val="00592A92"/>
    <w:rsid w:val="00597E85"/>
    <w:rsid w:val="00597EFC"/>
    <w:rsid w:val="005A1542"/>
    <w:rsid w:val="005A1C5E"/>
    <w:rsid w:val="005A1E90"/>
    <w:rsid w:val="005A3593"/>
    <w:rsid w:val="005A6198"/>
    <w:rsid w:val="005A76A6"/>
    <w:rsid w:val="005B0396"/>
    <w:rsid w:val="005B04D3"/>
    <w:rsid w:val="005B07D3"/>
    <w:rsid w:val="005B3D8D"/>
    <w:rsid w:val="005B3E70"/>
    <w:rsid w:val="005B4A73"/>
    <w:rsid w:val="005B6398"/>
    <w:rsid w:val="005B7B92"/>
    <w:rsid w:val="005B7EFA"/>
    <w:rsid w:val="005C1266"/>
    <w:rsid w:val="005C549C"/>
    <w:rsid w:val="005D0DA4"/>
    <w:rsid w:val="005D286D"/>
    <w:rsid w:val="005D4A50"/>
    <w:rsid w:val="005D7317"/>
    <w:rsid w:val="005E2D2E"/>
    <w:rsid w:val="005E3BA3"/>
    <w:rsid w:val="005E406E"/>
    <w:rsid w:val="005E4ABF"/>
    <w:rsid w:val="005E5EDA"/>
    <w:rsid w:val="005F35E0"/>
    <w:rsid w:val="005F3E2E"/>
    <w:rsid w:val="005F731B"/>
    <w:rsid w:val="005F733B"/>
    <w:rsid w:val="005F7E71"/>
    <w:rsid w:val="00600150"/>
    <w:rsid w:val="00600E1A"/>
    <w:rsid w:val="006046AA"/>
    <w:rsid w:val="00605D2A"/>
    <w:rsid w:val="00606CFB"/>
    <w:rsid w:val="006110C0"/>
    <w:rsid w:val="00614E6F"/>
    <w:rsid w:val="006159B8"/>
    <w:rsid w:val="00620117"/>
    <w:rsid w:val="00620695"/>
    <w:rsid w:val="00620D9D"/>
    <w:rsid w:val="0062202F"/>
    <w:rsid w:val="00630670"/>
    <w:rsid w:val="00632077"/>
    <w:rsid w:val="0063421F"/>
    <w:rsid w:val="006353B5"/>
    <w:rsid w:val="00636900"/>
    <w:rsid w:val="00636E4E"/>
    <w:rsid w:val="0063768B"/>
    <w:rsid w:val="0064110A"/>
    <w:rsid w:val="00641822"/>
    <w:rsid w:val="00642D88"/>
    <w:rsid w:val="00642E00"/>
    <w:rsid w:val="00645BA6"/>
    <w:rsid w:val="006475C7"/>
    <w:rsid w:val="00647C75"/>
    <w:rsid w:val="0065053B"/>
    <w:rsid w:val="00651367"/>
    <w:rsid w:val="00651A14"/>
    <w:rsid w:val="00651A50"/>
    <w:rsid w:val="006553E0"/>
    <w:rsid w:val="006555AF"/>
    <w:rsid w:val="00655FE3"/>
    <w:rsid w:val="00657CE2"/>
    <w:rsid w:val="00662468"/>
    <w:rsid w:val="00664B79"/>
    <w:rsid w:val="00665255"/>
    <w:rsid w:val="00671196"/>
    <w:rsid w:val="00673849"/>
    <w:rsid w:val="00674AE6"/>
    <w:rsid w:val="00675AA2"/>
    <w:rsid w:val="00676911"/>
    <w:rsid w:val="0068076A"/>
    <w:rsid w:val="00682A7D"/>
    <w:rsid w:val="0068666F"/>
    <w:rsid w:val="00686AA1"/>
    <w:rsid w:val="00687F28"/>
    <w:rsid w:val="00690146"/>
    <w:rsid w:val="00691155"/>
    <w:rsid w:val="00694359"/>
    <w:rsid w:val="00695844"/>
    <w:rsid w:val="006A23AA"/>
    <w:rsid w:val="006A6279"/>
    <w:rsid w:val="006A6394"/>
    <w:rsid w:val="006A6B2D"/>
    <w:rsid w:val="006A7C6C"/>
    <w:rsid w:val="006B1B63"/>
    <w:rsid w:val="006B27F8"/>
    <w:rsid w:val="006B320F"/>
    <w:rsid w:val="006B56BB"/>
    <w:rsid w:val="006B664E"/>
    <w:rsid w:val="006C26ED"/>
    <w:rsid w:val="006C2C9E"/>
    <w:rsid w:val="006C5966"/>
    <w:rsid w:val="006C5ADB"/>
    <w:rsid w:val="006C5F4E"/>
    <w:rsid w:val="006D1277"/>
    <w:rsid w:val="006D2F95"/>
    <w:rsid w:val="006D72D5"/>
    <w:rsid w:val="006E0608"/>
    <w:rsid w:val="006E1693"/>
    <w:rsid w:val="006E2702"/>
    <w:rsid w:val="006E2810"/>
    <w:rsid w:val="006E3A10"/>
    <w:rsid w:val="006E5E03"/>
    <w:rsid w:val="006E6236"/>
    <w:rsid w:val="006F1652"/>
    <w:rsid w:val="006F258A"/>
    <w:rsid w:val="006F289F"/>
    <w:rsid w:val="006F472B"/>
    <w:rsid w:val="006F59DF"/>
    <w:rsid w:val="006F5EDD"/>
    <w:rsid w:val="006F6A58"/>
    <w:rsid w:val="006F6D75"/>
    <w:rsid w:val="006F6FF5"/>
    <w:rsid w:val="006F761A"/>
    <w:rsid w:val="006F76B2"/>
    <w:rsid w:val="006F7C8B"/>
    <w:rsid w:val="007000CA"/>
    <w:rsid w:val="00700E92"/>
    <w:rsid w:val="0070285A"/>
    <w:rsid w:val="00703DF0"/>
    <w:rsid w:val="00706245"/>
    <w:rsid w:val="00706E29"/>
    <w:rsid w:val="00710F6F"/>
    <w:rsid w:val="00711EE3"/>
    <w:rsid w:val="00712DD5"/>
    <w:rsid w:val="00713875"/>
    <w:rsid w:val="00713C62"/>
    <w:rsid w:val="00713E4B"/>
    <w:rsid w:val="0071628D"/>
    <w:rsid w:val="00722E30"/>
    <w:rsid w:val="00724427"/>
    <w:rsid w:val="00724720"/>
    <w:rsid w:val="00725EA8"/>
    <w:rsid w:val="0072633A"/>
    <w:rsid w:val="00726C3F"/>
    <w:rsid w:val="00730519"/>
    <w:rsid w:val="007306F2"/>
    <w:rsid w:val="00730C10"/>
    <w:rsid w:val="007316FA"/>
    <w:rsid w:val="007326FC"/>
    <w:rsid w:val="007346EE"/>
    <w:rsid w:val="00734746"/>
    <w:rsid w:val="00736B91"/>
    <w:rsid w:val="00737ECC"/>
    <w:rsid w:val="0074001A"/>
    <w:rsid w:val="00741F3B"/>
    <w:rsid w:val="0074217D"/>
    <w:rsid w:val="00744A35"/>
    <w:rsid w:val="00744FF2"/>
    <w:rsid w:val="0074500E"/>
    <w:rsid w:val="00745504"/>
    <w:rsid w:val="007457C4"/>
    <w:rsid w:val="00746809"/>
    <w:rsid w:val="00747442"/>
    <w:rsid w:val="00747753"/>
    <w:rsid w:val="00750442"/>
    <w:rsid w:val="0075055E"/>
    <w:rsid w:val="00750863"/>
    <w:rsid w:val="00751666"/>
    <w:rsid w:val="00752434"/>
    <w:rsid w:val="00753D05"/>
    <w:rsid w:val="007549EC"/>
    <w:rsid w:val="007559D5"/>
    <w:rsid w:val="00755E03"/>
    <w:rsid w:val="00761088"/>
    <w:rsid w:val="00761BFE"/>
    <w:rsid w:val="00764131"/>
    <w:rsid w:val="00764745"/>
    <w:rsid w:val="00764B05"/>
    <w:rsid w:val="007655C8"/>
    <w:rsid w:val="00767933"/>
    <w:rsid w:val="00767A0D"/>
    <w:rsid w:val="007728FB"/>
    <w:rsid w:val="007729A1"/>
    <w:rsid w:val="007729B1"/>
    <w:rsid w:val="00774E7A"/>
    <w:rsid w:val="007751F1"/>
    <w:rsid w:val="00777137"/>
    <w:rsid w:val="00777368"/>
    <w:rsid w:val="007802D6"/>
    <w:rsid w:val="00780AC1"/>
    <w:rsid w:val="00781B66"/>
    <w:rsid w:val="00781CCE"/>
    <w:rsid w:val="00783DB3"/>
    <w:rsid w:val="007849B5"/>
    <w:rsid w:val="00787EB8"/>
    <w:rsid w:val="00790886"/>
    <w:rsid w:val="00794999"/>
    <w:rsid w:val="007964C5"/>
    <w:rsid w:val="00797044"/>
    <w:rsid w:val="007972F6"/>
    <w:rsid w:val="007A013A"/>
    <w:rsid w:val="007A0405"/>
    <w:rsid w:val="007A0672"/>
    <w:rsid w:val="007A125C"/>
    <w:rsid w:val="007A25B7"/>
    <w:rsid w:val="007A2F39"/>
    <w:rsid w:val="007A6895"/>
    <w:rsid w:val="007A76C2"/>
    <w:rsid w:val="007B1468"/>
    <w:rsid w:val="007B20D6"/>
    <w:rsid w:val="007B3A93"/>
    <w:rsid w:val="007B3F74"/>
    <w:rsid w:val="007B6086"/>
    <w:rsid w:val="007C2A0D"/>
    <w:rsid w:val="007C3018"/>
    <w:rsid w:val="007C5724"/>
    <w:rsid w:val="007C608F"/>
    <w:rsid w:val="007C7678"/>
    <w:rsid w:val="007D1D19"/>
    <w:rsid w:val="007D21B3"/>
    <w:rsid w:val="007D31DB"/>
    <w:rsid w:val="007D5346"/>
    <w:rsid w:val="007D7AA1"/>
    <w:rsid w:val="007E1BD4"/>
    <w:rsid w:val="007E1E00"/>
    <w:rsid w:val="007E4DF8"/>
    <w:rsid w:val="007E54E6"/>
    <w:rsid w:val="007F05BD"/>
    <w:rsid w:val="007F164C"/>
    <w:rsid w:val="007F1ED7"/>
    <w:rsid w:val="007F1FA0"/>
    <w:rsid w:val="007F247D"/>
    <w:rsid w:val="007F39DD"/>
    <w:rsid w:val="007F4BC1"/>
    <w:rsid w:val="007F4DF7"/>
    <w:rsid w:val="007F4E42"/>
    <w:rsid w:val="007F5592"/>
    <w:rsid w:val="007F5ED4"/>
    <w:rsid w:val="007F67B3"/>
    <w:rsid w:val="0080346B"/>
    <w:rsid w:val="00804F12"/>
    <w:rsid w:val="008066B1"/>
    <w:rsid w:val="00807D97"/>
    <w:rsid w:val="0081258A"/>
    <w:rsid w:val="0081290D"/>
    <w:rsid w:val="00814506"/>
    <w:rsid w:val="008154B9"/>
    <w:rsid w:val="00817838"/>
    <w:rsid w:val="00820EAD"/>
    <w:rsid w:val="00822949"/>
    <w:rsid w:val="0082512B"/>
    <w:rsid w:val="008259EA"/>
    <w:rsid w:val="00825CCD"/>
    <w:rsid w:val="00826CBD"/>
    <w:rsid w:val="00827A06"/>
    <w:rsid w:val="00830817"/>
    <w:rsid w:val="0083277C"/>
    <w:rsid w:val="00832D4F"/>
    <w:rsid w:val="00833105"/>
    <w:rsid w:val="0083378D"/>
    <w:rsid w:val="0083635D"/>
    <w:rsid w:val="00837E8B"/>
    <w:rsid w:val="00837EB3"/>
    <w:rsid w:val="00837EDF"/>
    <w:rsid w:val="008409C4"/>
    <w:rsid w:val="008429D0"/>
    <w:rsid w:val="00843319"/>
    <w:rsid w:val="00843D4F"/>
    <w:rsid w:val="00844C65"/>
    <w:rsid w:val="00846688"/>
    <w:rsid w:val="00847BD9"/>
    <w:rsid w:val="0085024E"/>
    <w:rsid w:val="0085129A"/>
    <w:rsid w:val="0085152C"/>
    <w:rsid w:val="0085157C"/>
    <w:rsid w:val="00852400"/>
    <w:rsid w:val="00852E54"/>
    <w:rsid w:val="00853AA3"/>
    <w:rsid w:val="00856B08"/>
    <w:rsid w:val="00857534"/>
    <w:rsid w:val="00857EBF"/>
    <w:rsid w:val="00860979"/>
    <w:rsid w:val="00861570"/>
    <w:rsid w:val="00863360"/>
    <w:rsid w:val="00863950"/>
    <w:rsid w:val="00865C37"/>
    <w:rsid w:val="00867746"/>
    <w:rsid w:val="0087254F"/>
    <w:rsid w:val="00872813"/>
    <w:rsid w:val="00872C24"/>
    <w:rsid w:val="00872F99"/>
    <w:rsid w:val="00874919"/>
    <w:rsid w:val="00877AF6"/>
    <w:rsid w:val="008826CF"/>
    <w:rsid w:val="00882FFA"/>
    <w:rsid w:val="008840A9"/>
    <w:rsid w:val="008859C2"/>
    <w:rsid w:val="00885AFB"/>
    <w:rsid w:val="008872C4"/>
    <w:rsid w:val="00887A79"/>
    <w:rsid w:val="0089187A"/>
    <w:rsid w:val="0089252C"/>
    <w:rsid w:val="008A14B7"/>
    <w:rsid w:val="008A2305"/>
    <w:rsid w:val="008A2BB6"/>
    <w:rsid w:val="008A6166"/>
    <w:rsid w:val="008A7249"/>
    <w:rsid w:val="008A73C6"/>
    <w:rsid w:val="008A7608"/>
    <w:rsid w:val="008B14F4"/>
    <w:rsid w:val="008B4E3D"/>
    <w:rsid w:val="008B56ED"/>
    <w:rsid w:val="008B6705"/>
    <w:rsid w:val="008B6D6C"/>
    <w:rsid w:val="008B7A61"/>
    <w:rsid w:val="008B7FFE"/>
    <w:rsid w:val="008C23DC"/>
    <w:rsid w:val="008C2531"/>
    <w:rsid w:val="008C5D5D"/>
    <w:rsid w:val="008C6901"/>
    <w:rsid w:val="008C71FA"/>
    <w:rsid w:val="008D0D42"/>
    <w:rsid w:val="008D3C77"/>
    <w:rsid w:val="008E1184"/>
    <w:rsid w:val="008E1BC8"/>
    <w:rsid w:val="008E3152"/>
    <w:rsid w:val="008E3AD9"/>
    <w:rsid w:val="008E44D6"/>
    <w:rsid w:val="008E76E6"/>
    <w:rsid w:val="008F51DF"/>
    <w:rsid w:val="008F7D74"/>
    <w:rsid w:val="008F7DAD"/>
    <w:rsid w:val="00900B10"/>
    <w:rsid w:val="00900D94"/>
    <w:rsid w:val="00900F3B"/>
    <w:rsid w:val="009012F3"/>
    <w:rsid w:val="00906598"/>
    <w:rsid w:val="00911AB4"/>
    <w:rsid w:val="0091361B"/>
    <w:rsid w:val="00914818"/>
    <w:rsid w:val="00915752"/>
    <w:rsid w:val="00915DC3"/>
    <w:rsid w:val="00915DCB"/>
    <w:rsid w:val="00916DEE"/>
    <w:rsid w:val="00920A61"/>
    <w:rsid w:val="00921463"/>
    <w:rsid w:val="00921876"/>
    <w:rsid w:val="00922E5F"/>
    <w:rsid w:val="00922FC6"/>
    <w:rsid w:val="00923786"/>
    <w:rsid w:val="0092483B"/>
    <w:rsid w:val="00924D53"/>
    <w:rsid w:val="00926296"/>
    <w:rsid w:val="00927884"/>
    <w:rsid w:val="00930057"/>
    <w:rsid w:val="00931732"/>
    <w:rsid w:val="009326BD"/>
    <w:rsid w:val="00933039"/>
    <w:rsid w:val="00933FBA"/>
    <w:rsid w:val="009347AB"/>
    <w:rsid w:val="009376A2"/>
    <w:rsid w:val="00937879"/>
    <w:rsid w:val="00945B90"/>
    <w:rsid w:val="00945EAB"/>
    <w:rsid w:val="00947225"/>
    <w:rsid w:val="00951184"/>
    <w:rsid w:val="00953019"/>
    <w:rsid w:val="00955057"/>
    <w:rsid w:val="009566C5"/>
    <w:rsid w:val="00960862"/>
    <w:rsid w:val="00962159"/>
    <w:rsid w:val="009629CC"/>
    <w:rsid w:val="00963EB0"/>
    <w:rsid w:val="00966D3E"/>
    <w:rsid w:val="00970372"/>
    <w:rsid w:val="00970789"/>
    <w:rsid w:val="009714DC"/>
    <w:rsid w:val="0097175A"/>
    <w:rsid w:val="0097186F"/>
    <w:rsid w:val="00973964"/>
    <w:rsid w:val="0097672F"/>
    <w:rsid w:val="009831D0"/>
    <w:rsid w:val="00983AC1"/>
    <w:rsid w:val="00983E85"/>
    <w:rsid w:val="009852CC"/>
    <w:rsid w:val="00987048"/>
    <w:rsid w:val="00987DD7"/>
    <w:rsid w:val="00991CE1"/>
    <w:rsid w:val="00992B4A"/>
    <w:rsid w:val="00993F6A"/>
    <w:rsid w:val="00996B02"/>
    <w:rsid w:val="00997574"/>
    <w:rsid w:val="009A0450"/>
    <w:rsid w:val="009A46B4"/>
    <w:rsid w:val="009A4CC3"/>
    <w:rsid w:val="009A5051"/>
    <w:rsid w:val="009A524D"/>
    <w:rsid w:val="009A547F"/>
    <w:rsid w:val="009A7C32"/>
    <w:rsid w:val="009B1854"/>
    <w:rsid w:val="009B1CBA"/>
    <w:rsid w:val="009B2B61"/>
    <w:rsid w:val="009B3973"/>
    <w:rsid w:val="009B3F28"/>
    <w:rsid w:val="009C1AF1"/>
    <w:rsid w:val="009C448B"/>
    <w:rsid w:val="009C72F3"/>
    <w:rsid w:val="009D09B7"/>
    <w:rsid w:val="009D3990"/>
    <w:rsid w:val="009D462A"/>
    <w:rsid w:val="009D4A3E"/>
    <w:rsid w:val="009D591E"/>
    <w:rsid w:val="009D5F4E"/>
    <w:rsid w:val="009D60E8"/>
    <w:rsid w:val="009D7139"/>
    <w:rsid w:val="009E16BF"/>
    <w:rsid w:val="009E292D"/>
    <w:rsid w:val="009E3352"/>
    <w:rsid w:val="009E599A"/>
    <w:rsid w:val="009E5A29"/>
    <w:rsid w:val="009E667F"/>
    <w:rsid w:val="009E6C23"/>
    <w:rsid w:val="009E788B"/>
    <w:rsid w:val="009F00CA"/>
    <w:rsid w:val="009F01A5"/>
    <w:rsid w:val="009F037B"/>
    <w:rsid w:val="009F09C3"/>
    <w:rsid w:val="009F47EF"/>
    <w:rsid w:val="009F5558"/>
    <w:rsid w:val="009F59F5"/>
    <w:rsid w:val="009F5FD7"/>
    <w:rsid w:val="009F6EAE"/>
    <w:rsid w:val="00A00D05"/>
    <w:rsid w:val="00A00EF4"/>
    <w:rsid w:val="00A033BA"/>
    <w:rsid w:val="00A10F89"/>
    <w:rsid w:val="00A11B16"/>
    <w:rsid w:val="00A127A0"/>
    <w:rsid w:val="00A14062"/>
    <w:rsid w:val="00A152E3"/>
    <w:rsid w:val="00A1556D"/>
    <w:rsid w:val="00A156CE"/>
    <w:rsid w:val="00A171F9"/>
    <w:rsid w:val="00A1766F"/>
    <w:rsid w:val="00A2169F"/>
    <w:rsid w:val="00A222DA"/>
    <w:rsid w:val="00A24018"/>
    <w:rsid w:val="00A244D0"/>
    <w:rsid w:val="00A31935"/>
    <w:rsid w:val="00A33EFF"/>
    <w:rsid w:val="00A34DD2"/>
    <w:rsid w:val="00A3704F"/>
    <w:rsid w:val="00A4147C"/>
    <w:rsid w:val="00A43208"/>
    <w:rsid w:val="00A44803"/>
    <w:rsid w:val="00A45347"/>
    <w:rsid w:val="00A46873"/>
    <w:rsid w:val="00A46AF6"/>
    <w:rsid w:val="00A50DE1"/>
    <w:rsid w:val="00A5699D"/>
    <w:rsid w:val="00A5781D"/>
    <w:rsid w:val="00A611A0"/>
    <w:rsid w:val="00A6283E"/>
    <w:rsid w:val="00A63279"/>
    <w:rsid w:val="00A67BB9"/>
    <w:rsid w:val="00A71139"/>
    <w:rsid w:val="00A734B4"/>
    <w:rsid w:val="00A74989"/>
    <w:rsid w:val="00A77C33"/>
    <w:rsid w:val="00A77D0A"/>
    <w:rsid w:val="00A83A28"/>
    <w:rsid w:val="00A91C00"/>
    <w:rsid w:val="00A92175"/>
    <w:rsid w:val="00A921F7"/>
    <w:rsid w:val="00A937C2"/>
    <w:rsid w:val="00A93FE0"/>
    <w:rsid w:val="00A97E97"/>
    <w:rsid w:val="00AA0017"/>
    <w:rsid w:val="00AA0A63"/>
    <w:rsid w:val="00AA1791"/>
    <w:rsid w:val="00AA19B1"/>
    <w:rsid w:val="00AA77FE"/>
    <w:rsid w:val="00AB2CA6"/>
    <w:rsid w:val="00AB4AE0"/>
    <w:rsid w:val="00AB52C5"/>
    <w:rsid w:val="00AB73D6"/>
    <w:rsid w:val="00AB7FBD"/>
    <w:rsid w:val="00AC0575"/>
    <w:rsid w:val="00AC06B5"/>
    <w:rsid w:val="00AC35D6"/>
    <w:rsid w:val="00AC3C2C"/>
    <w:rsid w:val="00AC4B9F"/>
    <w:rsid w:val="00AC4D0B"/>
    <w:rsid w:val="00AC63BC"/>
    <w:rsid w:val="00AC6938"/>
    <w:rsid w:val="00AC6DFE"/>
    <w:rsid w:val="00AC77DF"/>
    <w:rsid w:val="00AD0714"/>
    <w:rsid w:val="00AD1FFA"/>
    <w:rsid w:val="00AD3C69"/>
    <w:rsid w:val="00AD4E02"/>
    <w:rsid w:val="00AD75D0"/>
    <w:rsid w:val="00AE14F7"/>
    <w:rsid w:val="00AE1DCE"/>
    <w:rsid w:val="00AE28ED"/>
    <w:rsid w:val="00AE2A2C"/>
    <w:rsid w:val="00AE3458"/>
    <w:rsid w:val="00AE3D63"/>
    <w:rsid w:val="00AE76BD"/>
    <w:rsid w:val="00AF0D94"/>
    <w:rsid w:val="00AF0F8D"/>
    <w:rsid w:val="00AF0FB4"/>
    <w:rsid w:val="00AF124A"/>
    <w:rsid w:val="00AF1F15"/>
    <w:rsid w:val="00AF2A63"/>
    <w:rsid w:val="00AF2F2F"/>
    <w:rsid w:val="00AF3BA1"/>
    <w:rsid w:val="00AF46F6"/>
    <w:rsid w:val="00AF49C6"/>
    <w:rsid w:val="00AF578C"/>
    <w:rsid w:val="00AF7B08"/>
    <w:rsid w:val="00AF7FEB"/>
    <w:rsid w:val="00B008FB"/>
    <w:rsid w:val="00B01124"/>
    <w:rsid w:val="00B0370B"/>
    <w:rsid w:val="00B0585F"/>
    <w:rsid w:val="00B06152"/>
    <w:rsid w:val="00B06F0E"/>
    <w:rsid w:val="00B079B1"/>
    <w:rsid w:val="00B1051A"/>
    <w:rsid w:val="00B10AA9"/>
    <w:rsid w:val="00B10E13"/>
    <w:rsid w:val="00B13697"/>
    <w:rsid w:val="00B13B28"/>
    <w:rsid w:val="00B14BA8"/>
    <w:rsid w:val="00B2136F"/>
    <w:rsid w:val="00B21B9B"/>
    <w:rsid w:val="00B23503"/>
    <w:rsid w:val="00B236C3"/>
    <w:rsid w:val="00B26229"/>
    <w:rsid w:val="00B2631B"/>
    <w:rsid w:val="00B27042"/>
    <w:rsid w:val="00B3181F"/>
    <w:rsid w:val="00B318EA"/>
    <w:rsid w:val="00B33A60"/>
    <w:rsid w:val="00B33F90"/>
    <w:rsid w:val="00B344BE"/>
    <w:rsid w:val="00B34B7D"/>
    <w:rsid w:val="00B35168"/>
    <w:rsid w:val="00B358F2"/>
    <w:rsid w:val="00B42B1A"/>
    <w:rsid w:val="00B43727"/>
    <w:rsid w:val="00B45385"/>
    <w:rsid w:val="00B46448"/>
    <w:rsid w:val="00B47C6B"/>
    <w:rsid w:val="00B50593"/>
    <w:rsid w:val="00B50E05"/>
    <w:rsid w:val="00B52EB5"/>
    <w:rsid w:val="00B56CEE"/>
    <w:rsid w:val="00B57F63"/>
    <w:rsid w:val="00B605A7"/>
    <w:rsid w:val="00B60DFD"/>
    <w:rsid w:val="00B6176E"/>
    <w:rsid w:val="00B63F50"/>
    <w:rsid w:val="00B713FB"/>
    <w:rsid w:val="00B73372"/>
    <w:rsid w:val="00B7339B"/>
    <w:rsid w:val="00B74498"/>
    <w:rsid w:val="00B76062"/>
    <w:rsid w:val="00B77170"/>
    <w:rsid w:val="00B81488"/>
    <w:rsid w:val="00B81898"/>
    <w:rsid w:val="00B81B67"/>
    <w:rsid w:val="00B81E0B"/>
    <w:rsid w:val="00B836E8"/>
    <w:rsid w:val="00B85052"/>
    <w:rsid w:val="00B8570B"/>
    <w:rsid w:val="00B85921"/>
    <w:rsid w:val="00B9248C"/>
    <w:rsid w:val="00B940E8"/>
    <w:rsid w:val="00B94AEA"/>
    <w:rsid w:val="00B954B5"/>
    <w:rsid w:val="00B95A64"/>
    <w:rsid w:val="00B95B5C"/>
    <w:rsid w:val="00B968F9"/>
    <w:rsid w:val="00BA2D46"/>
    <w:rsid w:val="00BA383F"/>
    <w:rsid w:val="00BA3EDD"/>
    <w:rsid w:val="00BA4D53"/>
    <w:rsid w:val="00BA7886"/>
    <w:rsid w:val="00BB05C4"/>
    <w:rsid w:val="00BB1321"/>
    <w:rsid w:val="00BB209E"/>
    <w:rsid w:val="00BB22BD"/>
    <w:rsid w:val="00BB41DC"/>
    <w:rsid w:val="00BB507F"/>
    <w:rsid w:val="00BB7966"/>
    <w:rsid w:val="00BC11EE"/>
    <w:rsid w:val="00BC3156"/>
    <w:rsid w:val="00BC4689"/>
    <w:rsid w:val="00BC6196"/>
    <w:rsid w:val="00BC6874"/>
    <w:rsid w:val="00BC75C1"/>
    <w:rsid w:val="00BC7AE2"/>
    <w:rsid w:val="00BD0FD9"/>
    <w:rsid w:val="00BD3C55"/>
    <w:rsid w:val="00BD4935"/>
    <w:rsid w:val="00BD4F50"/>
    <w:rsid w:val="00BD780A"/>
    <w:rsid w:val="00BE0C33"/>
    <w:rsid w:val="00BE1E2D"/>
    <w:rsid w:val="00BE612C"/>
    <w:rsid w:val="00BE66CA"/>
    <w:rsid w:val="00BF032D"/>
    <w:rsid w:val="00BF2344"/>
    <w:rsid w:val="00BF375C"/>
    <w:rsid w:val="00BF408B"/>
    <w:rsid w:val="00BF6009"/>
    <w:rsid w:val="00BF6B32"/>
    <w:rsid w:val="00BF7788"/>
    <w:rsid w:val="00BF7F95"/>
    <w:rsid w:val="00C03253"/>
    <w:rsid w:val="00C03B76"/>
    <w:rsid w:val="00C05031"/>
    <w:rsid w:val="00C0586C"/>
    <w:rsid w:val="00C067DA"/>
    <w:rsid w:val="00C06843"/>
    <w:rsid w:val="00C06854"/>
    <w:rsid w:val="00C07549"/>
    <w:rsid w:val="00C10953"/>
    <w:rsid w:val="00C11080"/>
    <w:rsid w:val="00C120CA"/>
    <w:rsid w:val="00C12A6A"/>
    <w:rsid w:val="00C13727"/>
    <w:rsid w:val="00C14A7C"/>
    <w:rsid w:val="00C152B7"/>
    <w:rsid w:val="00C178B1"/>
    <w:rsid w:val="00C216FF"/>
    <w:rsid w:val="00C239D9"/>
    <w:rsid w:val="00C2422C"/>
    <w:rsid w:val="00C2615B"/>
    <w:rsid w:val="00C27D63"/>
    <w:rsid w:val="00C31F61"/>
    <w:rsid w:val="00C32DFA"/>
    <w:rsid w:val="00C41808"/>
    <w:rsid w:val="00C420E0"/>
    <w:rsid w:val="00C433F4"/>
    <w:rsid w:val="00C44A11"/>
    <w:rsid w:val="00C44A30"/>
    <w:rsid w:val="00C46D49"/>
    <w:rsid w:val="00C51001"/>
    <w:rsid w:val="00C525D3"/>
    <w:rsid w:val="00C57708"/>
    <w:rsid w:val="00C61E30"/>
    <w:rsid w:val="00C6217C"/>
    <w:rsid w:val="00C62E97"/>
    <w:rsid w:val="00C636D3"/>
    <w:rsid w:val="00C63B4A"/>
    <w:rsid w:val="00C646AE"/>
    <w:rsid w:val="00C664B6"/>
    <w:rsid w:val="00C72D4B"/>
    <w:rsid w:val="00C741D0"/>
    <w:rsid w:val="00C746D7"/>
    <w:rsid w:val="00C75140"/>
    <w:rsid w:val="00C7554C"/>
    <w:rsid w:val="00C75FFC"/>
    <w:rsid w:val="00C76014"/>
    <w:rsid w:val="00C817FD"/>
    <w:rsid w:val="00C83951"/>
    <w:rsid w:val="00C84801"/>
    <w:rsid w:val="00C85F80"/>
    <w:rsid w:val="00C87E6D"/>
    <w:rsid w:val="00C91B88"/>
    <w:rsid w:val="00C91E56"/>
    <w:rsid w:val="00C92068"/>
    <w:rsid w:val="00C9217F"/>
    <w:rsid w:val="00C94035"/>
    <w:rsid w:val="00C941AF"/>
    <w:rsid w:val="00C963AD"/>
    <w:rsid w:val="00CA304E"/>
    <w:rsid w:val="00CA3DA8"/>
    <w:rsid w:val="00CA51F1"/>
    <w:rsid w:val="00CA54F6"/>
    <w:rsid w:val="00CA64EB"/>
    <w:rsid w:val="00CB183B"/>
    <w:rsid w:val="00CB2720"/>
    <w:rsid w:val="00CB272F"/>
    <w:rsid w:val="00CB75E5"/>
    <w:rsid w:val="00CB7797"/>
    <w:rsid w:val="00CC1F49"/>
    <w:rsid w:val="00CC2C93"/>
    <w:rsid w:val="00CC2F4B"/>
    <w:rsid w:val="00CC50E8"/>
    <w:rsid w:val="00CC52DC"/>
    <w:rsid w:val="00CC64A2"/>
    <w:rsid w:val="00CD0049"/>
    <w:rsid w:val="00CD024E"/>
    <w:rsid w:val="00CD33D0"/>
    <w:rsid w:val="00CD3B7A"/>
    <w:rsid w:val="00CD3DB8"/>
    <w:rsid w:val="00CD4F51"/>
    <w:rsid w:val="00CD5325"/>
    <w:rsid w:val="00CD67A5"/>
    <w:rsid w:val="00CE1D55"/>
    <w:rsid w:val="00CE3E2F"/>
    <w:rsid w:val="00CF2578"/>
    <w:rsid w:val="00CF273E"/>
    <w:rsid w:val="00CF2D24"/>
    <w:rsid w:val="00CF4B44"/>
    <w:rsid w:val="00CF4F10"/>
    <w:rsid w:val="00D03C17"/>
    <w:rsid w:val="00D043A4"/>
    <w:rsid w:val="00D0491F"/>
    <w:rsid w:val="00D04B46"/>
    <w:rsid w:val="00D04E3E"/>
    <w:rsid w:val="00D074B5"/>
    <w:rsid w:val="00D16C21"/>
    <w:rsid w:val="00D17C7B"/>
    <w:rsid w:val="00D24E6E"/>
    <w:rsid w:val="00D25C30"/>
    <w:rsid w:val="00D273CD"/>
    <w:rsid w:val="00D27F75"/>
    <w:rsid w:val="00D3215A"/>
    <w:rsid w:val="00D33E81"/>
    <w:rsid w:val="00D36DAA"/>
    <w:rsid w:val="00D37904"/>
    <w:rsid w:val="00D431A1"/>
    <w:rsid w:val="00D4379B"/>
    <w:rsid w:val="00D4443F"/>
    <w:rsid w:val="00D505CD"/>
    <w:rsid w:val="00D514AB"/>
    <w:rsid w:val="00D527E5"/>
    <w:rsid w:val="00D527F1"/>
    <w:rsid w:val="00D52EE7"/>
    <w:rsid w:val="00D52F7C"/>
    <w:rsid w:val="00D54B7D"/>
    <w:rsid w:val="00D54C64"/>
    <w:rsid w:val="00D56772"/>
    <w:rsid w:val="00D63BAD"/>
    <w:rsid w:val="00D644CA"/>
    <w:rsid w:val="00D64D26"/>
    <w:rsid w:val="00D65EA1"/>
    <w:rsid w:val="00D666D4"/>
    <w:rsid w:val="00D66A6A"/>
    <w:rsid w:val="00D7205F"/>
    <w:rsid w:val="00D72997"/>
    <w:rsid w:val="00D73A26"/>
    <w:rsid w:val="00D77730"/>
    <w:rsid w:val="00D77ADD"/>
    <w:rsid w:val="00D837EA"/>
    <w:rsid w:val="00D8505D"/>
    <w:rsid w:val="00D86349"/>
    <w:rsid w:val="00D8775B"/>
    <w:rsid w:val="00D90723"/>
    <w:rsid w:val="00D931E5"/>
    <w:rsid w:val="00D95F0C"/>
    <w:rsid w:val="00D965EA"/>
    <w:rsid w:val="00D96D33"/>
    <w:rsid w:val="00D97743"/>
    <w:rsid w:val="00DA263A"/>
    <w:rsid w:val="00DB032B"/>
    <w:rsid w:val="00DB1280"/>
    <w:rsid w:val="00DB4589"/>
    <w:rsid w:val="00DB45D6"/>
    <w:rsid w:val="00DC43FE"/>
    <w:rsid w:val="00DC4FC4"/>
    <w:rsid w:val="00DC5E2C"/>
    <w:rsid w:val="00DD1209"/>
    <w:rsid w:val="00DD2188"/>
    <w:rsid w:val="00DD5822"/>
    <w:rsid w:val="00DE0325"/>
    <w:rsid w:val="00DE1DEA"/>
    <w:rsid w:val="00DE2474"/>
    <w:rsid w:val="00DE38FD"/>
    <w:rsid w:val="00DE53DE"/>
    <w:rsid w:val="00DE55E2"/>
    <w:rsid w:val="00DE7FD6"/>
    <w:rsid w:val="00DF14E9"/>
    <w:rsid w:val="00DF1B55"/>
    <w:rsid w:val="00DF1CFF"/>
    <w:rsid w:val="00DF2610"/>
    <w:rsid w:val="00DF32FF"/>
    <w:rsid w:val="00DF5B3A"/>
    <w:rsid w:val="00E00AD0"/>
    <w:rsid w:val="00E0126C"/>
    <w:rsid w:val="00E02B56"/>
    <w:rsid w:val="00E047E4"/>
    <w:rsid w:val="00E068FC"/>
    <w:rsid w:val="00E06919"/>
    <w:rsid w:val="00E138B4"/>
    <w:rsid w:val="00E139BD"/>
    <w:rsid w:val="00E14930"/>
    <w:rsid w:val="00E15725"/>
    <w:rsid w:val="00E1576D"/>
    <w:rsid w:val="00E15843"/>
    <w:rsid w:val="00E15AC8"/>
    <w:rsid w:val="00E161E6"/>
    <w:rsid w:val="00E16C6D"/>
    <w:rsid w:val="00E16E26"/>
    <w:rsid w:val="00E20E3E"/>
    <w:rsid w:val="00E225E2"/>
    <w:rsid w:val="00E22972"/>
    <w:rsid w:val="00E249AE"/>
    <w:rsid w:val="00E24CEF"/>
    <w:rsid w:val="00E30166"/>
    <w:rsid w:val="00E3110E"/>
    <w:rsid w:val="00E32A77"/>
    <w:rsid w:val="00E32B49"/>
    <w:rsid w:val="00E32CCB"/>
    <w:rsid w:val="00E33E68"/>
    <w:rsid w:val="00E40231"/>
    <w:rsid w:val="00E40DA8"/>
    <w:rsid w:val="00E44ACE"/>
    <w:rsid w:val="00E46362"/>
    <w:rsid w:val="00E47A74"/>
    <w:rsid w:val="00E50844"/>
    <w:rsid w:val="00E50945"/>
    <w:rsid w:val="00E523C5"/>
    <w:rsid w:val="00E52893"/>
    <w:rsid w:val="00E534D8"/>
    <w:rsid w:val="00E54669"/>
    <w:rsid w:val="00E55CCD"/>
    <w:rsid w:val="00E61AEF"/>
    <w:rsid w:val="00E62025"/>
    <w:rsid w:val="00E6352E"/>
    <w:rsid w:val="00E641BE"/>
    <w:rsid w:val="00E65C3A"/>
    <w:rsid w:val="00E717A6"/>
    <w:rsid w:val="00E74290"/>
    <w:rsid w:val="00E75690"/>
    <w:rsid w:val="00E75DDC"/>
    <w:rsid w:val="00E76BD2"/>
    <w:rsid w:val="00E77468"/>
    <w:rsid w:val="00E77BAD"/>
    <w:rsid w:val="00E77CBF"/>
    <w:rsid w:val="00E81708"/>
    <w:rsid w:val="00E81C32"/>
    <w:rsid w:val="00E839AD"/>
    <w:rsid w:val="00E84FBD"/>
    <w:rsid w:val="00E869F5"/>
    <w:rsid w:val="00E9145F"/>
    <w:rsid w:val="00E914BC"/>
    <w:rsid w:val="00E9171D"/>
    <w:rsid w:val="00E92A25"/>
    <w:rsid w:val="00E92E65"/>
    <w:rsid w:val="00E930F4"/>
    <w:rsid w:val="00E94691"/>
    <w:rsid w:val="00E95A17"/>
    <w:rsid w:val="00E960D8"/>
    <w:rsid w:val="00E973EE"/>
    <w:rsid w:val="00EA1408"/>
    <w:rsid w:val="00EA1800"/>
    <w:rsid w:val="00EA2911"/>
    <w:rsid w:val="00EA325C"/>
    <w:rsid w:val="00EA3BA0"/>
    <w:rsid w:val="00EA485C"/>
    <w:rsid w:val="00EA5128"/>
    <w:rsid w:val="00EA6A1E"/>
    <w:rsid w:val="00EA6C3E"/>
    <w:rsid w:val="00EB05B8"/>
    <w:rsid w:val="00EB23AE"/>
    <w:rsid w:val="00EB2518"/>
    <w:rsid w:val="00EB2768"/>
    <w:rsid w:val="00EB5690"/>
    <w:rsid w:val="00EB646D"/>
    <w:rsid w:val="00EB6608"/>
    <w:rsid w:val="00EB6B27"/>
    <w:rsid w:val="00EC0018"/>
    <w:rsid w:val="00EC7263"/>
    <w:rsid w:val="00ED1655"/>
    <w:rsid w:val="00ED18F6"/>
    <w:rsid w:val="00ED22AC"/>
    <w:rsid w:val="00ED24A9"/>
    <w:rsid w:val="00ED291F"/>
    <w:rsid w:val="00ED4B1A"/>
    <w:rsid w:val="00ED67F1"/>
    <w:rsid w:val="00ED762D"/>
    <w:rsid w:val="00EE26AA"/>
    <w:rsid w:val="00EE399E"/>
    <w:rsid w:val="00EE3C9B"/>
    <w:rsid w:val="00EE4B84"/>
    <w:rsid w:val="00EE5423"/>
    <w:rsid w:val="00EE5806"/>
    <w:rsid w:val="00EE6132"/>
    <w:rsid w:val="00EE6F0E"/>
    <w:rsid w:val="00EE7568"/>
    <w:rsid w:val="00EF0AEF"/>
    <w:rsid w:val="00EF0CF2"/>
    <w:rsid w:val="00EF0F15"/>
    <w:rsid w:val="00EF1CF6"/>
    <w:rsid w:val="00EF24A9"/>
    <w:rsid w:val="00EF33F2"/>
    <w:rsid w:val="00EF4B10"/>
    <w:rsid w:val="00EF5237"/>
    <w:rsid w:val="00EF6CF3"/>
    <w:rsid w:val="00EF7008"/>
    <w:rsid w:val="00EF73A4"/>
    <w:rsid w:val="00F0046B"/>
    <w:rsid w:val="00F0198B"/>
    <w:rsid w:val="00F02D48"/>
    <w:rsid w:val="00F05E7C"/>
    <w:rsid w:val="00F06650"/>
    <w:rsid w:val="00F06AE0"/>
    <w:rsid w:val="00F07CBA"/>
    <w:rsid w:val="00F10150"/>
    <w:rsid w:val="00F14739"/>
    <w:rsid w:val="00F14F01"/>
    <w:rsid w:val="00F22468"/>
    <w:rsid w:val="00F2276B"/>
    <w:rsid w:val="00F236B6"/>
    <w:rsid w:val="00F249E3"/>
    <w:rsid w:val="00F25F76"/>
    <w:rsid w:val="00F315BA"/>
    <w:rsid w:val="00F32C49"/>
    <w:rsid w:val="00F334EC"/>
    <w:rsid w:val="00F35212"/>
    <w:rsid w:val="00F35441"/>
    <w:rsid w:val="00F35536"/>
    <w:rsid w:val="00F401BF"/>
    <w:rsid w:val="00F40E45"/>
    <w:rsid w:val="00F4138B"/>
    <w:rsid w:val="00F50987"/>
    <w:rsid w:val="00F53BF6"/>
    <w:rsid w:val="00F549F0"/>
    <w:rsid w:val="00F54FC2"/>
    <w:rsid w:val="00F616CD"/>
    <w:rsid w:val="00F6442E"/>
    <w:rsid w:val="00F67CC7"/>
    <w:rsid w:val="00F7047D"/>
    <w:rsid w:val="00F70B4F"/>
    <w:rsid w:val="00F715A9"/>
    <w:rsid w:val="00F71F11"/>
    <w:rsid w:val="00F73555"/>
    <w:rsid w:val="00F75826"/>
    <w:rsid w:val="00F771CF"/>
    <w:rsid w:val="00F80203"/>
    <w:rsid w:val="00F803CE"/>
    <w:rsid w:val="00F821EE"/>
    <w:rsid w:val="00F82E5E"/>
    <w:rsid w:val="00F8409C"/>
    <w:rsid w:val="00F84E2E"/>
    <w:rsid w:val="00F86D34"/>
    <w:rsid w:val="00F931F5"/>
    <w:rsid w:val="00F935CB"/>
    <w:rsid w:val="00F9411E"/>
    <w:rsid w:val="00F95BA2"/>
    <w:rsid w:val="00F97670"/>
    <w:rsid w:val="00FA3FF5"/>
    <w:rsid w:val="00FA54DB"/>
    <w:rsid w:val="00FA5A12"/>
    <w:rsid w:val="00FA7938"/>
    <w:rsid w:val="00FB0574"/>
    <w:rsid w:val="00FB10E8"/>
    <w:rsid w:val="00FB231D"/>
    <w:rsid w:val="00FB467A"/>
    <w:rsid w:val="00FB661A"/>
    <w:rsid w:val="00FC118E"/>
    <w:rsid w:val="00FC3D46"/>
    <w:rsid w:val="00FC56EA"/>
    <w:rsid w:val="00FC63D3"/>
    <w:rsid w:val="00FC672A"/>
    <w:rsid w:val="00FC7688"/>
    <w:rsid w:val="00FD1EEC"/>
    <w:rsid w:val="00FD22F3"/>
    <w:rsid w:val="00FD4813"/>
    <w:rsid w:val="00FD5B63"/>
    <w:rsid w:val="00FD63D9"/>
    <w:rsid w:val="00FE0A43"/>
    <w:rsid w:val="00FE22FD"/>
    <w:rsid w:val="00FE6088"/>
    <w:rsid w:val="00FE67EA"/>
    <w:rsid w:val="00FE6A51"/>
    <w:rsid w:val="00FF1C24"/>
    <w:rsid w:val="00FF3245"/>
    <w:rsid w:val="00FF4719"/>
    <w:rsid w:val="00FF4C66"/>
    <w:rsid w:val="00FF573C"/>
    <w:rsid w:val="00FF75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1A1FD38"/>
  <w15:docId w15:val="{4ADDAF07-E329-43C4-82F4-8DCAC523C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qFormat="1"/>
    <w:lsdException w:name="endnote text" w:semiHidden="1" w:uiPriority="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qFormat="1"/>
    <w:lsdException w:name="Body Text First Indent 2" w:semiHidden="1" w:uiPriority="0" w:unhideWhenUsed="1" w:qFormat="1"/>
    <w:lsdException w:name="Note Heading" w:semiHidden="1" w:unhideWhenUsed="1"/>
    <w:lsdException w:name="Body Text 2" w:semiHidden="1"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416"/>
    <w:pPr>
      <w:suppressAutoHyphens/>
    </w:pPr>
  </w:style>
  <w:style w:type="paragraph" w:styleId="Heading1">
    <w:name w:val="heading 1"/>
    <w:basedOn w:val="Normal"/>
    <w:next w:val="Normal"/>
    <w:link w:val="Heading1Char"/>
    <w:qFormat/>
    <w:pPr>
      <w:keepNext/>
      <w:keepLines/>
      <w:spacing w:before="240" w:after="240"/>
      <w:jc w:val="center"/>
      <w:outlineLvl w:val="0"/>
    </w:pPr>
    <w:rPr>
      <w:rFonts w:ascii="Times New Roman Bold" w:hAnsi="Times New Roman Bold" w:cs="Times New Roman Bold"/>
      <w:b/>
      <w:sz w:val="32"/>
    </w:rPr>
  </w:style>
  <w:style w:type="paragraph" w:styleId="Heading2">
    <w:name w:val="heading 2"/>
    <w:basedOn w:val="FarbigeListe-Akzent11"/>
    <w:next w:val="Normal"/>
    <w:link w:val="Heading2Char"/>
    <w:qFormat/>
    <w:pPr>
      <w:ind w:left="0"/>
      <w:outlineLvl w:val="1"/>
    </w:pPr>
    <w:rPr>
      <w:b/>
      <w:lang w:val="en-GB"/>
    </w:rPr>
  </w:style>
  <w:style w:type="paragraph" w:styleId="Heading3">
    <w:name w:val="heading 3"/>
    <w:basedOn w:val="FarbigeListe-Akzent11"/>
    <w:next w:val="Normal"/>
    <w:link w:val="Heading3Char"/>
    <w:qFormat/>
    <w:pPr>
      <w:numPr>
        <w:numId w:val="3"/>
      </w:numPr>
      <w:outlineLvl w:val="2"/>
    </w:pPr>
    <w:rPr>
      <w:b/>
      <w:lang w:val="en-GB"/>
    </w:rPr>
  </w:style>
  <w:style w:type="paragraph" w:styleId="Heading4">
    <w:name w:val="heading 4"/>
    <w:basedOn w:val="Normal"/>
    <w:next w:val="Normal"/>
    <w:link w:val="Heading4Char"/>
    <w:qFormat/>
    <w:pPr>
      <w:keepNext/>
      <w:outlineLvl w:val="3"/>
    </w:pPr>
    <w:rPr>
      <w:b/>
      <w:bCs/>
    </w:rPr>
  </w:style>
  <w:style w:type="paragraph" w:styleId="Heading5">
    <w:name w:val="heading 5"/>
    <w:basedOn w:val="FarbigeListe-Akzent11"/>
    <w:next w:val="BankNormal"/>
    <w:link w:val="Heading5Char"/>
    <w:qFormat/>
    <w:pPr>
      <w:numPr>
        <w:numId w:val="11"/>
      </w:numPr>
      <w:spacing w:after="200"/>
      <w:ind w:left="360" w:firstLine="0"/>
      <w:outlineLvl w:val="4"/>
    </w:pPr>
    <w:rPr>
      <w:b/>
      <w:lang w:val="en-GB"/>
    </w:rPr>
  </w:style>
  <w:style w:type="paragraph" w:styleId="Heading6">
    <w:name w:val="heading 6"/>
    <w:basedOn w:val="Normal"/>
    <w:next w:val="BankNormal"/>
    <w:link w:val="Heading6Char"/>
    <w:qFormat/>
    <w:pPr>
      <w:ind w:left="1080" w:hanging="1080"/>
      <w:jc w:val="center"/>
      <w:outlineLvl w:val="5"/>
    </w:pPr>
    <w:rPr>
      <w:b/>
      <w:smallCaps/>
    </w:rPr>
  </w:style>
  <w:style w:type="paragraph" w:styleId="Heading7">
    <w:name w:val="heading 7"/>
    <w:basedOn w:val="Normal"/>
    <w:next w:val="Normal"/>
    <w:link w:val="Heading7Char"/>
    <w:qFormat/>
    <w:pPr>
      <w:keepNext/>
      <w:jc w:val="both"/>
      <w:outlineLvl w:val="6"/>
    </w:pPr>
    <w:rPr>
      <w:b/>
      <w:bCs/>
    </w:rPr>
  </w:style>
  <w:style w:type="paragraph" w:styleId="Heading8">
    <w:name w:val="heading 8"/>
    <w:basedOn w:val="Normal"/>
    <w:next w:val="Normal"/>
    <w:link w:val="Heading8Char"/>
    <w:qFormat/>
    <w:pPr>
      <w:keepNext/>
      <w:ind w:left="720" w:hanging="720"/>
      <w:jc w:val="both"/>
      <w:outlineLvl w:val="7"/>
    </w:pPr>
    <w:rPr>
      <w:b/>
      <w:bCs/>
    </w:rPr>
  </w:style>
  <w:style w:type="paragraph" w:styleId="Heading9">
    <w:name w:val="heading 9"/>
    <w:basedOn w:val="Normal"/>
    <w:next w:val="Normal"/>
    <w:link w:val="Heading9Char"/>
    <w:qFormat/>
    <w:pPr>
      <w:keepNext/>
      <w:spacing w:before="240" w:after="240"/>
      <w:jc w:val="center"/>
      <w:outlineLvl w:val="8"/>
    </w:pPr>
    <w:rPr>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color w:val="auto"/>
    </w:rPr>
  </w:style>
  <w:style w:type="character" w:customStyle="1" w:styleId="WW8Num2z0">
    <w:name w:val="WW8Num2z0"/>
    <w:rPr>
      <w:rFonts w:ascii="Calibri" w:hAnsi="Calibri" w:cs="Times New Roman"/>
      <w:i/>
      <w:iCs/>
      <w:lang w:val="en-GB"/>
    </w:rPr>
  </w:style>
  <w:style w:type="character" w:customStyle="1" w:styleId="WW8Num3z0">
    <w:name w:val="WW8Num3z0"/>
    <w:rPr>
      <w:rFonts w:ascii="Times New Roman" w:hAnsi="Times New Roman" w:cs="Times New Roman" w:hint="default"/>
      <w:b w:val="0"/>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1">
    <w:name w:val="WW8Num3z1"/>
    <w:rPr>
      <w:rFonts w:ascii="Times New Roman" w:hAnsi="Times New Roman" w:cs="Times New Roman" w:hint="default"/>
      <w:b/>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2">
    <w:name w:val="WW8Num3z2"/>
    <w:rPr>
      <w:rFonts w:hint="default"/>
    </w:rPr>
  </w:style>
  <w:style w:type="character" w:customStyle="1" w:styleId="WW8Num4z0">
    <w:name w:val="WW8Num4z0"/>
    <w:rPr>
      <w:rFonts w:ascii="Calibri" w:hAnsi="Calibri" w:cs="Calibri"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Calibri" w:hAnsi="Calibri" w:cs="Calibri" w:hint="default"/>
      <w:szCs w:val="24"/>
      <w:lang w:val="en-GB"/>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Calibri" w:hAnsi="Calibri" w:cs="Calibri" w:hint="default"/>
      <w:b/>
      <w:i w:val="0"/>
    </w:rPr>
  </w:style>
  <w:style w:type="character" w:customStyle="1" w:styleId="WW8Num7z1">
    <w:name w:val="WW8Num7z1"/>
    <w:rPr>
      <w:rFonts w:ascii="Times New Roman" w:hAnsi="Times New Roman" w:cs="Times New Roman" w:hint="default"/>
      <w:b w:val="0"/>
      <w:color w:val="auto"/>
      <w:sz w:val="24"/>
      <w:szCs w:val="24"/>
    </w:rPr>
  </w:style>
  <w:style w:type="character" w:customStyle="1" w:styleId="WW8Num7z2">
    <w:name w:val="WW8Num7z2"/>
    <w:rPr>
      <w:rFonts w:cs="Times New Roman" w:hint="default"/>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hint="default"/>
      <w:b/>
      <w:sz w:val="24"/>
      <w:szCs w:val="24"/>
    </w:rPr>
  </w:style>
  <w:style w:type="character" w:customStyle="1" w:styleId="WW8Num9z1">
    <w:name w:val="WW8Num9z1"/>
    <w:rPr>
      <w:rFonts w:ascii="Calibri" w:hAnsi="Calibri" w:cs="Times New Roman" w:hint="default"/>
      <w:i w:val="0"/>
      <w:sz w:val="24"/>
      <w:lang w:val="en-GB"/>
    </w:rPr>
  </w:style>
  <w:style w:type="character" w:customStyle="1" w:styleId="WW8Num9z2">
    <w:name w:val="WW8Num9z2"/>
    <w:rPr>
      <w:rFonts w:ascii="Calibri" w:hAnsi="Calibri" w:cs="Times New Roman" w:hint="default"/>
      <w:sz w:val="24"/>
      <w:lang w:val="en-GB"/>
    </w:rPr>
  </w:style>
  <w:style w:type="character" w:customStyle="1" w:styleId="WW8Num10z0">
    <w:name w:val="WW8Num10z0"/>
    <w:rPr>
      <w:rFonts w:ascii="Calibri" w:hAnsi="Calibri" w:cs="Times New Roman" w:hint="default"/>
    </w:rPr>
  </w:style>
  <w:style w:type="character" w:customStyle="1" w:styleId="WW8Num11z0">
    <w:name w:val="WW8Num11z0"/>
    <w:rPr>
      <w:rFonts w:ascii="Calibri" w:hAnsi="Calibri" w:cs="Times New Roman" w:hint="default"/>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Times New Roman"/>
      <w:b/>
      <w:i w:val="0"/>
    </w:rPr>
  </w:style>
  <w:style w:type="character" w:customStyle="1" w:styleId="WW8Num13z1">
    <w:name w:val="WW8Num13z1"/>
    <w:rPr>
      <w:rFonts w:ascii="Times New Roman" w:eastAsia="Times New Roman" w:hAnsi="Times New Roman" w:cs="Times New Roman"/>
    </w:rPr>
  </w:style>
  <w:style w:type="character" w:customStyle="1" w:styleId="WW8Num13z2">
    <w:name w:val="WW8Num13z2"/>
    <w:rPr>
      <w:rFonts w:cs="Times New Roman"/>
      <w:b w:val="0"/>
      <w:i w:val="0"/>
    </w:rPr>
  </w:style>
  <w:style w:type="character" w:customStyle="1" w:styleId="WW8Num13z3">
    <w:name w:val="WW8Num13z3"/>
    <w:rPr>
      <w:rFonts w:cs="Times New Roman"/>
    </w:rPr>
  </w:style>
  <w:style w:type="character" w:customStyle="1" w:styleId="WW8Num14z0">
    <w:name w:val="WW8Num14z0"/>
    <w:rPr>
      <w:rFonts w:ascii="Calibri" w:hAnsi="Calibri" w:cs="Calibri" w:hint="default"/>
      <w:lang w:val="en-GB"/>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Calibri" w:hAnsi="Calibri" w:cs="Calibri"/>
    </w:rPr>
  </w:style>
  <w:style w:type="character" w:customStyle="1" w:styleId="WW8Num15z1">
    <w:name w:val="WW8Num15z1"/>
    <w:rPr>
      <w:rFonts w:cs="Times New Roman"/>
    </w:rPr>
  </w:style>
  <w:style w:type="character" w:customStyle="1" w:styleId="WW8Num16z0">
    <w:name w:val="WW8Num16z0"/>
    <w:rPr>
      <w:rFonts w:ascii="Calibri" w:hAnsi="Calibri" w:cs="Times New Roman"/>
      <w:i w:val="0"/>
      <w:lang w:val="en-GB"/>
    </w:rPr>
  </w:style>
  <w:style w:type="character" w:customStyle="1" w:styleId="WW8Num16z1">
    <w:name w:val="WW8Num16z1"/>
    <w:rPr>
      <w:rFonts w:ascii="Calibri" w:hAnsi="Calibri" w:cs="Times New Roman" w:hint="default"/>
      <w:lang w:val="en-GB"/>
    </w:rPr>
  </w:style>
  <w:style w:type="character" w:customStyle="1" w:styleId="WW8Num16z2">
    <w:name w:val="WW8Num16z2"/>
    <w:rPr>
      <w:rFonts w:cs="Times New Roman"/>
    </w:rPr>
  </w:style>
  <w:style w:type="character" w:customStyle="1" w:styleId="WW8Num17z0">
    <w:name w:val="WW8Num17z0"/>
    <w:rPr>
      <w:rFonts w:ascii="Calibri" w:hAnsi="Calibri" w:cs="Times New Roman" w:hint="default"/>
      <w:lang w:val="en-GB"/>
    </w:rPr>
  </w:style>
  <w:style w:type="character" w:customStyle="1" w:styleId="WW8Num18z0">
    <w:name w:val="WW8Num18z0"/>
    <w:rPr>
      <w:rFonts w:hint="default"/>
    </w:rPr>
  </w:style>
  <w:style w:type="character" w:customStyle="1" w:styleId="WW8Num19z0">
    <w:name w:val="WW8Num19z0"/>
    <w:rPr>
      <w:rFonts w:ascii="Times New Roman" w:hAnsi="Times New Roman" w:cs="Times New Roman" w:hint="default"/>
      <w:sz w:val="24"/>
      <w:szCs w:val="24"/>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Calibri" w:hAnsi="Calibri" w:cs="Times New Roman" w:hint="default"/>
      <w:lang w:val="en-GB"/>
    </w:rPr>
  </w:style>
  <w:style w:type="character" w:customStyle="1" w:styleId="WW8Num21z0">
    <w:name w:val="WW8Num21z0"/>
    <w:rPr>
      <w:rFonts w:ascii="Times New Roman" w:eastAsia="Times New Roman" w:hAnsi="Times New Roman" w:cs="Times New Roman" w:hint="default"/>
      <w:i/>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Calibri" w:hAnsi="Calibri" w:cs="Times New Roman" w:hint="default"/>
      <w:lang w:val="en-GB"/>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Calibri" w:hAnsi="Calibri" w:cs="Times New Roman" w:hint="default"/>
    </w:rPr>
  </w:style>
  <w:style w:type="character" w:customStyle="1" w:styleId="WW8Num29z1">
    <w:name w:val="WW8Num29z1"/>
    <w:rPr>
      <w:rFonts w:cs="Times New Roman"/>
    </w:rPr>
  </w:style>
  <w:style w:type="character" w:customStyle="1" w:styleId="WW8Num30z0">
    <w:name w:val="WW8Num30z0"/>
    <w:rPr>
      <w:rFonts w:cs="Times New Roman" w:hint="default"/>
    </w:rPr>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Absatz-Standardschriftart1">
    <w:name w:val="Absatz-Standardschriftart1"/>
  </w:style>
  <w:style w:type="character" w:customStyle="1" w:styleId="berschrift1Zchn">
    <w:name w:val="Überschrift 1 Zchn"/>
    <w:rPr>
      <w:rFonts w:ascii="Cambria" w:eastAsia="MS Gothic" w:hAnsi="Cambria" w:cs="Times New Roman"/>
      <w:b/>
      <w:bCs/>
      <w:kern w:val="1"/>
      <w:sz w:val="32"/>
      <w:szCs w:val="32"/>
    </w:rPr>
  </w:style>
  <w:style w:type="character" w:customStyle="1" w:styleId="berschrift2Zchn">
    <w:name w:val="Überschrift 2 Zchn"/>
    <w:rPr>
      <w:b/>
      <w:sz w:val="24"/>
      <w:szCs w:val="24"/>
      <w:lang w:val="en-GB"/>
    </w:rPr>
  </w:style>
  <w:style w:type="character" w:customStyle="1" w:styleId="berschrift3Zchn">
    <w:name w:val="Überschrift 3 Zchn"/>
    <w:rPr>
      <w:b/>
      <w:sz w:val="24"/>
      <w:szCs w:val="24"/>
      <w:lang w:val="en-GB"/>
    </w:rPr>
  </w:style>
  <w:style w:type="character" w:customStyle="1" w:styleId="berschrift4Zchn">
    <w:name w:val="Überschrift 4 Zchn"/>
    <w:rPr>
      <w:rFonts w:ascii="Calibri" w:eastAsia="MS Mincho" w:hAnsi="Calibri" w:cs="Times New Roman"/>
      <w:b/>
      <w:bCs/>
      <w:sz w:val="28"/>
      <w:szCs w:val="28"/>
    </w:rPr>
  </w:style>
  <w:style w:type="character" w:customStyle="1" w:styleId="berschrift5Zchn">
    <w:name w:val="Überschrift 5 Zchn"/>
    <w:rPr>
      <w:b/>
      <w:sz w:val="24"/>
      <w:szCs w:val="24"/>
      <w:lang w:val="en-GB"/>
    </w:rPr>
  </w:style>
  <w:style w:type="character" w:customStyle="1" w:styleId="berschrift6Zchn">
    <w:name w:val="Überschrift 6 Zchn"/>
    <w:rPr>
      <w:b/>
      <w:smallCaps/>
      <w:sz w:val="24"/>
      <w:szCs w:val="24"/>
    </w:rPr>
  </w:style>
  <w:style w:type="character" w:customStyle="1" w:styleId="berschrift7Zchn">
    <w:name w:val="Überschrift 7 Zchn"/>
    <w:rPr>
      <w:rFonts w:ascii="Calibri" w:eastAsia="MS Mincho" w:hAnsi="Calibri" w:cs="Times New Roman"/>
      <w:sz w:val="24"/>
      <w:szCs w:val="24"/>
    </w:rPr>
  </w:style>
  <w:style w:type="character" w:customStyle="1" w:styleId="berschrift8Zchn">
    <w:name w:val="Überschrift 8 Zchn"/>
    <w:rPr>
      <w:rFonts w:ascii="Calibri" w:eastAsia="MS Mincho" w:hAnsi="Calibri" w:cs="Times New Roman"/>
      <w:i/>
      <w:iCs/>
      <w:sz w:val="24"/>
      <w:szCs w:val="24"/>
    </w:rPr>
  </w:style>
  <w:style w:type="character" w:customStyle="1" w:styleId="berschrift9Zchn">
    <w:name w:val="Überschrift 9 Zchn"/>
    <w:rPr>
      <w:rFonts w:ascii="Cambria" w:eastAsia="MS Gothic" w:hAnsi="Cambria" w:cs="Times New Roman"/>
    </w:rPr>
  </w:style>
  <w:style w:type="character" w:customStyle="1" w:styleId="TitelZchn">
    <w:name w:val="Titel Zchn"/>
    <w:rPr>
      <w:rFonts w:ascii="Cambria" w:eastAsia="MS Gothic" w:hAnsi="Cambria" w:cs="Times New Roman"/>
      <w:b/>
      <w:bCs/>
      <w:kern w:val="1"/>
      <w:sz w:val="32"/>
      <w:szCs w:val="32"/>
    </w:rPr>
  </w:style>
  <w:style w:type="character" w:customStyle="1" w:styleId="TextkrperZchn">
    <w:name w:val="Textkörper Zchn"/>
    <w:rPr>
      <w:sz w:val="24"/>
      <w:szCs w:val="24"/>
    </w:rPr>
  </w:style>
  <w:style w:type="character" w:customStyle="1" w:styleId="Textkrper-ZeileneinzugZchn">
    <w:name w:val="Textkörper-Zeileneinzug Zchn"/>
    <w:rPr>
      <w:sz w:val="24"/>
      <w:szCs w:val="24"/>
    </w:rPr>
  </w:style>
  <w:style w:type="character" w:customStyle="1" w:styleId="AnredeZchn">
    <w:name w:val="Anrede Zchn"/>
    <w:rPr>
      <w:sz w:val="24"/>
      <w:szCs w:val="24"/>
    </w:rPr>
  </w:style>
  <w:style w:type="character" w:customStyle="1" w:styleId="FunotentextZchn">
    <w:name w:val="Fußnotentext Zchn"/>
    <w:aliases w:val="Footnote Text Char1 Zchn,fn Char1 Zchn,ADB Char1 Zchn,single space Char Zchn,footnote text Char Char Zchn,Footnote Text Char Char Zchn,fn Char Char Zchn,ADB Char Char Zchn,single space Char Char Char Zchn,Fußnotentextf Char Zchn"/>
    <w:rPr>
      <w:rFonts w:cs="Times New Roman"/>
      <w:lang w:val="en-US" w:bidi="ar-SA"/>
    </w:rPr>
  </w:style>
  <w:style w:type="character" w:customStyle="1" w:styleId="Textkrper-Einzug2Zchn">
    <w:name w:val="Textkörper-Einzug 2 Zchn"/>
    <w:rPr>
      <w:sz w:val="24"/>
      <w:szCs w:val="24"/>
    </w:rPr>
  </w:style>
  <w:style w:type="character" w:customStyle="1" w:styleId="Textkrper-Einzug3Zchn">
    <w:name w:val="Textkörper-Einzug 3 Zchn"/>
    <w:rPr>
      <w:sz w:val="16"/>
      <w:szCs w:val="16"/>
    </w:rPr>
  </w:style>
  <w:style w:type="character" w:customStyle="1" w:styleId="Textkrper3Zchn">
    <w:name w:val="Textkörper 3 Zchn"/>
    <w:rPr>
      <w:sz w:val="16"/>
      <w:szCs w:val="16"/>
    </w:rPr>
  </w:style>
  <w:style w:type="character" w:styleId="PageNumber">
    <w:name w:val="page number"/>
    <w:rPr>
      <w:rFonts w:cs="Times New Roman"/>
    </w:rPr>
  </w:style>
  <w:style w:type="character" w:customStyle="1" w:styleId="KopfzeileZchn">
    <w:name w:val="Kopfzeile Zchn"/>
    <w:uiPriority w:val="99"/>
    <w:rPr>
      <w:rFonts w:cs="Times New Roman"/>
    </w:rPr>
  </w:style>
  <w:style w:type="character" w:customStyle="1" w:styleId="FuzeileZchn">
    <w:name w:val="Fußzeile Zchn"/>
    <w:uiPriority w:val="99"/>
    <w:rPr>
      <w:sz w:val="24"/>
      <w:szCs w:val="24"/>
    </w:rPr>
  </w:style>
  <w:style w:type="character" w:customStyle="1" w:styleId="Funotenzeichen1">
    <w:name w:val="Fußnotenzeichen1"/>
    <w:rPr>
      <w:rFonts w:cs="Times New Roman"/>
      <w:vertAlign w:val="superscript"/>
    </w:rPr>
  </w:style>
  <w:style w:type="character" w:customStyle="1" w:styleId="UntertitelZchn">
    <w:name w:val="Untertitel Zchn"/>
    <w:rPr>
      <w:rFonts w:ascii="Cambria" w:eastAsia="MS Gothic" w:hAnsi="Cambria" w:cs="Times New Roman"/>
      <w:sz w:val="24"/>
      <w:szCs w:val="24"/>
    </w:rPr>
  </w:style>
  <w:style w:type="character" w:styleId="Hyperlink">
    <w:name w:val="Hyperlink"/>
    <w:uiPriority w:val="99"/>
    <w:rPr>
      <w:rFonts w:cs="Times New Roman"/>
      <w:color w:val="0000FF"/>
      <w:u w:val="single"/>
    </w:rPr>
  </w:style>
  <w:style w:type="character" w:customStyle="1" w:styleId="SprechblasentextZchn">
    <w:name w:val="Sprechblasentext Zchn"/>
    <w:rPr>
      <w:sz w:val="0"/>
      <w:szCs w:val="0"/>
    </w:rPr>
  </w:style>
  <w:style w:type="character" w:styleId="FollowedHyperlink">
    <w:name w:val="FollowedHyperlink"/>
    <w:uiPriority w:val="99"/>
    <w:rPr>
      <w:rFonts w:cs="Times New Roman"/>
      <w:color w:val="606420"/>
      <w:u w:val="single"/>
    </w:rPr>
  </w:style>
  <w:style w:type="character" w:customStyle="1" w:styleId="Kommentarzeichen1">
    <w:name w:val="Kommentarzeichen1"/>
    <w:rPr>
      <w:rFonts w:cs="Times New Roman"/>
      <w:sz w:val="16"/>
      <w:szCs w:val="16"/>
    </w:rPr>
  </w:style>
  <w:style w:type="character" w:customStyle="1" w:styleId="KommentartextZchn">
    <w:name w:val="Kommentartext Zchn"/>
    <w:rPr>
      <w:sz w:val="20"/>
      <w:szCs w:val="20"/>
    </w:rPr>
  </w:style>
  <w:style w:type="character" w:customStyle="1" w:styleId="KommentarthemaZchn">
    <w:name w:val="Kommentarthema Zchn"/>
    <w:rPr>
      <w:b/>
      <w:bCs/>
      <w:sz w:val="20"/>
      <w:szCs w:val="20"/>
    </w:rPr>
  </w:style>
  <w:style w:type="character" w:customStyle="1" w:styleId="EndnotentextZchn">
    <w:name w:val="Endnotentext Zchn"/>
    <w:rPr>
      <w:rFonts w:cs="Times New Roman"/>
    </w:rPr>
  </w:style>
  <w:style w:type="character" w:customStyle="1" w:styleId="Endnotenzeichen1">
    <w:name w:val="Endnotenzeichen1"/>
    <w:rPr>
      <w:rFonts w:cs="Times New Roman"/>
      <w:vertAlign w:val="superscript"/>
    </w:rPr>
  </w:style>
  <w:style w:type="character" w:customStyle="1" w:styleId="GaramondTimesNewRoman">
    <w:name w:val="Стиль Стиль Garamond + Times New Roman"/>
    <w:rPr>
      <w:rFonts w:ascii="Times New Roman" w:hAnsi="Times New Roman" w:cs="Times New Roman"/>
      <w:spacing w:val="0"/>
      <w:kern w:val="1"/>
      <w:position w:val="0"/>
      <w:sz w:val="24"/>
      <w:shd w:val="clear" w:color="auto" w:fill="auto"/>
      <w:vertAlign w:val="baseline"/>
    </w:rPr>
  </w:style>
  <w:style w:type="character" w:customStyle="1" w:styleId="Garamond">
    <w:name w:val="Стиль Garamond"/>
    <w:rPr>
      <w:rFonts w:ascii="Times New Roman" w:hAnsi="Times New Roman" w:cs="Times New Roman"/>
      <w:spacing w:val="2"/>
      <w:kern w:val="1"/>
      <w:position w:val="0"/>
      <w:sz w:val="24"/>
      <w:shd w:val="clear" w:color="auto" w:fill="auto"/>
      <w:vertAlign w:val="baseline"/>
    </w:rPr>
  </w:style>
  <w:style w:type="character" w:styleId="Emphasis">
    <w:name w:val="Emphasis"/>
    <w:uiPriority w:val="20"/>
    <w:qFormat/>
    <w:rPr>
      <w:i/>
      <w:iCs/>
    </w:rPr>
  </w:style>
  <w:style w:type="character" w:customStyle="1" w:styleId="Textkrper2Zchn">
    <w:name w:val="Textkörper 2 Zchn"/>
    <w:rPr>
      <w:sz w:val="24"/>
      <w:szCs w:val="24"/>
    </w:rPr>
  </w:style>
  <w:style w:type="character" w:customStyle="1" w:styleId="DeltaViewInsertion">
    <w:name w:val="DeltaView Insertion"/>
    <w:rPr>
      <w:color w:val="0000FF"/>
      <w:u w:val="double"/>
    </w:rPr>
  </w:style>
  <w:style w:type="character" w:customStyle="1" w:styleId="FormatvorlagenummeriertZchn">
    <w:name w:val="Formatvorlage nummeriert Zchn"/>
    <w:rPr>
      <w:rFonts w:ascii="Arial" w:hAnsi="Arial" w:cs="Arial"/>
      <w:sz w:val="20"/>
      <w:szCs w:val="20"/>
      <w:lang w:val="de-DE"/>
    </w:rPr>
  </w:style>
  <w:style w:type="character" w:customStyle="1" w:styleId="NurTextZchn">
    <w:name w:val="Nur Text Zchn"/>
    <w:rPr>
      <w:rFonts w:ascii="Calibri" w:eastAsia="Calibri" w:hAnsi="Calibri" w:cs="Times New Roman"/>
      <w:szCs w:val="21"/>
      <w:lang w:val="de-DE"/>
    </w:rPr>
  </w:style>
  <w:style w:type="character" w:customStyle="1" w:styleId="ITBColumnRightCharChar">
    <w:name w:val="ITB Column Right Char Char"/>
    <w:rPr>
      <w:sz w:val="24"/>
      <w:szCs w:val="24"/>
    </w:rPr>
  </w:style>
  <w:style w:type="paragraph" w:customStyle="1" w:styleId="berschrift">
    <w:name w:val="Überschrift"/>
    <w:basedOn w:val="Normal"/>
    <w:next w:val="BodyText"/>
    <w:pPr>
      <w:jc w:val="center"/>
    </w:pPr>
    <w:rPr>
      <w:b/>
      <w:sz w:val="36"/>
    </w:rPr>
  </w:style>
  <w:style w:type="paragraph" w:styleId="BodyText">
    <w:name w:val="Body Text"/>
    <w:basedOn w:val="Normal"/>
    <w:link w:val="BodyTextChar"/>
    <w:qFormat/>
    <w:pPr>
      <w:spacing w:after="120"/>
      <w:jc w:val="both"/>
    </w:pPr>
  </w:style>
  <w:style w:type="paragraph" w:styleId="List">
    <w:name w:val="List"/>
    <w:basedOn w:val="Normal"/>
    <w:pPr>
      <w:ind w:left="283" w:hanging="283"/>
    </w:pPr>
  </w:style>
  <w:style w:type="paragraph" w:styleId="Caption">
    <w:name w:val="caption"/>
    <w:basedOn w:val="Normal"/>
    <w:next w:val="Normal"/>
    <w:qFormat/>
    <w:pPr>
      <w:ind w:left="2340"/>
    </w:pPr>
    <w:rPr>
      <w:b/>
      <w:bCs/>
      <w:lang w:val="en-GB"/>
    </w:rPr>
  </w:style>
  <w:style w:type="paragraph" w:customStyle="1" w:styleId="Verzeichnis">
    <w:name w:val="Verzeichnis"/>
    <w:basedOn w:val="Normal"/>
    <w:pPr>
      <w:suppressLineNumbers/>
    </w:pPr>
    <w:rPr>
      <w:rFonts w:cs="Mangal"/>
    </w:rPr>
  </w:style>
  <w:style w:type="paragraph" w:customStyle="1" w:styleId="FarbigeListe-Akzent11">
    <w:name w:val="Farbige Liste - Akzent 11"/>
    <w:basedOn w:val="Normal"/>
    <w:pPr>
      <w:ind w:left="720"/>
      <w:contextualSpacing/>
    </w:pPr>
  </w:style>
  <w:style w:type="paragraph" w:customStyle="1" w:styleId="BankNormal">
    <w:name w:val="BankNormal"/>
    <w:basedOn w:val="Normal"/>
    <w:pPr>
      <w:spacing w:after="240"/>
    </w:pPr>
  </w:style>
  <w:style w:type="paragraph" w:customStyle="1" w:styleId="Clauses">
    <w:name w:val="Clauses"/>
    <w:basedOn w:val="Normal"/>
    <w:pPr>
      <w:keepLines/>
      <w:numPr>
        <w:numId w:val="6"/>
      </w:numPr>
      <w:spacing w:after="120"/>
    </w:pPr>
    <w:rPr>
      <w:rFonts w:ascii="Times New Roman Bold" w:hAnsi="Times New Roman Bold" w:cs="Times New Roman Bold"/>
      <w:b/>
      <w:lang w:val="es-ES_tradnl"/>
    </w:rPr>
  </w:style>
  <w:style w:type="paragraph" w:customStyle="1" w:styleId="Normala">
    <w:name w:val="Normal(a)"/>
    <w:basedOn w:val="Normal"/>
    <w:pPr>
      <w:keepLines/>
      <w:spacing w:after="120"/>
      <w:ind w:left="1418" w:hanging="426"/>
      <w:jc w:val="both"/>
    </w:pPr>
    <w:rPr>
      <w:lang w:val="en-GB"/>
    </w:rPr>
  </w:style>
  <w:style w:type="paragraph" w:customStyle="1" w:styleId="Normali">
    <w:name w:val="Normal(i)"/>
    <w:basedOn w:val="Normala"/>
  </w:style>
  <w:style w:type="paragraph" w:customStyle="1" w:styleId="Normal1">
    <w:name w:val="Normal(1)"/>
    <w:basedOn w:val="Normal"/>
    <w:pPr>
      <w:spacing w:after="120"/>
      <w:ind w:left="709" w:hanging="709"/>
      <w:jc w:val="both"/>
    </w:pPr>
    <w:rPr>
      <w:lang w:val="en-GB"/>
    </w:rPr>
  </w:style>
  <w:style w:type="paragraph" w:styleId="TOC1">
    <w:name w:val="toc 1"/>
    <w:basedOn w:val="Normal"/>
    <w:next w:val="Normal"/>
    <w:uiPriority w:val="39"/>
    <w:qFormat/>
    <w:pPr>
      <w:spacing w:before="360"/>
    </w:pPr>
    <w:rPr>
      <w:rFonts w:asciiTheme="majorHAnsi" w:hAnsiTheme="majorHAnsi"/>
      <w:b/>
      <w:bCs/>
      <w:caps/>
    </w:rPr>
  </w:style>
  <w:style w:type="paragraph" w:styleId="TOC2">
    <w:name w:val="toc 2"/>
    <w:basedOn w:val="Normal"/>
    <w:next w:val="Normal"/>
    <w:uiPriority w:val="39"/>
    <w:qFormat/>
    <w:pPr>
      <w:spacing w:before="240"/>
    </w:pPr>
    <w:rPr>
      <w:rFonts w:asciiTheme="minorHAnsi" w:hAnsiTheme="minorHAnsi"/>
      <w:b/>
      <w:bCs/>
    </w:rPr>
  </w:style>
  <w:style w:type="paragraph" w:styleId="BodyTextIndent">
    <w:name w:val="Body Text Indent"/>
    <w:basedOn w:val="Normal"/>
    <w:link w:val="BodyTextIndentChar"/>
    <w:uiPriority w:val="99"/>
    <w:pPr>
      <w:jc w:val="both"/>
    </w:pPr>
    <w:rPr>
      <w:spacing w:val="-2"/>
    </w:rPr>
  </w:style>
  <w:style w:type="paragraph" w:customStyle="1" w:styleId="Anrede1">
    <w:name w:val="Anrede1"/>
    <w:basedOn w:val="Normal"/>
    <w:next w:val="Normal"/>
  </w:style>
  <w:style w:type="paragraph" w:customStyle="1" w:styleId="Listenfortsetzung1">
    <w:name w:val="Listenfortsetzung1"/>
    <w:basedOn w:val="Normal"/>
    <w:pPr>
      <w:spacing w:after="120"/>
      <w:ind w:left="283"/>
    </w:pPr>
  </w:style>
  <w:style w:type="paragraph" w:customStyle="1" w:styleId="Standardeinzug1">
    <w:name w:val="Standardeinzug1"/>
    <w:basedOn w:val="Normal"/>
    <w:pPr>
      <w:ind w:left="708"/>
    </w:p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qFormat/>
  </w:style>
  <w:style w:type="paragraph" w:customStyle="1" w:styleId="Textkrper-Einzug21">
    <w:name w:val="Textkörper-Einzug 21"/>
    <w:basedOn w:val="Normal"/>
    <w:pPr>
      <w:ind w:left="720" w:hanging="720"/>
      <w:jc w:val="both"/>
    </w:pPr>
  </w:style>
  <w:style w:type="paragraph" w:customStyle="1" w:styleId="Textkrper-Einzug31">
    <w:name w:val="Textkörper-Einzug 31"/>
    <w:basedOn w:val="Normal"/>
    <w:pPr>
      <w:ind w:left="1854" w:hanging="414"/>
      <w:jc w:val="both"/>
    </w:pPr>
  </w:style>
  <w:style w:type="paragraph" w:customStyle="1" w:styleId="Blocktext1">
    <w:name w:val="Blocktext1"/>
    <w:basedOn w:val="Normal"/>
    <w:pPr>
      <w:ind w:left="702" w:right="-72" w:hanging="702"/>
      <w:jc w:val="both"/>
    </w:pPr>
    <w:rPr>
      <w:lang w:val="en-GB"/>
    </w:rPr>
  </w:style>
  <w:style w:type="paragraph" w:customStyle="1" w:styleId="Textkrper31">
    <w:name w:val="Textkörper 31"/>
    <w:basedOn w:val="Normal"/>
    <w:rPr>
      <w:sz w:val="16"/>
    </w:rPr>
  </w:style>
  <w:style w:type="paragraph" w:customStyle="1" w:styleId="xl26">
    <w:name w:val="xl26"/>
    <w:basedOn w:val="Normal"/>
    <w:pPr>
      <w:spacing w:before="280" w:after="280"/>
    </w:pPr>
    <w:rPr>
      <w:b/>
      <w:bCs/>
      <w:lang w:val="it-IT"/>
    </w:rPr>
  </w:style>
  <w:style w:type="paragraph" w:customStyle="1" w:styleId="xl143">
    <w:name w:val="xl143"/>
    <w:basedOn w:val="Normal"/>
    <w:pPr>
      <w:pBdr>
        <w:top w:val="none" w:sz="0" w:space="0" w:color="000000"/>
        <w:left w:val="single" w:sz="4" w:space="0" w:color="000000"/>
        <w:bottom w:val="none" w:sz="0" w:space="0" w:color="000000"/>
        <w:right w:val="single" w:sz="4" w:space="0" w:color="000000"/>
      </w:pBdr>
      <w:spacing w:before="280" w:after="280"/>
    </w:pPr>
    <w:rPr>
      <w:b/>
      <w:bCs/>
      <w:u w:val="single"/>
      <w:lang w:val="it-IT"/>
    </w:rPr>
  </w:style>
  <w:style w:type="paragraph" w:styleId="Header">
    <w:name w:val="header"/>
    <w:basedOn w:val="Normal"/>
    <w:link w:val="HeaderChar"/>
    <w:uiPriority w:val="99"/>
    <w:qFormat/>
    <w:pPr>
      <w:pBdr>
        <w:top w:val="none" w:sz="0" w:space="0" w:color="000000"/>
        <w:left w:val="none" w:sz="0" w:space="0" w:color="000000"/>
        <w:bottom w:val="single" w:sz="4" w:space="1" w:color="000000"/>
        <w:right w:val="none" w:sz="0" w:space="0" w:color="000000"/>
      </w:pBdr>
      <w:ind w:right="73"/>
    </w:pPr>
  </w:style>
  <w:style w:type="paragraph" w:styleId="Footer">
    <w:name w:val="footer"/>
    <w:basedOn w:val="Normal"/>
    <w:link w:val="FooterChar"/>
    <w:uiPriority w:val="99"/>
    <w:qFormat/>
  </w:style>
  <w:style w:type="paragraph" w:customStyle="1" w:styleId="xl41">
    <w:name w:val="xl41"/>
    <w:basedOn w:val="Normal"/>
    <w:pPr>
      <w:spacing w:before="280" w:after="280"/>
    </w:pPr>
    <w:rPr>
      <w:lang w:val="it-IT"/>
    </w:rPr>
  </w:style>
  <w:style w:type="paragraph" w:styleId="Subtitle">
    <w:name w:val="Subtitle"/>
    <w:basedOn w:val="Normal"/>
    <w:next w:val="BodyText"/>
    <w:link w:val="SubtitleChar"/>
    <w:qFormat/>
    <w:pPr>
      <w:spacing w:after="60"/>
      <w:jc w:val="center"/>
    </w:pPr>
  </w:style>
  <w:style w:type="paragraph" w:styleId="TOC3">
    <w:name w:val="toc 3"/>
    <w:basedOn w:val="Normal"/>
    <w:next w:val="Normal"/>
    <w:uiPriority w:val="39"/>
    <w:qFormat/>
    <w:pPr>
      <w:ind w:left="240"/>
    </w:pPr>
    <w:rPr>
      <w:rFonts w:asciiTheme="minorHAnsi" w:hAnsiTheme="minorHAnsi"/>
    </w:rPr>
  </w:style>
  <w:style w:type="paragraph" w:styleId="TOC4">
    <w:name w:val="toc 4"/>
    <w:basedOn w:val="Normal"/>
    <w:next w:val="Normal"/>
    <w:uiPriority w:val="39"/>
    <w:pPr>
      <w:ind w:left="480"/>
    </w:pPr>
    <w:rPr>
      <w:rFonts w:asciiTheme="minorHAnsi" w:hAnsiTheme="minorHAnsi"/>
    </w:rPr>
  </w:style>
  <w:style w:type="paragraph" w:styleId="NormalWeb">
    <w:name w:val="Normal (Web)"/>
    <w:basedOn w:val="Normal"/>
    <w:uiPriority w:val="99"/>
    <w:pPr>
      <w:spacing w:before="280" w:after="280"/>
    </w:pPr>
    <w:rPr>
      <w:rFonts w:ascii="Arial Unicode MS" w:eastAsia="Arial Unicode MS" w:hAnsi="Arial Unicode MS" w:cs="Arial Unicode MS"/>
      <w:color w:val="000000"/>
    </w:rPr>
  </w:style>
  <w:style w:type="paragraph" w:styleId="TOC5">
    <w:name w:val="toc 5"/>
    <w:basedOn w:val="Normal"/>
    <w:next w:val="Normal"/>
    <w:uiPriority w:val="39"/>
    <w:pPr>
      <w:ind w:left="720"/>
    </w:pPr>
    <w:rPr>
      <w:rFonts w:asciiTheme="minorHAnsi" w:hAnsiTheme="minorHAnsi"/>
    </w:rPr>
  </w:style>
  <w:style w:type="paragraph" w:styleId="TOC6">
    <w:name w:val="toc 6"/>
    <w:basedOn w:val="Normal"/>
    <w:next w:val="Normal"/>
    <w:uiPriority w:val="39"/>
    <w:pPr>
      <w:ind w:left="960"/>
    </w:pPr>
    <w:rPr>
      <w:rFonts w:asciiTheme="minorHAnsi" w:hAnsiTheme="minorHAnsi"/>
    </w:rPr>
  </w:style>
  <w:style w:type="paragraph" w:styleId="TOC7">
    <w:name w:val="toc 7"/>
    <w:basedOn w:val="Normal"/>
    <w:next w:val="Normal"/>
    <w:uiPriority w:val="39"/>
    <w:pPr>
      <w:ind w:left="1200"/>
    </w:pPr>
    <w:rPr>
      <w:rFonts w:asciiTheme="minorHAnsi" w:hAnsiTheme="minorHAnsi"/>
    </w:rPr>
  </w:style>
  <w:style w:type="paragraph" w:styleId="TOC8">
    <w:name w:val="toc 8"/>
    <w:basedOn w:val="Normal"/>
    <w:next w:val="Normal"/>
    <w:uiPriority w:val="39"/>
    <w:pPr>
      <w:ind w:left="1440"/>
    </w:pPr>
    <w:rPr>
      <w:rFonts w:asciiTheme="minorHAnsi" w:hAnsiTheme="minorHAnsi"/>
    </w:rPr>
  </w:style>
  <w:style w:type="paragraph" w:styleId="TOC9">
    <w:name w:val="toc 9"/>
    <w:basedOn w:val="Normal"/>
    <w:next w:val="Normal"/>
    <w:uiPriority w:val="39"/>
    <w:pPr>
      <w:ind w:left="1680"/>
    </w:pPr>
    <w:rPr>
      <w:rFonts w:asciiTheme="minorHAnsi" w:hAnsiTheme="minorHAnsi"/>
    </w:rPr>
  </w:style>
  <w:style w:type="paragraph" w:styleId="BalloonText">
    <w:name w:val="Balloon Text"/>
    <w:basedOn w:val="Normal"/>
    <w:link w:val="BalloonTextChar"/>
    <w:uiPriority w:val="99"/>
    <w:rPr>
      <w:rFonts w:ascii="Tahoma" w:hAnsi="Tahoma" w:cs="Tahoma"/>
      <w:sz w:val="16"/>
      <w:szCs w:val="16"/>
    </w:rPr>
  </w:style>
  <w:style w:type="paragraph" w:customStyle="1" w:styleId="A1-Heading1">
    <w:name w:val="A1-Heading1"/>
    <w:basedOn w:val="Heading1"/>
    <w:pPr>
      <w:keepNext w:val="0"/>
      <w:keepLines w:val="0"/>
    </w:pPr>
    <w:rPr>
      <w:rFonts w:ascii="Times New Roman" w:hAnsi="Times New Roman" w:cs="Times New Roman"/>
    </w:rPr>
  </w:style>
  <w:style w:type="paragraph" w:customStyle="1" w:styleId="A1-Heading2">
    <w:name w:val="A1-Heading2"/>
    <w:basedOn w:val="Heading2"/>
    <w:pPr>
      <w:ind w:left="720"/>
      <w:jc w:val="center"/>
    </w:pPr>
    <w:rPr>
      <w:bCs/>
      <w:smallCaps/>
    </w:rPr>
  </w:style>
  <w:style w:type="paragraph" w:customStyle="1" w:styleId="A2-Heading1">
    <w:name w:val="A2-Heading 1"/>
    <w:basedOn w:val="Heading1"/>
    <w:pPr>
      <w:keepNext w:val="0"/>
      <w:keepLines w:val="0"/>
      <w:spacing w:before="0" w:after="0"/>
    </w:pPr>
    <w:rPr>
      <w:szCs w:val="24"/>
    </w:rPr>
  </w:style>
  <w:style w:type="paragraph" w:customStyle="1" w:styleId="A2-Heading2">
    <w:name w:val="A2-Heading 2"/>
    <w:basedOn w:val="Heading2"/>
    <w:pPr>
      <w:ind w:left="720" w:hanging="720"/>
      <w:jc w:val="center"/>
    </w:pPr>
    <w:rPr>
      <w:bCs/>
      <w:smallCaps/>
    </w:rPr>
  </w:style>
  <w:style w:type="paragraph" w:customStyle="1" w:styleId="A1-Heading3">
    <w:name w:val="A1-Heading 3"/>
    <w:basedOn w:val="Heading3"/>
    <w:pPr>
      <w:ind w:left="533" w:right="-29" w:hanging="533"/>
    </w:pPr>
    <w:rPr>
      <w:bCs/>
    </w:rPr>
  </w:style>
  <w:style w:type="paragraph" w:customStyle="1" w:styleId="A1-Heading4">
    <w:name w:val="A1-Heading 4"/>
    <w:basedOn w:val="Heading4"/>
    <w:pPr>
      <w:keepNext w:val="0"/>
      <w:ind w:left="1062" w:hanging="720"/>
    </w:pPr>
    <w:rPr>
      <w:sz w:val="24"/>
    </w:rPr>
  </w:style>
  <w:style w:type="paragraph" w:customStyle="1" w:styleId="A2-Heading3">
    <w:name w:val="A2-Heading 3"/>
    <w:basedOn w:val="Heading3"/>
    <w:pPr>
      <w:ind w:left="539" w:right="-34" w:hanging="539"/>
    </w:pPr>
    <w:rPr>
      <w:bCs/>
    </w:rPr>
  </w:style>
  <w:style w:type="paragraph" w:customStyle="1" w:styleId="Kommentartext1">
    <w:name w:val="Kommentartext1"/>
    <w:basedOn w:val="Normal"/>
  </w:style>
  <w:style w:type="paragraph" w:styleId="CommentSubject">
    <w:name w:val="annotation subject"/>
    <w:basedOn w:val="Kommentartext1"/>
    <w:next w:val="Kommentartext1"/>
    <w:link w:val="CommentSubjectChar"/>
    <w:uiPriority w:val="99"/>
    <w:rPr>
      <w:b/>
      <w:bCs/>
    </w:rPr>
  </w:style>
  <w:style w:type="paragraph" w:styleId="EndnoteText">
    <w:name w:val="endnote text"/>
    <w:basedOn w:val="Normal"/>
    <w:link w:val="EndnoteTextChar"/>
    <w:uiPriority w:val="1"/>
    <w:qFormat/>
  </w:style>
  <w:style w:type="paragraph" w:customStyle="1" w:styleId="Section3-Heading1">
    <w:name w:val="Section 3 - Heading 1"/>
    <w:basedOn w:val="Normal"/>
    <w:pPr>
      <w:pBdr>
        <w:top w:val="none" w:sz="0" w:space="0" w:color="000000"/>
        <w:left w:val="none" w:sz="0" w:space="0" w:color="000000"/>
        <w:bottom w:val="single" w:sz="4" w:space="1" w:color="000000"/>
        <w:right w:val="none" w:sz="0" w:space="0" w:color="000000"/>
      </w:pBdr>
      <w:spacing w:after="240"/>
      <w:jc w:val="center"/>
    </w:pPr>
    <w:rPr>
      <w:rFonts w:ascii="Times New Roman Bold" w:hAnsi="Times New Roman Bold" w:cs="Times New Roman Bold"/>
      <w:b/>
      <w:sz w:val="32"/>
    </w:rPr>
  </w:style>
  <w:style w:type="paragraph" w:customStyle="1" w:styleId="FarbigeSchattierung-Akzent11">
    <w:name w:val="Farbige Schattierung - Akzent 11"/>
    <w:pPr>
      <w:suppressAutoHyphens/>
    </w:pPr>
    <w:rPr>
      <w:sz w:val="24"/>
      <w:szCs w:val="24"/>
      <w:lang w:val="en-US" w:eastAsia="zh-CN"/>
    </w:rPr>
  </w:style>
  <w:style w:type="paragraph" w:customStyle="1" w:styleId="CharChar">
    <w:name w:val="Char Char"/>
    <w:basedOn w:val="Normal"/>
    <w:pPr>
      <w:autoSpaceDE w:val="0"/>
      <w:spacing w:after="160" w:line="240" w:lineRule="exact"/>
    </w:pPr>
    <w:rPr>
      <w:b/>
    </w:rPr>
  </w:style>
  <w:style w:type="paragraph" w:customStyle="1" w:styleId="HEADER5">
    <w:name w:val="HEADER 5"/>
    <w:basedOn w:val="Header"/>
    <w:pPr>
      <w:numPr>
        <w:numId w:val="9"/>
      </w:numPr>
      <w:pBdr>
        <w:bottom w:val="none" w:sz="0" w:space="0" w:color="000000"/>
      </w:pBdr>
      <w:ind w:left="0" w:right="-88" w:firstLine="0"/>
      <w:jc w:val="both"/>
    </w:pPr>
    <w:rPr>
      <w:bCs/>
      <w:sz w:val="22"/>
      <w:szCs w:val="24"/>
      <w:lang w:val="en-GB"/>
    </w:rPr>
  </w:style>
  <w:style w:type="paragraph" w:customStyle="1" w:styleId="Subtitulos">
    <w:name w:val="Subtitulos"/>
    <w:basedOn w:val="Heading2"/>
    <w:pPr>
      <w:spacing w:before="120" w:after="120"/>
    </w:pPr>
    <w:rPr>
      <w:rFonts w:ascii="Times New Roman Bold" w:hAnsi="Times New Roman Bold" w:cs="Times New Roman Bold"/>
      <w:lang w:val="es-ES_tradnl"/>
    </w:rPr>
  </w:style>
  <w:style w:type="paragraph" w:customStyle="1" w:styleId="41Autolist4">
    <w:name w:val="4.1 Autolist4"/>
    <w:basedOn w:val="Normal"/>
    <w:next w:val="Normal"/>
    <w:pPr>
      <w:keepNext/>
      <w:spacing w:before="120" w:after="120"/>
      <w:jc w:val="both"/>
    </w:pPr>
  </w:style>
  <w:style w:type="paragraph" w:customStyle="1" w:styleId="iAutoList">
    <w:name w:val="(i) AutoList"/>
    <w:basedOn w:val="Normal"/>
    <w:next w:val="Normal"/>
    <w:pPr>
      <w:spacing w:before="120" w:after="120"/>
      <w:ind w:left="720" w:hanging="360"/>
      <w:jc w:val="both"/>
    </w:pPr>
    <w:rPr>
      <w:lang w:val="es-ES_tradnl"/>
    </w:rPr>
  </w:style>
  <w:style w:type="paragraph" w:customStyle="1" w:styleId="Textkrper21">
    <w:name w:val="Textkörper 21"/>
    <w:basedOn w:val="Normal"/>
    <w:pPr>
      <w:spacing w:after="120" w:line="480" w:lineRule="auto"/>
    </w:pPr>
  </w:style>
  <w:style w:type="paragraph" w:customStyle="1" w:styleId="Section4-Heading1">
    <w:name w:val="Section 4 - Heading 1"/>
    <w:basedOn w:val="Section3-Heading1"/>
  </w:style>
  <w:style w:type="paragraph" w:customStyle="1" w:styleId="Header1-Clauses">
    <w:name w:val="Header 1 - Clauses"/>
    <w:basedOn w:val="Normal"/>
    <w:pPr>
      <w:numPr>
        <w:numId w:val="8"/>
      </w:numPr>
    </w:pPr>
    <w:rPr>
      <w:b/>
      <w:lang w:val="es-ES_tradnl"/>
    </w:rPr>
  </w:style>
  <w:style w:type="paragraph" w:customStyle="1" w:styleId="Header2-SubClauses">
    <w:name w:val="Header 2 - SubClauses"/>
    <w:basedOn w:val="Normal"/>
    <w:pPr>
      <w:tabs>
        <w:tab w:val="num" w:pos="0"/>
      </w:tabs>
      <w:spacing w:after="200"/>
      <w:ind w:left="360" w:hanging="360"/>
      <w:jc w:val="both"/>
    </w:pPr>
    <w:rPr>
      <w:lang w:val="es-ES_tradnl"/>
    </w:rPr>
  </w:style>
  <w:style w:type="paragraph" w:customStyle="1" w:styleId="P3Header1-Clauses">
    <w:name w:val="P3 Header1-Clauses"/>
    <w:basedOn w:val="Header1-Clauses"/>
  </w:style>
  <w:style w:type="paragraph" w:customStyle="1" w:styleId="Inhaltsverzeichnisberschrift1">
    <w:name w:val="Inhaltsverzeichnisüberschrift1"/>
    <w:basedOn w:val="Heading1"/>
    <w:next w:val="Normal"/>
    <w:pPr>
      <w:spacing w:before="480" w:after="0" w:line="276" w:lineRule="auto"/>
      <w:jc w:val="left"/>
    </w:pPr>
    <w:rPr>
      <w:rFonts w:ascii="Cambria" w:eastAsia="MS Gothic" w:hAnsi="Cambria" w:cs="Times New Roman"/>
      <w:bCs/>
      <w:color w:val="365F91"/>
      <w:sz w:val="28"/>
      <w:szCs w:val="28"/>
    </w:rPr>
  </w:style>
  <w:style w:type="paragraph" w:customStyle="1" w:styleId="Section8Heading1">
    <w:name w:val="Section 8. Heading1"/>
    <w:basedOn w:val="A1-Heading2"/>
    <w:pPr>
      <w:numPr>
        <w:numId w:val="12"/>
      </w:numPr>
      <w:spacing w:before="120" w:after="240"/>
      <w:ind w:left="1080" w:hanging="720"/>
    </w:pPr>
    <w:rPr>
      <w:sz w:val="28"/>
      <w:lang w:val="en-US"/>
    </w:rPr>
  </w:style>
  <w:style w:type="paragraph" w:customStyle="1" w:styleId="Section8Heading2">
    <w:name w:val="Section 8. Heading2"/>
    <w:next w:val="Normal"/>
    <w:pPr>
      <w:numPr>
        <w:numId w:val="5"/>
      </w:numPr>
      <w:suppressAutoHyphens/>
      <w:spacing w:after="200"/>
      <w:ind w:left="360" w:firstLine="0"/>
    </w:pPr>
    <w:rPr>
      <w:b/>
      <w:bCs/>
      <w:sz w:val="24"/>
      <w:szCs w:val="24"/>
      <w:lang w:val="en-US" w:eastAsia="zh-CN"/>
    </w:rPr>
  </w:style>
  <w:style w:type="paragraph" w:customStyle="1" w:styleId="Section8Header1">
    <w:name w:val="Section 8. Header1"/>
    <w:pPr>
      <w:numPr>
        <w:numId w:val="10"/>
      </w:numPr>
      <w:suppressAutoHyphens/>
      <w:spacing w:before="240" w:after="240"/>
      <w:jc w:val="center"/>
    </w:pPr>
    <w:rPr>
      <w:b/>
      <w:sz w:val="32"/>
      <w:lang w:val="en-US" w:eastAsia="zh-CN"/>
    </w:rPr>
  </w:style>
  <w:style w:type="paragraph" w:customStyle="1" w:styleId="Section8Heading3">
    <w:name w:val="Section 8. Heading3"/>
    <w:pPr>
      <w:suppressAutoHyphens/>
      <w:ind w:hanging="534"/>
    </w:pPr>
    <w:rPr>
      <w:b/>
      <w:bCs/>
      <w:sz w:val="24"/>
      <w:szCs w:val="24"/>
      <w:lang w:val="en-US" w:eastAsia="zh-CN"/>
    </w:rPr>
  </w:style>
  <w:style w:type="paragraph" w:customStyle="1" w:styleId="Formatvorlagenummeriert">
    <w:name w:val="Formatvorlage nummeriert"/>
    <w:basedOn w:val="Normal"/>
    <w:pPr>
      <w:spacing w:after="160" w:line="320" w:lineRule="exact"/>
      <w:jc w:val="both"/>
    </w:pPr>
  </w:style>
  <w:style w:type="paragraph" w:customStyle="1" w:styleId="NurText1">
    <w:name w:val="Nur Text1"/>
    <w:basedOn w:val="Normal"/>
    <w:rPr>
      <w:rFonts w:ascii="Calibri" w:eastAsia="Calibri" w:hAnsi="Calibri"/>
      <w:sz w:val="22"/>
      <w:szCs w:val="21"/>
    </w:rPr>
  </w:style>
  <w:style w:type="paragraph" w:customStyle="1" w:styleId="ColumnLeft">
    <w:name w:val="Column Left"/>
    <w:basedOn w:val="Heading3"/>
    <w:pPr>
      <w:numPr>
        <w:numId w:val="1"/>
      </w:numPr>
      <w:spacing w:before="120" w:after="120"/>
      <w:ind w:left="0" w:firstLine="0"/>
    </w:pPr>
    <w:rPr>
      <w:b w:val="0"/>
      <w:bCs/>
      <w:szCs w:val="26"/>
    </w:rPr>
  </w:style>
  <w:style w:type="paragraph" w:customStyle="1" w:styleId="ITBColumnRight">
    <w:name w:val="ITB Column Right"/>
    <w:basedOn w:val="BodyText"/>
    <w:pPr>
      <w:tabs>
        <w:tab w:val="num" w:pos="720"/>
      </w:tabs>
      <w:suppressAutoHyphens w:val="0"/>
      <w:spacing w:before="120"/>
      <w:ind w:left="360" w:hanging="360"/>
      <w:jc w:val="left"/>
    </w:pPr>
    <w:rPr>
      <w:szCs w:val="24"/>
    </w:rPr>
  </w:style>
  <w:style w:type="paragraph" w:customStyle="1" w:styleId="ColumnRightSub2">
    <w:name w:val="Column Right Sub 2"/>
    <w:basedOn w:val="Normal"/>
    <w:pPr>
      <w:keepNext/>
      <w:tabs>
        <w:tab w:val="num" w:pos="720"/>
      </w:tabs>
      <w:spacing w:before="60" w:after="60"/>
      <w:ind w:left="360" w:hanging="360"/>
      <w:jc w:val="both"/>
    </w:pPr>
    <w:rPr>
      <w:spacing w:val="-4"/>
      <w:lang w:val="en-GB"/>
    </w:rPr>
  </w:style>
  <w:style w:type="paragraph" w:customStyle="1" w:styleId="SSHContactForms">
    <w:name w:val="SSH Contact Forms"/>
    <w:basedOn w:val="Normal"/>
    <w:pPr>
      <w:tabs>
        <w:tab w:val="num" w:pos="720"/>
      </w:tabs>
      <w:spacing w:before="120" w:after="120"/>
      <w:ind w:left="360" w:hanging="360"/>
      <w:jc w:val="center"/>
    </w:pPr>
    <w:rPr>
      <w:b/>
      <w:sz w:val="28"/>
      <w:lang w:val="en-GB"/>
    </w:r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Normal"/>
  </w:style>
  <w:style w:type="paragraph" w:customStyle="1" w:styleId="Kopfzeilelinks">
    <w:name w:val="Kopfzeile links"/>
    <w:basedOn w:val="Normal"/>
    <w:pPr>
      <w:suppressLineNumbers/>
      <w:tabs>
        <w:tab w:val="center" w:pos="4680"/>
        <w:tab w:val="right" w:pos="9360"/>
      </w:tabs>
    </w:pPr>
  </w:style>
  <w:style w:type="paragraph" w:styleId="BodyText2">
    <w:name w:val="Body Text 2"/>
    <w:basedOn w:val="Normal"/>
    <w:link w:val="BodyText2Char"/>
    <w:uiPriority w:val="99"/>
    <w:unhideWhenUsed/>
    <w:qFormat/>
    <w:rsid w:val="00AF0FB4"/>
    <w:pPr>
      <w:spacing w:after="120" w:line="480" w:lineRule="auto"/>
    </w:pPr>
  </w:style>
  <w:style w:type="character" w:customStyle="1" w:styleId="BodyText2Char">
    <w:name w:val="Body Text 2 Char"/>
    <w:basedOn w:val="DefaultParagraphFont"/>
    <w:link w:val="BodyText2"/>
    <w:uiPriority w:val="99"/>
    <w:rsid w:val="00AF0FB4"/>
    <w:rPr>
      <w:sz w:val="24"/>
      <w:szCs w:val="24"/>
      <w:lang w:val="en-US" w:eastAsia="zh-CN"/>
    </w:rPr>
  </w:style>
  <w:style w:type="paragraph" w:customStyle="1" w:styleId="DEPartHeadingsL1">
    <w:name w:val="DE Part Headings L1"/>
    <w:basedOn w:val="Normal"/>
    <w:next w:val="Normal"/>
    <w:link w:val="DEPartHeadingsL1Char"/>
    <w:rsid w:val="00EB646D"/>
    <w:pPr>
      <w:keepNext/>
      <w:keepLines/>
      <w:suppressAutoHyphens w:val="0"/>
      <w:spacing w:after="240"/>
      <w:jc w:val="center"/>
      <w:outlineLvl w:val="0"/>
    </w:pPr>
    <w:rPr>
      <w:rFonts w:eastAsia="SimSun"/>
      <w:b/>
      <w:caps/>
      <w:lang w:val="en-GB" w:eastAsia="en-GB" w:bidi="en-GB"/>
    </w:rPr>
  </w:style>
  <w:style w:type="character" w:customStyle="1" w:styleId="DEPartHeadingsL1Char">
    <w:name w:val="DE Part Headings L1 Char"/>
    <w:link w:val="DEPartHeadingsL1"/>
    <w:locked/>
    <w:rsid w:val="00EB646D"/>
    <w:rPr>
      <w:rFonts w:eastAsia="SimSun"/>
      <w:b/>
      <w:caps/>
      <w:sz w:val="24"/>
      <w:lang w:val="en-GB" w:eastAsia="en-GB" w:bidi="en-GB"/>
    </w:rPr>
  </w:style>
  <w:style w:type="paragraph" w:customStyle="1" w:styleId="Style7">
    <w:name w:val="Style 7"/>
    <w:basedOn w:val="Normal"/>
    <w:rsid w:val="00EB646D"/>
    <w:pPr>
      <w:widowControl w:val="0"/>
      <w:suppressAutoHyphens w:val="0"/>
      <w:autoSpaceDE w:val="0"/>
      <w:autoSpaceDN w:val="0"/>
      <w:spacing w:line="480" w:lineRule="auto"/>
      <w:jc w:val="center"/>
    </w:pPr>
    <w:rPr>
      <w:lang w:eastAsia="en-US"/>
    </w:rPr>
  </w:style>
  <w:style w:type="paragraph" w:styleId="ListParagraph">
    <w:name w:val="List Paragraph"/>
    <w:aliases w:val="555,AB List 1,lp1,Equipment,Bullet Points,ProcessA,Citation List,본문(내용),List Paragraph (numbered (a)),Colorful List - Accent 11,Table/Figure Heading,Listeafsnit,Bullet 1,List Paragraph Char Char,List Paragraph Char Char Char,Body text"/>
    <w:basedOn w:val="Normal"/>
    <w:link w:val="ListParagraphChar"/>
    <w:uiPriority w:val="34"/>
    <w:qFormat/>
    <w:rsid w:val="00E068FC"/>
    <w:pPr>
      <w:ind w:left="720"/>
      <w:contextualSpacing/>
    </w:pPr>
  </w:style>
  <w:style w:type="paragraph" w:styleId="TOCHeading">
    <w:name w:val="TOC Heading"/>
    <w:basedOn w:val="Heading1"/>
    <w:next w:val="Normal"/>
    <w:uiPriority w:val="39"/>
    <w:unhideWhenUsed/>
    <w:qFormat/>
    <w:rsid w:val="00751666"/>
    <w:pPr>
      <w:spacing w:before="480" w:after="0"/>
      <w:jc w:val="left"/>
      <w:outlineLvl w:val="9"/>
    </w:pPr>
    <w:rPr>
      <w:rFonts w:asciiTheme="majorHAnsi" w:eastAsiaTheme="majorEastAsia" w:hAnsiTheme="majorHAnsi" w:cstheme="majorBidi"/>
      <w:bCs/>
      <w:color w:val="365F91" w:themeColor="accent1" w:themeShade="BF"/>
      <w:sz w:val="28"/>
      <w:szCs w:val="28"/>
    </w:rPr>
  </w:style>
  <w:style w:type="paragraph" w:customStyle="1" w:styleId="NormalRight">
    <w:name w:val="NormalRight"/>
    <w:basedOn w:val="Normal"/>
    <w:uiPriority w:val="1"/>
    <w:qFormat/>
    <w:rsid w:val="00751666"/>
    <w:pPr>
      <w:suppressAutoHyphens w:val="0"/>
      <w:jc w:val="right"/>
    </w:pPr>
    <w:rPr>
      <w:rFonts w:eastAsia="SimSun"/>
      <w:lang w:val="en-GB" w:eastAsia="en-GB" w:bidi="en-GB"/>
    </w:rPr>
  </w:style>
  <w:style w:type="paragraph" w:styleId="TableofFigures">
    <w:name w:val="table of figures"/>
    <w:basedOn w:val="Normal"/>
    <w:next w:val="Normal"/>
    <w:uiPriority w:val="99"/>
    <w:unhideWhenUsed/>
    <w:rsid w:val="00EF4B10"/>
  </w:style>
  <w:style w:type="paragraph" w:customStyle="1" w:styleId="DEPartHeadingsL8">
    <w:name w:val="DE Part Headings L8"/>
    <w:basedOn w:val="Normal"/>
    <w:next w:val="BodyText2"/>
    <w:link w:val="DEPartHeadingsL8Char"/>
    <w:rsid w:val="002C3E4A"/>
    <w:pPr>
      <w:suppressAutoHyphens w:val="0"/>
      <w:spacing w:after="240"/>
      <w:jc w:val="both"/>
      <w:outlineLvl w:val="7"/>
    </w:pPr>
    <w:rPr>
      <w:rFonts w:eastAsia="SimSun"/>
      <w:lang w:val="en-GB" w:eastAsia="en-GB" w:bidi="en-GB"/>
    </w:rPr>
  </w:style>
  <w:style w:type="character" w:customStyle="1" w:styleId="DEPartHeadingsL8Char">
    <w:name w:val="DE Part Headings L8 Char"/>
    <w:link w:val="DEPartHeadingsL8"/>
    <w:locked/>
    <w:rsid w:val="002C3E4A"/>
    <w:rPr>
      <w:rFonts w:eastAsia="SimSun"/>
      <w:sz w:val="24"/>
      <w:lang w:val="en-GB" w:eastAsia="en-GB" w:bidi="en-GB"/>
    </w:rPr>
  </w:style>
  <w:style w:type="character" w:styleId="CommentReference">
    <w:name w:val="annotation reference"/>
    <w:basedOn w:val="DefaultParagraphFont"/>
    <w:unhideWhenUsed/>
    <w:rsid w:val="006553E0"/>
    <w:rPr>
      <w:sz w:val="16"/>
      <w:szCs w:val="16"/>
    </w:rPr>
  </w:style>
  <w:style w:type="paragraph" w:styleId="CommentText">
    <w:name w:val="annotation text"/>
    <w:basedOn w:val="Normal"/>
    <w:link w:val="CommentTextChar"/>
    <w:unhideWhenUsed/>
    <w:rsid w:val="006553E0"/>
  </w:style>
  <w:style w:type="character" w:customStyle="1" w:styleId="CommentTextChar">
    <w:name w:val="Comment Text Char"/>
    <w:basedOn w:val="DefaultParagraphFont"/>
    <w:link w:val="CommentText"/>
    <w:rsid w:val="006553E0"/>
    <w:rPr>
      <w:lang w:val="en-US" w:eastAsia="zh-CN"/>
    </w:rPr>
  </w:style>
  <w:style w:type="character" w:styleId="FootnoteReference">
    <w:name w:val="footnote reference"/>
    <w:basedOn w:val="DefaultParagraphFont"/>
    <w:uiPriority w:val="99"/>
    <w:rsid w:val="006F7C8B"/>
    <w:rPr>
      <w:rFonts w:ascii="Arial" w:eastAsia="SimSun" w:hAnsi="Arial" w:cs="Times New Roman"/>
      <w:sz w:val="18"/>
      <w:vertAlign w:val="superscript"/>
    </w:rPr>
  </w:style>
  <w:style w:type="paragraph" w:customStyle="1" w:styleId="Parts">
    <w:name w:val="Parts"/>
    <w:basedOn w:val="Heading1"/>
    <w:rsid w:val="006E2810"/>
    <w:pPr>
      <w:keepNext w:val="0"/>
      <w:keepLines w:val="0"/>
      <w:spacing w:before="480"/>
    </w:pPr>
    <w:rPr>
      <w:rFonts w:cs="Times New Roman"/>
      <w:smallCaps/>
      <w:sz w:val="56"/>
      <w:lang w:eastAsia="en-US"/>
    </w:rPr>
  </w:style>
  <w:style w:type="paragraph" w:styleId="BodyText3">
    <w:name w:val="Body Text 3"/>
    <w:basedOn w:val="Normal"/>
    <w:link w:val="BodyText3Char"/>
    <w:unhideWhenUsed/>
    <w:qFormat/>
    <w:rsid w:val="00651A14"/>
    <w:pPr>
      <w:spacing w:after="120"/>
    </w:pPr>
    <w:rPr>
      <w:sz w:val="16"/>
      <w:szCs w:val="16"/>
    </w:rPr>
  </w:style>
  <w:style w:type="character" w:customStyle="1" w:styleId="BodyText3Char">
    <w:name w:val="Body Text 3 Char"/>
    <w:basedOn w:val="DefaultParagraphFont"/>
    <w:link w:val="BodyText3"/>
    <w:rsid w:val="00651A14"/>
    <w:rPr>
      <w:sz w:val="16"/>
      <w:szCs w:val="16"/>
      <w:lang w:val="en-US" w:eastAsia="zh-CN"/>
    </w:rPr>
  </w:style>
  <w:style w:type="character" w:customStyle="1" w:styleId="NichtaufgelsteErwhnung1">
    <w:name w:val="Nicht aufgelöste Erwähnung1"/>
    <w:basedOn w:val="DefaultParagraphFont"/>
    <w:uiPriority w:val="99"/>
    <w:semiHidden/>
    <w:unhideWhenUsed/>
    <w:rsid w:val="00EA2911"/>
    <w:rPr>
      <w:color w:val="605E5C"/>
      <w:shd w:val="clear" w:color="auto" w:fill="E1DFDD"/>
    </w:rPr>
  </w:style>
  <w:style w:type="paragraph" w:customStyle="1" w:styleId="Header1">
    <w:name w:val="Header1"/>
    <w:basedOn w:val="Normal"/>
    <w:rsid w:val="009A547F"/>
    <w:pPr>
      <w:widowControl w:val="0"/>
      <w:suppressAutoHyphens w:val="0"/>
      <w:autoSpaceDE w:val="0"/>
      <w:autoSpaceDN w:val="0"/>
      <w:spacing w:before="240" w:after="480"/>
      <w:jc w:val="center"/>
    </w:pPr>
    <w:rPr>
      <w:b/>
      <w:bCs/>
      <w:spacing w:val="4"/>
      <w:sz w:val="44"/>
      <w:szCs w:val="46"/>
      <w:lang w:eastAsia="en-US"/>
    </w:rPr>
  </w:style>
  <w:style w:type="paragraph" w:customStyle="1" w:styleId="DEStandardL9">
    <w:name w:val="DE Standard L9"/>
    <w:basedOn w:val="Normal"/>
    <w:next w:val="BodyText3"/>
    <w:link w:val="DEStandardL9Char"/>
    <w:rsid w:val="007E1BD4"/>
    <w:pPr>
      <w:numPr>
        <w:ilvl w:val="8"/>
        <w:numId w:val="19"/>
      </w:numPr>
      <w:suppressAutoHyphens w:val="0"/>
      <w:spacing w:after="240"/>
      <w:jc w:val="both"/>
      <w:outlineLvl w:val="8"/>
    </w:pPr>
    <w:rPr>
      <w:rFonts w:ascii="Times New Roman" w:eastAsia="SimSun" w:hAnsi="Times New Roman" w:cs="Times New Roman"/>
      <w:sz w:val="24"/>
      <w:lang w:val="en-GB" w:eastAsia="en-GB" w:bidi="en-GB"/>
    </w:rPr>
  </w:style>
  <w:style w:type="paragraph" w:customStyle="1" w:styleId="DEStandardL8">
    <w:name w:val="DE Standard L8"/>
    <w:basedOn w:val="Normal"/>
    <w:next w:val="BodyText2"/>
    <w:link w:val="DEStandardL8Char"/>
    <w:rsid w:val="007E1BD4"/>
    <w:pPr>
      <w:numPr>
        <w:ilvl w:val="7"/>
        <w:numId w:val="19"/>
      </w:numPr>
      <w:suppressAutoHyphens w:val="0"/>
      <w:spacing w:after="240"/>
      <w:jc w:val="both"/>
      <w:outlineLvl w:val="7"/>
    </w:pPr>
    <w:rPr>
      <w:rFonts w:ascii="Times New Roman" w:eastAsia="SimSun" w:hAnsi="Times New Roman" w:cs="Times New Roman"/>
      <w:sz w:val="24"/>
      <w:lang w:val="en-GB" w:eastAsia="en-GB" w:bidi="en-GB"/>
    </w:rPr>
  </w:style>
  <w:style w:type="paragraph" w:customStyle="1" w:styleId="DEStandardL7">
    <w:name w:val="DE Standard L7"/>
    <w:basedOn w:val="Normal"/>
    <w:next w:val="Normal"/>
    <w:link w:val="DEStandardL7Char"/>
    <w:rsid w:val="007E1BD4"/>
    <w:pPr>
      <w:numPr>
        <w:ilvl w:val="6"/>
        <w:numId w:val="19"/>
      </w:numPr>
      <w:suppressAutoHyphens w:val="0"/>
      <w:spacing w:after="240"/>
      <w:jc w:val="both"/>
      <w:outlineLvl w:val="6"/>
    </w:pPr>
    <w:rPr>
      <w:rFonts w:ascii="Times New Roman" w:eastAsia="SimSun" w:hAnsi="Times New Roman" w:cs="Times New Roman"/>
      <w:sz w:val="24"/>
      <w:lang w:val="en-GB" w:eastAsia="en-GB" w:bidi="en-GB"/>
    </w:rPr>
  </w:style>
  <w:style w:type="paragraph" w:customStyle="1" w:styleId="DEStandardL6">
    <w:name w:val="DE Standard L6"/>
    <w:basedOn w:val="Normal"/>
    <w:next w:val="Normal"/>
    <w:link w:val="DEStandardL6Char"/>
    <w:rsid w:val="007E1BD4"/>
    <w:pPr>
      <w:numPr>
        <w:ilvl w:val="5"/>
        <w:numId w:val="19"/>
      </w:numPr>
      <w:suppressAutoHyphens w:val="0"/>
      <w:spacing w:after="240"/>
      <w:jc w:val="both"/>
      <w:outlineLvl w:val="5"/>
    </w:pPr>
    <w:rPr>
      <w:rFonts w:ascii="Times New Roman" w:eastAsia="SimSun" w:hAnsi="Times New Roman" w:cs="Times New Roman"/>
      <w:sz w:val="24"/>
      <w:lang w:val="en-GB" w:eastAsia="en-GB" w:bidi="en-GB"/>
    </w:rPr>
  </w:style>
  <w:style w:type="paragraph" w:customStyle="1" w:styleId="DEStandardL5">
    <w:name w:val="DE Standard L5"/>
    <w:basedOn w:val="Normal"/>
    <w:next w:val="Normal"/>
    <w:link w:val="DEStandardL5Char"/>
    <w:rsid w:val="007E1BD4"/>
    <w:pPr>
      <w:numPr>
        <w:ilvl w:val="4"/>
        <w:numId w:val="19"/>
      </w:numPr>
      <w:suppressAutoHyphens w:val="0"/>
      <w:spacing w:after="240"/>
      <w:jc w:val="both"/>
      <w:outlineLvl w:val="4"/>
    </w:pPr>
    <w:rPr>
      <w:rFonts w:ascii="Times New Roman" w:eastAsia="SimSun" w:hAnsi="Times New Roman" w:cs="Times New Roman"/>
      <w:sz w:val="24"/>
      <w:lang w:val="en-GB" w:eastAsia="en-GB" w:bidi="en-GB"/>
    </w:rPr>
  </w:style>
  <w:style w:type="paragraph" w:customStyle="1" w:styleId="DEStandardL4">
    <w:name w:val="DE Standard L4"/>
    <w:basedOn w:val="Normal"/>
    <w:next w:val="BodyText3"/>
    <w:link w:val="DEStandardL4ZchnZchn"/>
    <w:rsid w:val="007E1BD4"/>
    <w:pPr>
      <w:numPr>
        <w:ilvl w:val="3"/>
        <w:numId w:val="19"/>
      </w:numPr>
      <w:tabs>
        <w:tab w:val="left" w:pos="1440"/>
      </w:tabs>
      <w:suppressAutoHyphens w:val="0"/>
      <w:spacing w:after="240"/>
      <w:jc w:val="both"/>
      <w:outlineLvl w:val="3"/>
    </w:pPr>
    <w:rPr>
      <w:rFonts w:eastAsia="SimSun" w:cs="Times New Roman"/>
      <w:sz w:val="24"/>
      <w:lang w:val="en-GB" w:eastAsia="en-GB" w:bidi="en-GB"/>
    </w:rPr>
  </w:style>
  <w:style w:type="paragraph" w:customStyle="1" w:styleId="DEStandardL3">
    <w:name w:val="DE Standard L3"/>
    <w:basedOn w:val="Normal"/>
    <w:next w:val="BodyText2"/>
    <w:link w:val="DEStandardL3ZchnZchn"/>
    <w:rsid w:val="007E1BD4"/>
    <w:pPr>
      <w:numPr>
        <w:ilvl w:val="2"/>
        <w:numId w:val="19"/>
      </w:numPr>
      <w:suppressAutoHyphens w:val="0"/>
      <w:spacing w:before="240"/>
      <w:jc w:val="both"/>
      <w:outlineLvl w:val="2"/>
    </w:pPr>
    <w:rPr>
      <w:rFonts w:eastAsia="SimSun" w:cs="Times New Roman"/>
      <w:sz w:val="24"/>
      <w:lang w:val="en-GB" w:eastAsia="en-GB" w:bidi="en-GB"/>
    </w:rPr>
  </w:style>
  <w:style w:type="character" w:customStyle="1" w:styleId="DEStandardL3ZchnZchn">
    <w:name w:val="DE Standard L3 Zchn Zchn"/>
    <w:link w:val="DEStandardL3"/>
    <w:locked/>
    <w:rsid w:val="007E1BD4"/>
    <w:rPr>
      <w:rFonts w:eastAsia="SimSun" w:cs="Times New Roman"/>
      <w:sz w:val="24"/>
      <w:lang w:val="en-GB" w:eastAsia="en-GB" w:bidi="en-GB"/>
    </w:rPr>
  </w:style>
  <w:style w:type="paragraph" w:customStyle="1" w:styleId="DEStandardL2">
    <w:name w:val="DE Standard L2"/>
    <w:basedOn w:val="Normal"/>
    <w:next w:val="Normal"/>
    <w:link w:val="DEStandardL2ZchnZchn"/>
    <w:rsid w:val="007E1BD4"/>
    <w:pPr>
      <w:numPr>
        <w:ilvl w:val="1"/>
        <w:numId w:val="19"/>
      </w:numPr>
      <w:suppressAutoHyphens w:val="0"/>
      <w:outlineLvl w:val="1"/>
    </w:pPr>
    <w:rPr>
      <w:rFonts w:eastAsia="SimSun" w:cs="Times New Roman"/>
      <w:b/>
      <w:caps/>
      <w:sz w:val="24"/>
      <w:lang w:val="en-GB" w:eastAsia="en-GB" w:bidi="en-GB"/>
    </w:rPr>
  </w:style>
  <w:style w:type="paragraph" w:customStyle="1" w:styleId="DEStandardL1">
    <w:name w:val="DE Standard L1"/>
    <w:basedOn w:val="Normal"/>
    <w:next w:val="Normal"/>
    <w:link w:val="DEStandardL1ZchnZchn"/>
    <w:rsid w:val="007E1BD4"/>
    <w:pPr>
      <w:keepNext/>
      <w:keepLines/>
      <w:numPr>
        <w:numId w:val="19"/>
      </w:numPr>
      <w:spacing w:before="240"/>
      <w:outlineLvl w:val="0"/>
    </w:pPr>
    <w:rPr>
      <w:rFonts w:ascii="Arial Black" w:eastAsia="SimSun" w:hAnsi="Arial Black" w:cs="Times New Roman"/>
      <w:sz w:val="28"/>
      <w:lang w:val="en-GB" w:eastAsia="en-GB" w:bidi="en-GB"/>
    </w:rPr>
  </w:style>
  <w:style w:type="numbering" w:customStyle="1" w:styleId="Formatvorlage1">
    <w:name w:val="Formatvorlage1"/>
    <w:basedOn w:val="NoList"/>
    <w:uiPriority w:val="99"/>
    <w:rsid w:val="00937879"/>
    <w:pPr>
      <w:numPr>
        <w:numId w:val="21"/>
      </w:numPr>
    </w:pPr>
  </w:style>
  <w:style w:type="paragraph" w:styleId="Revision">
    <w:name w:val="Revision"/>
    <w:hidden/>
    <w:uiPriority w:val="99"/>
    <w:semiHidden/>
    <w:rsid w:val="0018752F"/>
  </w:style>
  <w:style w:type="paragraph" w:styleId="NoSpacing">
    <w:name w:val="No Spacing"/>
    <w:uiPriority w:val="1"/>
    <w:qFormat/>
    <w:rsid w:val="00DC5E2C"/>
    <w:pPr>
      <w:suppressAutoHyphens/>
    </w:pPr>
  </w:style>
  <w:style w:type="numbering" w:customStyle="1" w:styleId="FormatvorlageKfWPQtemplate">
    <w:name w:val="Formatvorlage KfW PQ template"/>
    <w:uiPriority w:val="99"/>
    <w:rsid w:val="007964C5"/>
    <w:pPr>
      <w:numPr>
        <w:numId w:val="29"/>
      </w:numPr>
    </w:pPr>
  </w:style>
  <w:style w:type="character" w:customStyle="1" w:styleId="BodyTextChar">
    <w:name w:val="Body Text Char"/>
    <w:basedOn w:val="DefaultParagraphFont"/>
    <w:link w:val="BodyText"/>
    <w:rsid w:val="007964C5"/>
  </w:style>
  <w:style w:type="character" w:customStyle="1" w:styleId="BodyTextIndentChar">
    <w:name w:val="Body Text Indent Char"/>
    <w:basedOn w:val="DefaultParagraphFont"/>
    <w:link w:val="BodyTextIndent"/>
    <w:uiPriority w:val="99"/>
    <w:rsid w:val="007964C5"/>
    <w:rPr>
      <w:spacing w:val="-2"/>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basedOn w:val="DefaultParagraphFont"/>
    <w:link w:val="FootnoteText"/>
    <w:rsid w:val="007964C5"/>
  </w:style>
  <w:style w:type="character" w:customStyle="1" w:styleId="HeaderChar">
    <w:name w:val="Header Char"/>
    <w:basedOn w:val="DefaultParagraphFont"/>
    <w:link w:val="Header"/>
    <w:uiPriority w:val="99"/>
    <w:rsid w:val="007964C5"/>
  </w:style>
  <w:style w:type="character" w:customStyle="1" w:styleId="FooterChar">
    <w:name w:val="Footer Char"/>
    <w:basedOn w:val="DefaultParagraphFont"/>
    <w:link w:val="Footer"/>
    <w:uiPriority w:val="99"/>
    <w:rsid w:val="007964C5"/>
  </w:style>
  <w:style w:type="character" w:customStyle="1" w:styleId="SubtitleChar">
    <w:name w:val="Subtitle Char"/>
    <w:basedOn w:val="DefaultParagraphFont"/>
    <w:link w:val="Subtitle"/>
    <w:rsid w:val="007964C5"/>
  </w:style>
  <w:style w:type="character" w:customStyle="1" w:styleId="BalloonTextChar">
    <w:name w:val="Balloon Text Char"/>
    <w:basedOn w:val="DefaultParagraphFont"/>
    <w:link w:val="BalloonText"/>
    <w:uiPriority w:val="99"/>
    <w:rsid w:val="007964C5"/>
    <w:rPr>
      <w:rFonts w:ascii="Tahoma" w:hAnsi="Tahoma" w:cs="Tahoma"/>
      <w:sz w:val="16"/>
      <w:szCs w:val="16"/>
    </w:rPr>
  </w:style>
  <w:style w:type="character" w:customStyle="1" w:styleId="CommentSubjectChar">
    <w:name w:val="Comment Subject Char"/>
    <w:basedOn w:val="CommentTextChar"/>
    <w:link w:val="CommentSubject"/>
    <w:uiPriority w:val="99"/>
    <w:rsid w:val="007964C5"/>
    <w:rPr>
      <w:b/>
      <w:bCs/>
      <w:lang w:val="en-US" w:eastAsia="zh-CN"/>
    </w:rPr>
  </w:style>
  <w:style w:type="character" w:customStyle="1" w:styleId="EndnoteTextChar">
    <w:name w:val="Endnote Text Char"/>
    <w:basedOn w:val="DefaultParagraphFont"/>
    <w:link w:val="EndnoteText"/>
    <w:uiPriority w:val="1"/>
    <w:rsid w:val="007964C5"/>
  </w:style>
  <w:style w:type="paragraph" w:customStyle="1" w:styleId="BodyText1">
    <w:name w:val="Body Text 1"/>
    <w:basedOn w:val="Normal"/>
    <w:link w:val="BodyText1Zchn"/>
    <w:uiPriority w:val="99"/>
    <w:qFormat/>
    <w:rsid w:val="007964C5"/>
    <w:pPr>
      <w:suppressAutoHyphens w:val="0"/>
      <w:spacing w:before="240"/>
      <w:jc w:val="both"/>
    </w:pPr>
    <w:rPr>
      <w:rFonts w:eastAsia="SimSun" w:cs="Times New Roman"/>
      <w:sz w:val="24"/>
      <w:lang w:val="en-GB" w:eastAsia="en-GB" w:bidi="en-GB"/>
    </w:rPr>
  </w:style>
  <w:style w:type="paragraph" w:customStyle="1" w:styleId="DEPartHeadingsL2">
    <w:name w:val="DE Part Headings L2"/>
    <w:basedOn w:val="Normal"/>
    <w:next w:val="BodyText1"/>
    <w:link w:val="DEPartHeadingsL2Char"/>
    <w:uiPriority w:val="99"/>
    <w:rsid w:val="007964C5"/>
    <w:pPr>
      <w:keepNext/>
      <w:keepLines/>
      <w:spacing w:after="240"/>
      <w:outlineLvl w:val="1"/>
    </w:pPr>
    <w:rPr>
      <w:rFonts w:ascii="Times New Roman" w:eastAsia="SimSun" w:hAnsi="Times New Roman" w:cs="Times New Roman"/>
      <w:b/>
      <w:sz w:val="24"/>
      <w:lang w:val="en-GB" w:eastAsia="en-GB" w:bidi="en-GB"/>
    </w:rPr>
  </w:style>
  <w:style w:type="character" w:customStyle="1" w:styleId="DEPartHeadingsL2Char">
    <w:name w:val="DE Part Headings L2 Char"/>
    <w:link w:val="DEPartHeadingsL2"/>
    <w:uiPriority w:val="99"/>
    <w:locked/>
    <w:rsid w:val="007964C5"/>
    <w:rPr>
      <w:rFonts w:ascii="Times New Roman" w:eastAsia="SimSun" w:hAnsi="Times New Roman" w:cs="Times New Roman"/>
      <w:b/>
      <w:sz w:val="24"/>
      <w:lang w:val="en-GB" w:eastAsia="en-GB" w:bidi="en-GB"/>
    </w:rPr>
  </w:style>
  <w:style w:type="character" w:customStyle="1" w:styleId="BodyText1Zchn">
    <w:name w:val="Body Text 1 Zchn"/>
    <w:link w:val="BodyText1"/>
    <w:uiPriority w:val="99"/>
    <w:locked/>
    <w:rsid w:val="007964C5"/>
    <w:rPr>
      <w:rFonts w:eastAsia="SimSun" w:cs="Times New Roman"/>
      <w:sz w:val="24"/>
      <w:lang w:val="en-GB" w:eastAsia="en-GB" w:bidi="en-GB"/>
    </w:rPr>
  </w:style>
  <w:style w:type="paragraph" w:customStyle="1" w:styleId="DraftDate">
    <w:name w:val="Draft Date"/>
    <w:basedOn w:val="Normal"/>
    <w:uiPriority w:val="99"/>
    <w:rsid w:val="007964C5"/>
    <w:pPr>
      <w:suppressAutoHyphens w:val="0"/>
      <w:jc w:val="right"/>
    </w:pPr>
    <w:rPr>
      <w:rFonts w:ascii="Times New Roman" w:eastAsia="SimSun" w:hAnsi="Times New Roman" w:cs="Times New Roman"/>
      <w:sz w:val="18"/>
      <w:szCs w:val="18"/>
      <w:lang w:val="en-GB" w:eastAsia="zh-CN" w:bidi="ar-AE"/>
    </w:rPr>
  </w:style>
  <w:style w:type="table" w:customStyle="1" w:styleId="Tabellenraster3">
    <w:name w:val="Tabellenraster3"/>
    <w:basedOn w:val="TableNormal"/>
    <w:next w:val="TableGrid"/>
    <w:uiPriority w:val="59"/>
    <w:rsid w:val="007964C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7964C5"/>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63E1F"/>
    <w:rPr>
      <w:color w:val="605E5C"/>
      <w:shd w:val="clear" w:color="auto" w:fill="E1DFDD"/>
    </w:rPr>
  </w:style>
  <w:style w:type="character" w:customStyle="1" w:styleId="Heading1Char">
    <w:name w:val="Heading 1 Char"/>
    <w:basedOn w:val="DefaultParagraphFont"/>
    <w:link w:val="Heading1"/>
    <w:rsid w:val="006F5EDD"/>
    <w:rPr>
      <w:rFonts w:ascii="Times New Roman Bold" w:hAnsi="Times New Roman Bold" w:cs="Times New Roman Bold"/>
      <w:b/>
      <w:sz w:val="32"/>
    </w:rPr>
  </w:style>
  <w:style w:type="character" w:customStyle="1" w:styleId="ListParagraphChar">
    <w:name w:val="List Paragraph Char"/>
    <w:aliases w:val="555 Char,AB List 1 Char,lp1 Char,Equipment Char,Bullet Points Char,ProcessA Char,Citation List Char,본문(내용) Char,List Paragraph (numbered (a)) Char,Colorful List - Accent 11 Char,Table/Figure Heading Char,Listeafsnit Char"/>
    <w:link w:val="ListParagraph"/>
    <w:uiPriority w:val="34"/>
    <w:qFormat/>
    <w:rsid w:val="00614E6F"/>
  </w:style>
  <w:style w:type="numbering" w:customStyle="1" w:styleId="NoList1">
    <w:name w:val="No List1"/>
    <w:next w:val="NoList"/>
    <w:uiPriority w:val="99"/>
    <w:semiHidden/>
    <w:unhideWhenUsed/>
    <w:rsid w:val="007729B1"/>
  </w:style>
  <w:style w:type="character" w:styleId="EndnoteReference">
    <w:name w:val="endnote reference"/>
    <w:uiPriority w:val="99"/>
    <w:qFormat/>
    <w:rsid w:val="007729B1"/>
    <w:rPr>
      <w:rFonts w:ascii="Times New Roman" w:eastAsia="SimSun" w:hAnsi="Times New Roman" w:cs="Simplified Arabic"/>
      <w:sz w:val="18"/>
      <w:szCs w:val="18"/>
      <w:vertAlign w:val="superscript"/>
      <w:lang w:val="en-GB" w:bidi="ar-AE"/>
    </w:rPr>
  </w:style>
  <w:style w:type="character" w:customStyle="1" w:styleId="Heading2Char">
    <w:name w:val="Heading 2 Char"/>
    <w:link w:val="Heading2"/>
    <w:rsid w:val="007729B1"/>
    <w:rPr>
      <w:b/>
      <w:lang w:val="en-GB"/>
    </w:rPr>
  </w:style>
  <w:style w:type="character" w:customStyle="1" w:styleId="Heading3Char">
    <w:name w:val="Heading 3 Char"/>
    <w:link w:val="Heading3"/>
    <w:rsid w:val="007729B1"/>
    <w:rPr>
      <w:b/>
      <w:lang w:val="en-GB"/>
    </w:rPr>
  </w:style>
  <w:style w:type="character" w:customStyle="1" w:styleId="Heading4Char">
    <w:name w:val="Heading 4 Char"/>
    <w:link w:val="Heading4"/>
    <w:rsid w:val="007729B1"/>
    <w:rPr>
      <w:b/>
      <w:bCs/>
    </w:rPr>
  </w:style>
  <w:style w:type="character" w:customStyle="1" w:styleId="Heading5Char">
    <w:name w:val="Heading 5 Char"/>
    <w:link w:val="Heading5"/>
    <w:rsid w:val="007729B1"/>
    <w:rPr>
      <w:b/>
      <w:lang w:val="en-GB"/>
    </w:rPr>
  </w:style>
  <w:style w:type="character" w:customStyle="1" w:styleId="Heading6Char">
    <w:name w:val="Heading 6 Char"/>
    <w:link w:val="Heading6"/>
    <w:rsid w:val="007729B1"/>
    <w:rPr>
      <w:b/>
      <w:smallCaps/>
    </w:rPr>
  </w:style>
  <w:style w:type="character" w:customStyle="1" w:styleId="Heading7Char">
    <w:name w:val="Heading 7 Char"/>
    <w:link w:val="Heading7"/>
    <w:rsid w:val="007729B1"/>
    <w:rPr>
      <w:b/>
      <w:bCs/>
    </w:rPr>
  </w:style>
  <w:style w:type="character" w:customStyle="1" w:styleId="Heading8Char">
    <w:name w:val="Heading 8 Char"/>
    <w:link w:val="Heading8"/>
    <w:rsid w:val="007729B1"/>
    <w:rPr>
      <w:b/>
      <w:bCs/>
    </w:rPr>
  </w:style>
  <w:style w:type="character" w:customStyle="1" w:styleId="Heading9Char">
    <w:name w:val="Heading 9 Char"/>
    <w:link w:val="Heading9"/>
    <w:rsid w:val="007729B1"/>
    <w:rPr>
      <w:b/>
      <w:sz w:val="28"/>
      <w:lang w:val="en-GB"/>
    </w:rPr>
  </w:style>
  <w:style w:type="paragraph" w:customStyle="1" w:styleId="Parties">
    <w:name w:val="Parties"/>
    <w:basedOn w:val="Normal"/>
    <w:rsid w:val="007729B1"/>
    <w:pPr>
      <w:suppressAutoHyphens w:val="0"/>
      <w:spacing w:after="240"/>
      <w:jc w:val="center"/>
    </w:pPr>
    <w:rPr>
      <w:rFonts w:ascii="Times New Roman" w:eastAsia="SimSun" w:hAnsi="Times New Roman" w:cs="Times New Roman"/>
      <w:caps/>
      <w:sz w:val="24"/>
      <w:szCs w:val="24"/>
      <w:lang w:val="en-GB" w:eastAsia="zh-CN" w:bidi="ar-AE"/>
    </w:rPr>
  </w:style>
  <w:style w:type="table" w:customStyle="1" w:styleId="TableGrid1">
    <w:name w:val="Table Grid1"/>
    <w:basedOn w:val="TableNormal"/>
    <w:next w:val="TableGrid"/>
    <w:uiPriority w:val="59"/>
    <w:rsid w:val="007729B1"/>
    <w:pPr>
      <w:jc w:val="both"/>
    </w:pPr>
    <w:rPr>
      <w:rFonts w:ascii="Times New Roman" w:eastAsia="SimSun" w:hAnsi="Times New Roman" w:cs="Simplified Arabic"/>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S">
    <w:name w:val="NormalNS"/>
    <w:basedOn w:val="Normal"/>
    <w:uiPriority w:val="1"/>
    <w:qFormat/>
    <w:rsid w:val="007729B1"/>
    <w:pPr>
      <w:suppressAutoHyphens w:val="0"/>
      <w:jc w:val="both"/>
    </w:pPr>
    <w:rPr>
      <w:rFonts w:ascii="Times New Roman" w:eastAsia="SimSun" w:hAnsi="Times New Roman" w:cs="Times New Roman"/>
      <w:sz w:val="24"/>
      <w:szCs w:val="24"/>
      <w:lang w:val="en-GB" w:eastAsia="zh-CN" w:bidi="ar-AE"/>
    </w:rPr>
  </w:style>
  <w:style w:type="paragraph" w:customStyle="1" w:styleId="FooterRight">
    <w:name w:val="Footer Right"/>
    <w:basedOn w:val="Footer"/>
    <w:rsid w:val="007729B1"/>
    <w:pPr>
      <w:keepNext/>
      <w:keepLines/>
      <w:suppressAutoHyphens w:val="0"/>
      <w:jc w:val="right"/>
    </w:pPr>
    <w:rPr>
      <w:rFonts w:eastAsia="SimSun"/>
      <w:noProof/>
      <w:sz w:val="16"/>
      <w:szCs w:val="16"/>
      <w:lang w:eastAsia="zh-CN" w:bidi="he-IL"/>
    </w:rPr>
  </w:style>
  <w:style w:type="paragraph" w:customStyle="1" w:styleId="LegalEntityRight">
    <w:name w:val="Legal Entity Right"/>
    <w:basedOn w:val="Normal"/>
    <w:next w:val="DraftDate"/>
    <w:qFormat/>
    <w:rsid w:val="007729B1"/>
    <w:pPr>
      <w:suppressAutoHyphens w:val="0"/>
      <w:jc w:val="right"/>
    </w:pPr>
    <w:rPr>
      <w:rFonts w:ascii="Arial Black" w:eastAsia="SimSun" w:hAnsi="Arial Black"/>
      <w:bCs/>
      <w:caps/>
      <w:spacing w:val="6"/>
      <w:sz w:val="14"/>
      <w:szCs w:val="14"/>
      <w:lang w:val="en-GB" w:eastAsia="zh-CN" w:bidi="ar-AE"/>
    </w:rPr>
  </w:style>
  <w:style w:type="paragraph" w:customStyle="1" w:styleId="BodyText4">
    <w:name w:val="Body Text 4"/>
    <w:basedOn w:val="Normal"/>
    <w:rsid w:val="007729B1"/>
    <w:pPr>
      <w:suppressAutoHyphens w:val="0"/>
      <w:spacing w:after="240"/>
      <w:ind w:left="2880"/>
      <w:jc w:val="both"/>
    </w:pPr>
    <w:rPr>
      <w:rFonts w:ascii="Times New Roman" w:eastAsia="SimSun" w:hAnsi="Times New Roman" w:cs="Times New Roman"/>
      <w:sz w:val="24"/>
      <w:szCs w:val="24"/>
      <w:lang w:val="en-GB" w:eastAsia="en-GB" w:bidi="ar-AE"/>
    </w:rPr>
  </w:style>
  <w:style w:type="paragraph" w:customStyle="1" w:styleId="BodyText5">
    <w:name w:val="Body Text 5"/>
    <w:basedOn w:val="Normal"/>
    <w:rsid w:val="007729B1"/>
    <w:pPr>
      <w:suppressAutoHyphens w:val="0"/>
      <w:spacing w:after="240"/>
      <w:ind w:left="3600"/>
      <w:jc w:val="both"/>
    </w:pPr>
    <w:rPr>
      <w:rFonts w:ascii="Times New Roman" w:eastAsia="SimSun" w:hAnsi="Times New Roman" w:cs="Times New Roman"/>
      <w:sz w:val="24"/>
      <w:szCs w:val="24"/>
      <w:lang w:val="en-GB" w:eastAsia="en-GB" w:bidi="ar-AE"/>
    </w:rPr>
  </w:style>
  <w:style w:type="paragraph" w:customStyle="1" w:styleId="BodyText6">
    <w:name w:val="Body Text 6"/>
    <w:basedOn w:val="Normal"/>
    <w:rsid w:val="007729B1"/>
    <w:pPr>
      <w:suppressAutoHyphens w:val="0"/>
      <w:spacing w:after="240"/>
      <w:ind w:left="4321"/>
      <w:jc w:val="both"/>
    </w:pPr>
    <w:rPr>
      <w:rFonts w:ascii="Times New Roman" w:eastAsia="SimSun" w:hAnsi="Times New Roman" w:cs="Times New Roman"/>
      <w:sz w:val="24"/>
      <w:szCs w:val="24"/>
      <w:lang w:val="en-GB" w:eastAsia="en-GB" w:bidi="ar-AE"/>
    </w:rPr>
  </w:style>
  <w:style w:type="paragraph" w:customStyle="1" w:styleId="BodyText7">
    <w:name w:val="Body Text 7"/>
    <w:basedOn w:val="Normal"/>
    <w:rsid w:val="007729B1"/>
    <w:pPr>
      <w:suppressAutoHyphens w:val="0"/>
      <w:spacing w:after="240"/>
      <w:ind w:left="5041"/>
      <w:jc w:val="both"/>
    </w:pPr>
    <w:rPr>
      <w:rFonts w:ascii="Times New Roman" w:eastAsia="SimSun" w:hAnsi="Times New Roman" w:cs="Times New Roman"/>
      <w:sz w:val="24"/>
      <w:szCs w:val="24"/>
      <w:lang w:val="en-GB" w:eastAsia="en-GB" w:bidi="ar-AE"/>
    </w:rPr>
  </w:style>
  <w:style w:type="paragraph" w:styleId="BodyTextFirstIndent">
    <w:name w:val="Body Text First Indent"/>
    <w:basedOn w:val="BodyText"/>
    <w:link w:val="BodyTextFirstIndentChar"/>
    <w:qFormat/>
    <w:rsid w:val="007729B1"/>
    <w:pPr>
      <w:suppressAutoHyphens w:val="0"/>
      <w:spacing w:after="240"/>
      <w:ind w:firstLine="720"/>
    </w:pPr>
    <w:rPr>
      <w:rFonts w:ascii="Times New Roman" w:eastAsia="SimSun" w:hAnsi="Times New Roman" w:cs="Simplified Arabic"/>
      <w:sz w:val="24"/>
      <w:szCs w:val="24"/>
      <w:lang w:val="x-none" w:eastAsia="en-GB" w:bidi="ar-AE"/>
    </w:rPr>
  </w:style>
  <w:style w:type="character" w:customStyle="1" w:styleId="BodyTextFirstIndentChar">
    <w:name w:val="Body Text First Indent Char"/>
    <w:basedOn w:val="BodyTextChar"/>
    <w:link w:val="BodyTextFirstIndent"/>
    <w:rsid w:val="007729B1"/>
    <w:rPr>
      <w:rFonts w:ascii="Times New Roman" w:eastAsia="SimSun" w:hAnsi="Times New Roman" w:cs="Simplified Arabic"/>
      <w:sz w:val="24"/>
      <w:szCs w:val="24"/>
      <w:lang w:val="x-none" w:eastAsia="en-GB" w:bidi="ar-AE"/>
    </w:rPr>
  </w:style>
  <w:style w:type="paragraph" w:styleId="BodyTextFirstIndent2">
    <w:name w:val="Body Text First Indent 2"/>
    <w:basedOn w:val="BodyTextFirstIndent"/>
    <w:link w:val="BodyTextFirstIndent2Char"/>
    <w:qFormat/>
    <w:rsid w:val="007729B1"/>
    <w:pPr>
      <w:ind w:firstLine="1440"/>
    </w:pPr>
    <w:rPr>
      <w:sz w:val="20"/>
      <w:szCs w:val="20"/>
    </w:rPr>
  </w:style>
  <w:style w:type="character" w:customStyle="1" w:styleId="BodyTextFirstIndent2Char">
    <w:name w:val="Body Text First Indent 2 Char"/>
    <w:basedOn w:val="BodyTextIndentChar"/>
    <w:link w:val="BodyTextFirstIndent2"/>
    <w:rsid w:val="007729B1"/>
    <w:rPr>
      <w:rFonts w:ascii="Times New Roman" w:eastAsia="SimSun" w:hAnsi="Times New Roman" w:cs="Simplified Arabic"/>
      <w:spacing w:val="-2"/>
      <w:lang w:val="x-none" w:eastAsia="en-GB" w:bidi="ar-AE"/>
    </w:rPr>
  </w:style>
  <w:style w:type="paragraph" w:styleId="Index1">
    <w:name w:val="index 1"/>
    <w:basedOn w:val="Normal"/>
    <w:next w:val="Normal"/>
    <w:autoRedefine/>
    <w:uiPriority w:val="99"/>
    <w:semiHidden/>
    <w:unhideWhenUsed/>
    <w:rsid w:val="007729B1"/>
    <w:pPr>
      <w:suppressAutoHyphens w:val="0"/>
      <w:spacing w:after="240"/>
      <w:ind w:left="240" w:hanging="240"/>
      <w:jc w:val="both"/>
    </w:pPr>
    <w:rPr>
      <w:rFonts w:ascii="Times New Roman" w:eastAsia="SimSun" w:hAnsi="Times New Roman" w:cs="Times New Roman"/>
      <w:sz w:val="24"/>
      <w:szCs w:val="24"/>
      <w:lang w:val="en-GB" w:eastAsia="zh-CN" w:bidi="ar-AE"/>
    </w:rPr>
  </w:style>
  <w:style w:type="paragraph" w:styleId="IndexHeading">
    <w:name w:val="index heading"/>
    <w:basedOn w:val="Normal"/>
    <w:next w:val="Normal"/>
    <w:uiPriority w:val="99"/>
    <w:semiHidden/>
    <w:unhideWhenUsed/>
    <w:rsid w:val="007729B1"/>
    <w:pPr>
      <w:suppressAutoHyphens w:val="0"/>
      <w:spacing w:after="240"/>
      <w:jc w:val="both"/>
    </w:pPr>
    <w:rPr>
      <w:rFonts w:ascii="Times New Roman" w:eastAsia="SimSun" w:hAnsi="Times New Roman" w:cs="Times New Roman"/>
      <w:b/>
      <w:bCs/>
      <w:sz w:val="24"/>
      <w:szCs w:val="24"/>
      <w:lang w:val="en-GB" w:eastAsia="zh-CN" w:bidi="ar-AE"/>
    </w:rPr>
  </w:style>
  <w:style w:type="paragraph" w:customStyle="1" w:styleId="NormalBold">
    <w:name w:val="NormalBold"/>
    <w:basedOn w:val="Normal"/>
    <w:next w:val="Normal"/>
    <w:uiPriority w:val="1"/>
    <w:qFormat/>
    <w:rsid w:val="007729B1"/>
    <w:pPr>
      <w:suppressAutoHyphens w:val="0"/>
      <w:spacing w:after="240"/>
      <w:jc w:val="both"/>
    </w:pPr>
    <w:rPr>
      <w:rFonts w:ascii="Times New Roman" w:eastAsia="SimSun" w:hAnsi="Times New Roman" w:cs="Times New Roman"/>
      <w:b/>
      <w:bCs/>
      <w:sz w:val="24"/>
      <w:szCs w:val="24"/>
      <w:lang w:val="en-GB" w:eastAsia="zh-CN" w:bidi="ar-AE"/>
    </w:rPr>
  </w:style>
  <w:style w:type="paragraph" w:customStyle="1" w:styleId="NormalBoldNS">
    <w:name w:val="NormalBoldNS"/>
    <w:basedOn w:val="Normal"/>
    <w:next w:val="Normal"/>
    <w:uiPriority w:val="1"/>
    <w:qFormat/>
    <w:rsid w:val="007729B1"/>
    <w:pPr>
      <w:suppressAutoHyphens w:val="0"/>
      <w:spacing w:after="240"/>
    </w:pPr>
    <w:rPr>
      <w:rFonts w:ascii="Times New Roman" w:eastAsia="SimSun" w:hAnsi="Times New Roman" w:cs="Times New Roman"/>
      <w:b/>
      <w:bCs/>
      <w:sz w:val="24"/>
      <w:szCs w:val="24"/>
      <w:lang w:val="en-GB" w:eastAsia="zh-CN" w:bidi="ar-AE"/>
    </w:rPr>
  </w:style>
  <w:style w:type="paragraph" w:customStyle="1" w:styleId="NoteContinuation">
    <w:name w:val="Note Continuation"/>
    <w:basedOn w:val="Normal"/>
    <w:qFormat/>
    <w:rsid w:val="007729B1"/>
    <w:pPr>
      <w:suppressAutoHyphens w:val="0"/>
      <w:spacing w:after="120"/>
      <w:ind w:left="340"/>
      <w:jc w:val="both"/>
    </w:pPr>
    <w:rPr>
      <w:rFonts w:ascii="Times New Roman" w:eastAsia="SimSun" w:hAnsi="Times New Roman" w:cs="Times New Roman"/>
      <w:lang w:val="en-GB" w:eastAsia="zh-CN" w:bidi="ar-AE"/>
    </w:rPr>
  </w:style>
  <w:style w:type="character" w:styleId="Strong">
    <w:name w:val="Strong"/>
    <w:uiPriority w:val="22"/>
    <w:qFormat/>
    <w:rsid w:val="007729B1"/>
    <w:rPr>
      <w:b/>
      <w:bCs/>
    </w:rPr>
  </w:style>
  <w:style w:type="paragraph" w:styleId="Title">
    <w:name w:val="Title"/>
    <w:basedOn w:val="Normal"/>
    <w:next w:val="BodyText"/>
    <w:link w:val="TitleChar"/>
    <w:uiPriority w:val="10"/>
    <w:qFormat/>
    <w:rsid w:val="007729B1"/>
    <w:pPr>
      <w:suppressAutoHyphens w:val="0"/>
      <w:spacing w:after="240"/>
      <w:jc w:val="center"/>
    </w:pPr>
    <w:rPr>
      <w:rFonts w:ascii="Times New Roman" w:eastAsia="SimSun" w:hAnsi="Times New Roman" w:cs="Simplified Arabic"/>
      <w:b/>
      <w:bCs/>
      <w:lang w:val="x-none" w:eastAsia="x-none" w:bidi="ar-AE"/>
    </w:rPr>
  </w:style>
  <w:style w:type="character" w:customStyle="1" w:styleId="TitleChar">
    <w:name w:val="Title Char"/>
    <w:basedOn w:val="DefaultParagraphFont"/>
    <w:link w:val="Title"/>
    <w:uiPriority w:val="10"/>
    <w:rsid w:val="007729B1"/>
    <w:rPr>
      <w:rFonts w:ascii="Times New Roman" w:eastAsia="SimSun" w:hAnsi="Times New Roman" w:cs="Simplified Arabic"/>
      <w:b/>
      <w:bCs/>
      <w:lang w:val="x-none" w:eastAsia="x-none" w:bidi="ar-AE"/>
    </w:rPr>
  </w:style>
  <w:style w:type="paragraph" w:customStyle="1" w:styleId="BGHStandard">
    <w:name w:val="BGH Standard"/>
    <w:basedOn w:val="Normal"/>
    <w:semiHidden/>
    <w:unhideWhenUsed/>
    <w:rsid w:val="007729B1"/>
    <w:pPr>
      <w:suppressAutoHyphens w:val="0"/>
      <w:spacing w:after="240" w:line="360" w:lineRule="atLeast"/>
      <w:ind w:left="1985"/>
      <w:jc w:val="both"/>
    </w:pPr>
    <w:rPr>
      <w:rFonts w:ascii="Times New Roman" w:eastAsia="SimSun" w:hAnsi="Times New Roman" w:cs="Times New Roman"/>
      <w:sz w:val="24"/>
      <w:szCs w:val="24"/>
      <w:lang w:val="en-GB" w:eastAsia="en-GB" w:bidi="ar-AE"/>
    </w:rPr>
  </w:style>
  <w:style w:type="paragraph" w:customStyle="1" w:styleId="NormalRight12">
    <w:name w:val="NormalRight12"/>
    <w:basedOn w:val="NormalRight"/>
    <w:qFormat/>
    <w:rsid w:val="007729B1"/>
    <w:pPr>
      <w:spacing w:after="240"/>
    </w:pPr>
    <w:rPr>
      <w:rFonts w:ascii="Times New Roman" w:hAnsi="Times New Roman" w:cs="Times New Roman"/>
      <w:sz w:val="24"/>
      <w:szCs w:val="24"/>
      <w:lang w:eastAsia="zh-CN" w:bidi="ar-AE"/>
    </w:rPr>
  </w:style>
  <w:style w:type="paragraph" w:customStyle="1" w:styleId="SubTitle0">
    <w:name w:val="SubTitle0"/>
    <w:basedOn w:val="Subtitle"/>
    <w:qFormat/>
    <w:rsid w:val="007729B1"/>
    <w:pPr>
      <w:numPr>
        <w:ilvl w:val="1"/>
      </w:numPr>
      <w:suppressAutoHyphens w:val="0"/>
      <w:spacing w:after="0"/>
    </w:pPr>
    <w:rPr>
      <w:rFonts w:ascii="Times New Roman" w:eastAsia="SimSun" w:hAnsi="Times New Roman" w:cs="Simplified Arabic"/>
      <w:lang w:val="x-none" w:eastAsia="x-none" w:bidi="ar-AE"/>
    </w:rPr>
  </w:style>
  <w:style w:type="paragraph" w:customStyle="1" w:styleId="NormalLeft">
    <w:name w:val="NormalLeft"/>
    <w:basedOn w:val="Normal"/>
    <w:next w:val="Normal"/>
    <w:qFormat/>
    <w:rsid w:val="007729B1"/>
    <w:pPr>
      <w:suppressAutoHyphens w:val="0"/>
      <w:spacing w:after="240"/>
    </w:pPr>
    <w:rPr>
      <w:rFonts w:ascii="Times New Roman" w:eastAsia="SimSun" w:hAnsi="Times New Roman" w:cs="Times New Roman"/>
      <w:sz w:val="24"/>
      <w:szCs w:val="24"/>
      <w:lang w:val="en-GB" w:eastAsia="zh-CN" w:bidi="ar-AE"/>
    </w:rPr>
  </w:style>
  <w:style w:type="paragraph" w:customStyle="1" w:styleId="LegalEntityRightNB">
    <w:name w:val="LegalEntityRightNB"/>
    <w:basedOn w:val="LegalEntityRight"/>
    <w:qFormat/>
    <w:rsid w:val="007729B1"/>
    <w:rPr>
      <w:rFonts w:ascii="Arial" w:hAnsi="Arial"/>
    </w:rPr>
  </w:style>
  <w:style w:type="paragraph" w:customStyle="1" w:styleId="Regulatory">
    <w:name w:val="Regulatory"/>
    <w:basedOn w:val="Normal"/>
    <w:next w:val="Footer"/>
    <w:semiHidden/>
    <w:rsid w:val="007729B1"/>
    <w:pPr>
      <w:suppressAutoHyphens w:val="0"/>
      <w:spacing w:after="240" w:line="288" w:lineRule="auto"/>
    </w:pPr>
    <w:rPr>
      <w:rFonts w:eastAsia="SimSun" w:cs="Times New Roman"/>
      <w:caps/>
      <w:spacing w:val="8"/>
      <w:sz w:val="14"/>
      <w:szCs w:val="14"/>
      <w:lang w:val="en-GB" w:eastAsia="zh-CN" w:bidi="ar-AE"/>
    </w:rPr>
  </w:style>
  <w:style w:type="paragraph" w:customStyle="1" w:styleId="StandardL9">
    <w:name w:val="Standard L9"/>
    <w:basedOn w:val="Normal"/>
    <w:next w:val="BodyText3"/>
    <w:link w:val="StandardL9Char"/>
    <w:rsid w:val="007729B1"/>
    <w:pPr>
      <w:numPr>
        <w:ilvl w:val="8"/>
        <w:numId w:val="38"/>
      </w:numPr>
      <w:suppressAutoHyphens w:val="0"/>
      <w:spacing w:after="240"/>
      <w:jc w:val="both"/>
      <w:outlineLvl w:val="8"/>
    </w:pPr>
    <w:rPr>
      <w:rFonts w:ascii="Times New Roman" w:eastAsia="SimSun" w:hAnsi="Times New Roman" w:cs="Simplified Arabic"/>
      <w:sz w:val="24"/>
      <w:szCs w:val="24"/>
      <w:lang w:val="x-none" w:eastAsia="x-none" w:bidi="ar-AE"/>
    </w:rPr>
  </w:style>
  <w:style w:type="character" w:customStyle="1" w:styleId="StandardL9Char">
    <w:name w:val="Standard L9 Char"/>
    <w:link w:val="StandardL9"/>
    <w:rsid w:val="007729B1"/>
    <w:rPr>
      <w:rFonts w:ascii="Times New Roman" w:eastAsia="SimSun" w:hAnsi="Times New Roman" w:cs="Simplified Arabic"/>
      <w:sz w:val="24"/>
      <w:szCs w:val="24"/>
      <w:lang w:val="x-none" w:eastAsia="x-none" w:bidi="ar-AE"/>
    </w:rPr>
  </w:style>
  <w:style w:type="paragraph" w:customStyle="1" w:styleId="StandardL8">
    <w:name w:val="Standard L8"/>
    <w:basedOn w:val="Normal"/>
    <w:next w:val="BodyText2"/>
    <w:link w:val="StandardL8Char"/>
    <w:rsid w:val="007729B1"/>
    <w:pPr>
      <w:numPr>
        <w:ilvl w:val="7"/>
        <w:numId w:val="38"/>
      </w:numPr>
      <w:suppressAutoHyphens w:val="0"/>
      <w:spacing w:after="240"/>
      <w:jc w:val="both"/>
      <w:outlineLvl w:val="7"/>
    </w:pPr>
    <w:rPr>
      <w:rFonts w:ascii="Times New Roman" w:eastAsia="SimSun" w:hAnsi="Times New Roman" w:cs="Simplified Arabic"/>
      <w:sz w:val="24"/>
      <w:szCs w:val="24"/>
      <w:lang w:val="x-none" w:eastAsia="x-none" w:bidi="ar-AE"/>
    </w:rPr>
  </w:style>
  <w:style w:type="character" w:customStyle="1" w:styleId="StandardL8Char">
    <w:name w:val="Standard L8 Char"/>
    <w:link w:val="StandardL8"/>
    <w:rsid w:val="007729B1"/>
    <w:rPr>
      <w:rFonts w:ascii="Times New Roman" w:eastAsia="SimSun" w:hAnsi="Times New Roman" w:cs="Simplified Arabic"/>
      <w:sz w:val="24"/>
      <w:szCs w:val="24"/>
      <w:lang w:val="x-none" w:eastAsia="x-none" w:bidi="ar-AE"/>
    </w:rPr>
  </w:style>
  <w:style w:type="paragraph" w:customStyle="1" w:styleId="StandardL7">
    <w:name w:val="Standard L7"/>
    <w:basedOn w:val="Normal"/>
    <w:next w:val="BodyText6"/>
    <w:link w:val="StandardL7Char"/>
    <w:rsid w:val="007729B1"/>
    <w:pPr>
      <w:numPr>
        <w:ilvl w:val="6"/>
        <w:numId w:val="38"/>
      </w:numPr>
      <w:suppressAutoHyphens w:val="0"/>
      <w:spacing w:after="240"/>
      <w:jc w:val="both"/>
      <w:outlineLvl w:val="6"/>
    </w:pPr>
    <w:rPr>
      <w:rFonts w:ascii="Times New Roman" w:eastAsia="SimSun" w:hAnsi="Times New Roman" w:cs="Simplified Arabic"/>
      <w:sz w:val="24"/>
      <w:szCs w:val="24"/>
      <w:lang w:val="x-none" w:eastAsia="x-none" w:bidi="ar-AE"/>
    </w:rPr>
  </w:style>
  <w:style w:type="character" w:customStyle="1" w:styleId="StandardL7Char">
    <w:name w:val="Standard L7 Char"/>
    <w:link w:val="StandardL7"/>
    <w:rsid w:val="007729B1"/>
    <w:rPr>
      <w:rFonts w:ascii="Times New Roman" w:eastAsia="SimSun" w:hAnsi="Times New Roman" w:cs="Simplified Arabic"/>
      <w:sz w:val="24"/>
      <w:szCs w:val="24"/>
      <w:lang w:val="x-none" w:eastAsia="x-none" w:bidi="ar-AE"/>
    </w:rPr>
  </w:style>
  <w:style w:type="paragraph" w:customStyle="1" w:styleId="StandardL6">
    <w:name w:val="Standard L6"/>
    <w:basedOn w:val="Normal"/>
    <w:next w:val="BodyText5"/>
    <w:link w:val="StandardL6Char"/>
    <w:rsid w:val="007729B1"/>
    <w:pPr>
      <w:numPr>
        <w:ilvl w:val="5"/>
        <w:numId w:val="38"/>
      </w:numPr>
      <w:suppressAutoHyphens w:val="0"/>
      <w:spacing w:after="240"/>
      <w:jc w:val="both"/>
      <w:outlineLvl w:val="5"/>
    </w:pPr>
    <w:rPr>
      <w:rFonts w:ascii="Times New Roman" w:eastAsia="SimSun" w:hAnsi="Times New Roman" w:cs="Simplified Arabic"/>
      <w:sz w:val="24"/>
      <w:szCs w:val="24"/>
      <w:lang w:val="x-none" w:eastAsia="x-none" w:bidi="ar-AE"/>
    </w:rPr>
  </w:style>
  <w:style w:type="character" w:customStyle="1" w:styleId="StandardL6Char">
    <w:name w:val="Standard L6 Char"/>
    <w:link w:val="StandardL6"/>
    <w:rsid w:val="007729B1"/>
    <w:rPr>
      <w:rFonts w:ascii="Times New Roman" w:eastAsia="SimSun" w:hAnsi="Times New Roman" w:cs="Simplified Arabic"/>
      <w:sz w:val="24"/>
      <w:szCs w:val="24"/>
      <w:lang w:val="x-none" w:eastAsia="x-none" w:bidi="ar-AE"/>
    </w:rPr>
  </w:style>
  <w:style w:type="paragraph" w:customStyle="1" w:styleId="StandardL5">
    <w:name w:val="Standard L5"/>
    <w:basedOn w:val="Normal"/>
    <w:next w:val="BodyText4"/>
    <w:link w:val="StandardL5Char"/>
    <w:rsid w:val="007729B1"/>
    <w:pPr>
      <w:numPr>
        <w:ilvl w:val="4"/>
        <w:numId w:val="38"/>
      </w:numPr>
      <w:suppressAutoHyphens w:val="0"/>
      <w:spacing w:after="240"/>
      <w:jc w:val="both"/>
      <w:outlineLvl w:val="4"/>
    </w:pPr>
    <w:rPr>
      <w:rFonts w:ascii="Times New Roman" w:eastAsia="SimSun" w:hAnsi="Times New Roman" w:cs="Simplified Arabic"/>
      <w:sz w:val="24"/>
      <w:szCs w:val="24"/>
      <w:lang w:val="x-none" w:eastAsia="x-none" w:bidi="ar-AE"/>
    </w:rPr>
  </w:style>
  <w:style w:type="character" w:customStyle="1" w:styleId="StandardL5Char">
    <w:name w:val="Standard L5 Char"/>
    <w:link w:val="StandardL5"/>
    <w:rsid w:val="007729B1"/>
    <w:rPr>
      <w:rFonts w:ascii="Times New Roman" w:eastAsia="SimSun" w:hAnsi="Times New Roman" w:cs="Simplified Arabic"/>
      <w:sz w:val="24"/>
      <w:szCs w:val="24"/>
      <w:lang w:val="x-none" w:eastAsia="x-none" w:bidi="ar-AE"/>
    </w:rPr>
  </w:style>
  <w:style w:type="paragraph" w:customStyle="1" w:styleId="StandardL4">
    <w:name w:val="Standard L4"/>
    <w:basedOn w:val="Normal"/>
    <w:next w:val="BodyText3"/>
    <w:link w:val="StandardL4Char"/>
    <w:rsid w:val="007729B1"/>
    <w:pPr>
      <w:numPr>
        <w:ilvl w:val="3"/>
        <w:numId w:val="38"/>
      </w:numPr>
      <w:suppressAutoHyphens w:val="0"/>
      <w:spacing w:after="240"/>
      <w:jc w:val="both"/>
      <w:outlineLvl w:val="3"/>
    </w:pPr>
    <w:rPr>
      <w:rFonts w:ascii="Times New Roman" w:eastAsia="SimSun" w:hAnsi="Times New Roman" w:cs="Simplified Arabic"/>
      <w:sz w:val="24"/>
      <w:szCs w:val="24"/>
      <w:lang w:val="x-none" w:eastAsia="x-none" w:bidi="ar-AE"/>
    </w:rPr>
  </w:style>
  <w:style w:type="character" w:customStyle="1" w:styleId="StandardL4Char">
    <w:name w:val="Standard L4 Char"/>
    <w:link w:val="StandardL4"/>
    <w:rsid w:val="007729B1"/>
    <w:rPr>
      <w:rFonts w:ascii="Times New Roman" w:eastAsia="SimSun" w:hAnsi="Times New Roman" w:cs="Simplified Arabic"/>
      <w:sz w:val="24"/>
      <w:szCs w:val="24"/>
      <w:lang w:val="x-none" w:eastAsia="x-none" w:bidi="ar-AE"/>
    </w:rPr>
  </w:style>
  <w:style w:type="paragraph" w:customStyle="1" w:styleId="StandardL3">
    <w:name w:val="Standard L3"/>
    <w:basedOn w:val="Normal"/>
    <w:next w:val="BodyText2"/>
    <w:link w:val="StandardL3Char"/>
    <w:rsid w:val="007729B1"/>
    <w:pPr>
      <w:numPr>
        <w:ilvl w:val="2"/>
        <w:numId w:val="38"/>
      </w:numPr>
      <w:suppressAutoHyphens w:val="0"/>
      <w:spacing w:after="240"/>
      <w:jc w:val="both"/>
      <w:outlineLvl w:val="2"/>
    </w:pPr>
    <w:rPr>
      <w:rFonts w:ascii="Times New Roman" w:eastAsia="SimSun" w:hAnsi="Times New Roman" w:cs="Simplified Arabic"/>
      <w:sz w:val="24"/>
      <w:szCs w:val="24"/>
      <w:lang w:val="x-none" w:eastAsia="x-none" w:bidi="ar-AE"/>
    </w:rPr>
  </w:style>
  <w:style w:type="character" w:customStyle="1" w:styleId="StandardL3Char">
    <w:name w:val="Standard L3 Char"/>
    <w:link w:val="StandardL3"/>
    <w:rsid w:val="007729B1"/>
    <w:rPr>
      <w:rFonts w:ascii="Times New Roman" w:eastAsia="SimSun" w:hAnsi="Times New Roman" w:cs="Simplified Arabic"/>
      <w:sz w:val="24"/>
      <w:szCs w:val="24"/>
      <w:lang w:val="x-none" w:eastAsia="x-none" w:bidi="ar-AE"/>
    </w:rPr>
  </w:style>
  <w:style w:type="paragraph" w:customStyle="1" w:styleId="StandardL2">
    <w:name w:val="Standard L2"/>
    <w:basedOn w:val="Normal"/>
    <w:next w:val="BodyText1"/>
    <w:link w:val="StandardL2Char"/>
    <w:rsid w:val="007729B1"/>
    <w:pPr>
      <w:numPr>
        <w:ilvl w:val="1"/>
        <w:numId w:val="38"/>
      </w:numPr>
      <w:suppressAutoHyphens w:val="0"/>
      <w:spacing w:after="240"/>
      <w:jc w:val="both"/>
      <w:outlineLvl w:val="1"/>
    </w:pPr>
    <w:rPr>
      <w:rFonts w:ascii="Times New Roman" w:eastAsia="SimSun" w:hAnsi="Times New Roman" w:cs="Simplified Arabic"/>
      <w:sz w:val="24"/>
      <w:szCs w:val="24"/>
      <w:lang w:val="x-none" w:eastAsia="x-none" w:bidi="ar-AE"/>
    </w:rPr>
  </w:style>
  <w:style w:type="character" w:customStyle="1" w:styleId="StandardL2Char">
    <w:name w:val="Standard L2 Char"/>
    <w:link w:val="StandardL2"/>
    <w:rsid w:val="007729B1"/>
    <w:rPr>
      <w:rFonts w:ascii="Times New Roman" w:eastAsia="SimSun" w:hAnsi="Times New Roman" w:cs="Simplified Arabic"/>
      <w:sz w:val="24"/>
      <w:szCs w:val="24"/>
      <w:lang w:val="x-none" w:eastAsia="x-none" w:bidi="ar-AE"/>
    </w:rPr>
  </w:style>
  <w:style w:type="paragraph" w:customStyle="1" w:styleId="StandardL1">
    <w:name w:val="Standard L1"/>
    <w:basedOn w:val="Normal"/>
    <w:next w:val="BodyText1"/>
    <w:link w:val="StandardL1Char"/>
    <w:rsid w:val="007729B1"/>
    <w:pPr>
      <w:keepNext/>
      <w:numPr>
        <w:numId w:val="38"/>
      </w:numPr>
      <w:spacing w:after="240"/>
      <w:outlineLvl w:val="0"/>
    </w:pPr>
    <w:rPr>
      <w:rFonts w:ascii="Times New Roman" w:eastAsia="SimSun" w:hAnsi="Times New Roman" w:cs="Simplified Arabic"/>
      <w:b/>
      <w:caps/>
      <w:sz w:val="24"/>
      <w:szCs w:val="24"/>
      <w:lang w:val="x-none" w:eastAsia="x-none" w:bidi="ar-AE"/>
    </w:rPr>
  </w:style>
  <w:style w:type="character" w:customStyle="1" w:styleId="StandardL1Char">
    <w:name w:val="Standard L1 Char"/>
    <w:link w:val="StandardL1"/>
    <w:rsid w:val="007729B1"/>
    <w:rPr>
      <w:rFonts w:ascii="Times New Roman" w:eastAsia="SimSun" w:hAnsi="Times New Roman" w:cs="Simplified Arabic"/>
      <w:b/>
      <w:caps/>
      <w:sz w:val="24"/>
      <w:szCs w:val="24"/>
      <w:lang w:val="x-none" w:eastAsia="x-none" w:bidi="ar-AE"/>
    </w:rPr>
  </w:style>
  <w:style w:type="paragraph" w:customStyle="1" w:styleId="BulletL9">
    <w:name w:val="Bullet L9"/>
    <w:basedOn w:val="Normal"/>
    <w:link w:val="BulletL9Char"/>
    <w:rsid w:val="007729B1"/>
    <w:pPr>
      <w:numPr>
        <w:ilvl w:val="8"/>
        <w:numId w:val="35"/>
      </w:numPr>
      <w:suppressAutoHyphens w:val="0"/>
      <w:spacing w:after="240"/>
      <w:jc w:val="both"/>
      <w:outlineLvl w:val="8"/>
    </w:pPr>
    <w:rPr>
      <w:rFonts w:ascii="Times New Roman" w:eastAsia="SimSun" w:hAnsi="Times New Roman" w:cs="Simplified Arabic"/>
      <w:sz w:val="24"/>
      <w:szCs w:val="24"/>
      <w:lang w:val="x-none" w:eastAsia="x-none" w:bidi="ar-AE"/>
    </w:rPr>
  </w:style>
  <w:style w:type="character" w:customStyle="1" w:styleId="BulletL9Char">
    <w:name w:val="Bullet L9 Char"/>
    <w:link w:val="BulletL9"/>
    <w:rsid w:val="007729B1"/>
    <w:rPr>
      <w:rFonts w:ascii="Times New Roman" w:eastAsia="SimSun" w:hAnsi="Times New Roman" w:cs="Simplified Arabic"/>
      <w:sz w:val="24"/>
      <w:szCs w:val="24"/>
      <w:lang w:val="x-none" w:eastAsia="x-none" w:bidi="ar-AE"/>
    </w:rPr>
  </w:style>
  <w:style w:type="paragraph" w:customStyle="1" w:styleId="BulletL8">
    <w:name w:val="Bullet L8"/>
    <w:basedOn w:val="Normal"/>
    <w:link w:val="BulletL8Char"/>
    <w:rsid w:val="007729B1"/>
    <w:pPr>
      <w:numPr>
        <w:ilvl w:val="7"/>
        <w:numId w:val="35"/>
      </w:numPr>
      <w:suppressAutoHyphens w:val="0"/>
      <w:spacing w:after="240"/>
      <w:jc w:val="both"/>
      <w:outlineLvl w:val="7"/>
    </w:pPr>
    <w:rPr>
      <w:rFonts w:ascii="Times New Roman" w:eastAsia="SimSun" w:hAnsi="Times New Roman" w:cs="Simplified Arabic"/>
      <w:sz w:val="24"/>
      <w:szCs w:val="24"/>
      <w:lang w:val="x-none" w:eastAsia="x-none" w:bidi="ar-AE"/>
    </w:rPr>
  </w:style>
  <w:style w:type="character" w:customStyle="1" w:styleId="BulletL8Char">
    <w:name w:val="Bullet L8 Char"/>
    <w:link w:val="BulletL8"/>
    <w:rsid w:val="007729B1"/>
    <w:rPr>
      <w:rFonts w:ascii="Times New Roman" w:eastAsia="SimSun" w:hAnsi="Times New Roman" w:cs="Simplified Arabic"/>
      <w:sz w:val="24"/>
      <w:szCs w:val="24"/>
      <w:lang w:val="x-none" w:eastAsia="x-none" w:bidi="ar-AE"/>
    </w:rPr>
  </w:style>
  <w:style w:type="paragraph" w:customStyle="1" w:styleId="BulletL7">
    <w:name w:val="Bullet L7"/>
    <w:basedOn w:val="Normal"/>
    <w:link w:val="BulletL7Char"/>
    <w:rsid w:val="007729B1"/>
    <w:pPr>
      <w:numPr>
        <w:ilvl w:val="6"/>
        <w:numId w:val="35"/>
      </w:numPr>
      <w:suppressAutoHyphens w:val="0"/>
      <w:spacing w:after="240"/>
      <w:jc w:val="both"/>
      <w:outlineLvl w:val="6"/>
    </w:pPr>
    <w:rPr>
      <w:rFonts w:ascii="Times New Roman" w:eastAsia="SimSun" w:hAnsi="Times New Roman" w:cs="Simplified Arabic"/>
      <w:sz w:val="24"/>
      <w:szCs w:val="24"/>
      <w:lang w:val="x-none" w:eastAsia="x-none" w:bidi="ar-AE"/>
    </w:rPr>
  </w:style>
  <w:style w:type="character" w:customStyle="1" w:styleId="BulletL7Char">
    <w:name w:val="Bullet L7 Char"/>
    <w:link w:val="BulletL7"/>
    <w:rsid w:val="007729B1"/>
    <w:rPr>
      <w:rFonts w:ascii="Times New Roman" w:eastAsia="SimSun" w:hAnsi="Times New Roman" w:cs="Simplified Arabic"/>
      <w:sz w:val="24"/>
      <w:szCs w:val="24"/>
      <w:lang w:val="x-none" w:eastAsia="x-none" w:bidi="ar-AE"/>
    </w:rPr>
  </w:style>
  <w:style w:type="paragraph" w:customStyle="1" w:styleId="BulletL6">
    <w:name w:val="Bullet L6"/>
    <w:basedOn w:val="Normal"/>
    <w:link w:val="BulletL6Char"/>
    <w:rsid w:val="007729B1"/>
    <w:pPr>
      <w:numPr>
        <w:ilvl w:val="5"/>
        <w:numId w:val="35"/>
      </w:numPr>
      <w:suppressAutoHyphens w:val="0"/>
      <w:spacing w:after="240"/>
      <w:jc w:val="both"/>
      <w:outlineLvl w:val="5"/>
    </w:pPr>
    <w:rPr>
      <w:rFonts w:ascii="Times New Roman" w:eastAsia="SimSun" w:hAnsi="Times New Roman" w:cs="Simplified Arabic"/>
      <w:sz w:val="24"/>
      <w:szCs w:val="24"/>
      <w:lang w:val="x-none" w:eastAsia="x-none" w:bidi="ar-AE"/>
    </w:rPr>
  </w:style>
  <w:style w:type="character" w:customStyle="1" w:styleId="BulletL6Char">
    <w:name w:val="Bullet L6 Char"/>
    <w:link w:val="BulletL6"/>
    <w:rsid w:val="007729B1"/>
    <w:rPr>
      <w:rFonts w:ascii="Times New Roman" w:eastAsia="SimSun" w:hAnsi="Times New Roman" w:cs="Simplified Arabic"/>
      <w:sz w:val="24"/>
      <w:szCs w:val="24"/>
      <w:lang w:val="x-none" w:eastAsia="x-none" w:bidi="ar-AE"/>
    </w:rPr>
  </w:style>
  <w:style w:type="paragraph" w:customStyle="1" w:styleId="BulletL5">
    <w:name w:val="Bullet L5"/>
    <w:basedOn w:val="Normal"/>
    <w:link w:val="BulletL5Char"/>
    <w:rsid w:val="007729B1"/>
    <w:pPr>
      <w:numPr>
        <w:ilvl w:val="4"/>
        <w:numId w:val="35"/>
      </w:numPr>
      <w:suppressAutoHyphens w:val="0"/>
      <w:spacing w:after="240"/>
      <w:jc w:val="both"/>
      <w:outlineLvl w:val="4"/>
    </w:pPr>
    <w:rPr>
      <w:rFonts w:ascii="Times New Roman" w:eastAsia="SimSun" w:hAnsi="Times New Roman" w:cs="Simplified Arabic"/>
      <w:sz w:val="24"/>
      <w:szCs w:val="24"/>
      <w:lang w:val="x-none" w:eastAsia="x-none" w:bidi="ar-AE"/>
    </w:rPr>
  </w:style>
  <w:style w:type="character" w:customStyle="1" w:styleId="BulletL5Char">
    <w:name w:val="Bullet L5 Char"/>
    <w:link w:val="BulletL5"/>
    <w:rsid w:val="007729B1"/>
    <w:rPr>
      <w:rFonts w:ascii="Times New Roman" w:eastAsia="SimSun" w:hAnsi="Times New Roman" w:cs="Simplified Arabic"/>
      <w:sz w:val="24"/>
      <w:szCs w:val="24"/>
      <w:lang w:val="x-none" w:eastAsia="x-none" w:bidi="ar-AE"/>
    </w:rPr>
  </w:style>
  <w:style w:type="paragraph" w:customStyle="1" w:styleId="BulletL4">
    <w:name w:val="Bullet L4"/>
    <w:basedOn w:val="Normal"/>
    <w:link w:val="BulletL4Char"/>
    <w:rsid w:val="007729B1"/>
    <w:pPr>
      <w:numPr>
        <w:ilvl w:val="3"/>
        <w:numId w:val="35"/>
      </w:numPr>
      <w:suppressAutoHyphens w:val="0"/>
      <w:spacing w:after="240"/>
      <w:jc w:val="both"/>
      <w:outlineLvl w:val="3"/>
    </w:pPr>
    <w:rPr>
      <w:rFonts w:ascii="Times New Roman" w:eastAsia="SimSun" w:hAnsi="Times New Roman" w:cs="Simplified Arabic"/>
      <w:sz w:val="24"/>
      <w:szCs w:val="24"/>
      <w:lang w:val="x-none" w:eastAsia="x-none" w:bidi="ar-AE"/>
    </w:rPr>
  </w:style>
  <w:style w:type="character" w:customStyle="1" w:styleId="BulletL4Char">
    <w:name w:val="Bullet L4 Char"/>
    <w:link w:val="BulletL4"/>
    <w:rsid w:val="007729B1"/>
    <w:rPr>
      <w:rFonts w:ascii="Times New Roman" w:eastAsia="SimSun" w:hAnsi="Times New Roman" w:cs="Simplified Arabic"/>
      <w:sz w:val="24"/>
      <w:szCs w:val="24"/>
      <w:lang w:val="x-none" w:eastAsia="x-none" w:bidi="ar-AE"/>
    </w:rPr>
  </w:style>
  <w:style w:type="paragraph" w:customStyle="1" w:styleId="BulletL3">
    <w:name w:val="Bullet L3"/>
    <w:basedOn w:val="Normal"/>
    <w:link w:val="BulletL3Char"/>
    <w:rsid w:val="007729B1"/>
    <w:pPr>
      <w:numPr>
        <w:ilvl w:val="2"/>
        <w:numId w:val="35"/>
      </w:numPr>
      <w:suppressAutoHyphens w:val="0"/>
      <w:spacing w:after="240"/>
      <w:jc w:val="both"/>
      <w:outlineLvl w:val="2"/>
    </w:pPr>
    <w:rPr>
      <w:rFonts w:ascii="Times New Roman" w:eastAsia="SimSun" w:hAnsi="Times New Roman" w:cs="Simplified Arabic"/>
      <w:sz w:val="24"/>
      <w:szCs w:val="24"/>
      <w:lang w:val="x-none" w:eastAsia="x-none" w:bidi="ar-AE"/>
    </w:rPr>
  </w:style>
  <w:style w:type="character" w:customStyle="1" w:styleId="BulletL3Char">
    <w:name w:val="Bullet L3 Char"/>
    <w:link w:val="BulletL3"/>
    <w:rsid w:val="007729B1"/>
    <w:rPr>
      <w:rFonts w:ascii="Times New Roman" w:eastAsia="SimSun" w:hAnsi="Times New Roman" w:cs="Simplified Arabic"/>
      <w:sz w:val="24"/>
      <w:szCs w:val="24"/>
      <w:lang w:val="x-none" w:eastAsia="x-none" w:bidi="ar-AE"/>
    </w:rPr>
  </w:style>
  <w:style w:type="paragraph" w:customStyle="1" w:styleId="BulletL2">
    <w:name w:val="Bullet L2"/>
    <w:basedOn w:val="Normal"/>
    <w:link w:val="BulletL2Char"/>
    <w:rsid w:val="007729B1"/>
    <w:pPr>
      <w:numPr>
        <w:ilvl w:val="1"/>
        <w:numId w:val="35"/>
      </w:numPr>
      <w:suppressAutoHyphens w:val="0"/>
      <w:spacing w:after="240"/>
      <w:jc w:val="both"/>
      <w:outlineLvl w:val="1"/>
    </w:pPr>
    <w:rPr>
      <w:rFonts w:ascii="Times New Roman" w:eastAsia="SimSun" w:hAnsi="Times New Roman" w:cs="Simplified Arabic"/>
      <w:sz w:val="24"/>
      <w:szCs w:val="24"/>
      <w:lang w:val="x-none" w:eastAsia="x-none" w:bidi="ar-AE"/>
    </w:rPr>
  </w:style>
  <w:style w:type="character" w:customStyle="1" w:styleId="BulletL2Char">
    <w:name w:val="Bullet L2 Char"/>
    <w:link w:val="BulletL2"/>
    <w:rsid w:val="007729B1"/>
    <w:rPr>
      <w:rFonts w:ascii="Times New Roman" w:eastAsia="SimSun" w:hAnsi="Times New Roman" w:cs="Simplified Arabic"/>
      <w:sz w:val="24"/>
      <w:szCs w:val="24"/>
      <w:lang w:val="x-none" w:eastAsia="x-none" w:bidi="ar-AE"/>
    </w:rPr>
  </w:style>
  <w:style w:type="paragraph" w:customStyle="1" w:styleId="BulletL1">
    <w:name w:val="Bullet L1"/>
    <w:basedOn w:val="Normal"/>
    <w:link w:val="BulletL1Char"/>
    <w:rsid w:val="007729B1"/>
    <w:pPr>
      <w:numPr>
        <w:numId w:val="35"/>
      </w:numPr>
      <w:suppressAutoHyphens w:val="0"/>
      <w:spacing w:after="240"/>
      <w:jc w:val="both"/>
      <w:outlineLvl w:val="0"/>
    </w:pPr>
    <w:rPr>
      <w:rFonts w:ascii="Times New Roman" w:eastAsia="SimSun" w:hAnsi="Times New Roman" w:cs="Simplified Arabic"/>
      <w:sz w:val="24"/>
      <w:szCs w:val="24"/>
      <w:lang w:val="x-none" w:eastAsia="x-none" w:bidi="ar-AE"/>
    </w:rPr>
  </w:style>
  <w:style w:type="character" w:customStyle="1" w:styleId="BulletL1Char">
    <w:name w:val="Bullet L1 Char"/>
    <w:link w:val="BulletL1"/>
    <w:rsid w:val="007729B1"/>
    <w:rPr>
      <w:rFonts w:ascii="Times New Roman" w:eastAsia="SimSun" w:hAnsi="Times New Roman" w:cs="Simplified Arabic"/>
      <w:sz w:val="24"/>
      <w:szCs w:val="24"/>
      <w:lang w:val="x-none" w:eastAsia="x-none" w:bidi="ar-AE"/>
    </w:rPr>
  </w:style>
  <w:style w:type="paragraph" w:customStyle="1" w:styleId="DefinitionsL9">
    <w:name w:val="Definitions L9"/>
    <w:basedOn w:val="Normal"/>
    <w:link w:val="DefinitionsL9Char"/>
    <w:rsid w:val="007729B1"/>
    <w:pPr>
      <w:numPr>
        <w:ilvl w:val="8"/>
        <w:numId w:val="36"/>
      </w:numPr>
      <w:suppressAutoHyphens w:val="0"/>
      <w:spacing w:after="240"/>
      <w:jc w:val="both"/>
      <w:outlineLvl w:val="8"/>
    </w:pPr>
    <w:rPr>
      <w:rFonts w:ascii="Times New Roman" w:eastAsia="SimSun" w:hAnsi="Times New Roman" w:cs="Simplified Arabic"/>
      <w:sz w:val="24"/>
      <w:szCs w:val="24"/>
      <w:lang w:val="x-none" w:eastAsia="x-none" w:bidi="ar-AE"/>
    </w:rPr>
  </w:style>
  <w:style w:type="character" w:customStyle="1" w:styleId="DefinitionsL9Char">
    <w:name w:val="Definitions L9 Char"/>
    <w:link w:val="DefinitionsL9"/>
    <w:rsid w:val="007729B1"/>
    <w:rPr>
      <w:rFonts w:ascii="Times New Roman" w:eastAsia="SimSun" w:hAnsi="Times New Roman" w:cs="Simplified Arabic"/>
      <w:sz w:val="24"/>
      <w:szCs w:val="24"/>
      <w:lang w:val="x-none" w:eastAsia="x-none" w:bidi="ar-AE"/>
    </w:rPr>
  </w:style>
  <w:style w:type="paragraph" w:customStyle="1" w:styleId="DefinitionsL8">
    <w:name w:val="Definitions L8"/>
    <w:basedOn w:val="Normal"/>
    <w:link w:val="DefinitionsL8Char"/>
    <w:rsid w:val="007729B1"/>
    <w:pPr>
      <w:numPr>
        <w:ilvl w:val="7"/>
        <w:numId w:val="36"/>
      </w:numPr>
      <w:suppressAutoHyphens w:val="0"/>
      <w:spacing w:after="240"/>
      <w:jc w:val="both"/>
      <w:outlineLvl w:val="7"/>
    </w:pPr>
    <w:rPr>
      <w:rFonts w:ascii="Times New Roman" w:eastAsia="SimSun" w:hAnsi="Times New Roman" w:cs="Simplified Arabic"/>
      <w:sz w:val="24"/>
      <w:szCs w:val="24"/>
      <w:lang w:val="x-none" w:eastAsia="x-none" w:bidi="ar-AE"/>
    </w:rPr>
  </w:style>
  <w:style w:type="character" w:customStyle="1" w:styleId="DefinitionsL8Char">
    <w:name w:val="Definitions L8 Char"/>
    <w:link w:val="DefinitionsL8"/>
    <w:rsid w:val="007729B1"/>
    <w:rPr>
      <w:rFonts w:ascii="Times New Roman" w:eastAsia="SimSun" w:hAnsi="Times New Roman" w:cs="Simplified Arabic"/>
      <w:sz w:val="24"/>
      <w:szCs w:val="24"/>
      <w:lang w:val="x-none" w:eastAsia="x-none" w:bidi="ar-AE"/>
    </w:rPr>
  </w:style>
  <w:style w:type="paragraph" w:customStyle="1" w:styleId="DefinitionsL7">
    <w:name w:val="Definitions L7"/>
    <w:basedOn w:val="Normal"/>
    <w:link w:val="DefinitionsL7Char"/>
    <w:rsid w:val="007729B1"/>
    <w:pPr>
      <w:numPr>
        <w:ilvl w:val="6"/>
        <w:numId w:val="36"/>
      </w:numPr>
      <w:suppressAutoHyphens w:val="0"/>
      <w:spacing w:after="240"/>
      <w:jc w:val="both"/>
      <w:outlineLvl w:val="6"/>
    </w:pPr>
    <w:rPr>
      <w:rFonts w:ascii="Times New Roman" w:eastAsia="SimSun" w:hAnsi="Times New Roman" w:cs="Simplified Arabic"/>
      <w:sz w:val="24"/>
      <w:szCs w:val="24"/>
      <w:lang w:val="x-none" w:eastAsia="x-none" w:bidi="ar-AE"/>
    </w:rPr>
  </w:style>
  <w:style w:type="character" w:customStyle="1" w:styleId="DefinitionsL7Char">
    <w:name w:val="Definitions L7 Char"/>
    <w:link w:val="DefinitionsL7"/>
    <w:rsid w:val="007729B1"/>
    <w:rPr>
      <w:rFonts w:ascii="Times New Roman" w:eastAsia="SimSun" w:hAnsi="Times New Roman" w:cs="Simplified Arabic"/>
      <w:sz w:val="24"/>
      <w:szCs w:val="24"/>
      <w:lang w:val="x-none" w:eastAsia="x-none" w:bidi="ar-AE"/>
    </w:rPr>
  </w:style>
  <w:style w:type="paragraph" w:customStyle="1" w:styleId="DefinitionsL6">
    <w:name w:val="Definitions L6"/>
    <w:basedOn w:val="Normal"/>
    <w:link w:val="DefinitionsL6Char"/>
    <w:rsid w:val="007729B1"/>
    <w:pPr>
      <w:numPr>
        <w:ilvl w:val="5"/>
        <w:numId w:val="36"/>
      </w:numPr>
      <w:suppressAutoHyphens w:val="0"/>
      <w:spacing w:after="240"/>
      <w:jc w:val="both"/>
      <w:outlineLvl w:val="5"/>
    </w:pPr>
    <w:rPr>
      <w:rFonts w:ascii="Times New Roman" w:eastAsia="SimSun" w:hAnsi="Times New Roman" w:cs="Simplified Arabic"/>
      <w:sz w:val="24"/>
      <w:szCs w:val="24"/>
      <w:lang w:val="x-none" w:eastAsia="x-none" w:bidi="ar-AE"/>
    </w:rPr>
  </w:style>
  <w:style w:type="character" w:customStyle="1" w:styleId="DefinitionsL6Char">
    <w:name w:val="Definitions L6 Char"/>
    <w:link w:val="DefinitionsL6"/>
    <w:rsid w:val="007729B1"/>
    <w:rPr>
      <w:rFonts w:ascii="Times New Roman" w:eastAsia="SimSun" w:hAnsi="Times New Roman" w:cs="Simplified Arabic"/>
      <w:sz w:val="24"/>
      <w:szCs w:val="24"/>
      <w:lang w:val="x-none" w:eastAsia="x-none" w:bidi="ar-AE"/>
    </w:rPr>
  </w:style>
  <w:style w:type="paragraph" w:customStyle="1" w:styleId="DefinitionsL5">
    <w:name w:val="Definitions L5"/>
    <w:basedOn w:val="Normal"/>
    <w:next w:val="BodyText5"/>
    <w:link w:val="DefinitionsL5Char"/>
    <w:rsid w:val="007729B1"/>
    <w:pPr>
      <w:numPr>
        <w:ilvl w:val="4"/>
        <w:numId w:val="36"/>
      </w:numPr>
      <w:suppressAutoHyphens w:val="0"/>
      <w:spacing w:after="240"/>
      <w:jc w:val="both"/>
      <w:outlineLvl w:val="4"/>
    </w:pPr>
    <w:rPr>
      <w:rFonts w:ascii="Times New Roman" w:eastAsia="SimSun" w:hAnsi="Times New Roman" w:cs="Simplified Arabic"/>
      <w:sz w:val="24"/>
      <w:szCs w:val="24"/>
      <w:lang w:val="x-none" w:eastAsia="x-none" w:bidi="ar-AE"/>
    </w:rPr>
  </w:style>
  <w:style w:type="character" w:customStyle="1" w:styleId="DefinitionsL5Char">
    <w:name w:val="Definitions L5 Char"/>
    <w:link w:val="DefinitionsL5"/>
    <w:rsid w:val="007729B1"/>
    <w:rPr>
      <w:rFonts w:ascii="Times New Roman" w:eastAsia="SimSun" w:hAnsi="Times New Roman" w:cs="Simplified Arabic"/>
      <w:sz w:val="24"/>
      <w:szCs w:val="24"/>
      <w:lang w:val="x-none" w:eastAsia="x-none" w:bidi="ar-AE"/>
    </w:rPr>
  </w:style>
  <w:style w:type="paragraph" w:customStyle="1" w:styleId="DefinitionsL4">
    <w:name w:val="Definitions L4"/>
    <w:basedOn w:val="Normal"/>
    <w:next w:val="BodyText4"/>
    <w:link w:val="DefinitionsL4Char"/>
    <w:rsid w:val="007729B1"/>
    <w:pPr>
      <w:numPr>
        <w:ilvl w:val="3"/>
        <w:numId w:val="36"/>
      </w:numPr>
      <w:suppressAutoHyphens w:val="0"/>
      <w:spacing w:after="240"/>
      <w:jc w:val="both"/>
      <w:outlineLvl w:val="3"/>
    </w:pPr>
    <w:rPr>
      <w:rFonts w:ascii="Times New Roman" w:eastAsia="SimSun" w:hAnsi="Times New Roman" w:cs="Simplified Arabic"/>
      <w:sz w:val="24"/>
      <w:szCs w:val="24"/>
      <w:lang w:val="x-none" w:eastAsia="x-none" w:bidi="ar-AE"/>
    </w:rPr>
  </w:style>
  <w:style w:type="character" w:customStyle="1" w:styleId="DefinitionsL4Char">
    <w:name w:val="Definitions L4 Char"/>
    <w:link w:val="DefinitionsL4"/>
    <w:rsid w:val="007729B1"/>
    <w:rPr>
      <w:rFonts w:ascii="Times New Roman" w:eastAsia="SimSun" w:hAnsi="Times New Roman" w:cs="Simplified Arabic"/>
      <w:sz w:val="24"/>
      <w:szCs w:val="24"/>
      <w:lang w:val="x-none" w:eastAsia="x-none" w:bidi="ar-AE"/>
    </w:rPr>
  </w:style>
  <w:style w:type="paragraph" w:customStyle="1" w:styleId="DefinitionsL3">
    <w:name w:val="Definitions L3"/>
    <w:basedOn w:val="Normal"/>
    <w:next w:val="BodyText3"/>
    <w:link w:val="DefinitionsL3Char"/>
    <w:rsid w:val="007729B1"/>
    <w:pPr>
      <w:numPr>
        <w:ilvl w:val="2"/>
        <w:numId w:val="36"/>
      </w:numPr>
      <w:suppressAutoHyphens w:val="0"/>
      <w:spacing w:after="240"/>
      <w:jc w:val="both"/>
      <w:outlineLvl w:val="2"/>
    </w:pPr>
    <w:rPr>
      <w:rFonts w:ascii="Times New Roman" w:eastAsia="SimSun" w:hAnsi="Times New Roman" w:cs="Simplified Arabic"/>
      <w:sz w:val="24"/>
      <w:szCs w:val="24"/>
      <w:lang w:val="x-none" w:eastAsia="x-none" w:bidi="ar-AE"/>
    </w:rPr>
  </w:style>
  <w:style w:type="character" w:customStyle="1" w:styleId="DefinitionsL3Char">
    <w:name w:val="Definitions L3 Char"/>
    <w:link w:val="DefinitionsL3"/>
    <w:rsid w:val="007729B1"/>
    <w:rPr>
      <w:rFonts w:ascii="Times New Roman" w:eastAsia="SimSun" w:hAnsi="Times New Roman" w:cs="Simplified Arabic"/>
      <w:sz w:val="24"/>
      <w:szCs w:val="24"/>
      <w:lang w:val="x-none" w:eastAsia="x-none" w:bidi="ar-AE"/>
    </w:rPr>
  </w:style>
  <w:style w:type="paragraph" w:customStyle="1" w:styleId="DefinitionsL2">
    <w:name w:val="Definitions L2"/>
    <w:basedOn w:val="Normal"/>
    <w:next w:val="BodyText2"/>
    <w:link w:val="DefinitionsL2Char"/>
    <w:rsid w:val="007729B1"/>
    <w:pPr>
      <w:numPr>
        <w:ilvl w:val="1"/>
        <w:numId w:val="36"/>
      </w:numPr>
      <w:suppressAutoHyphens w:val="0"/>
      <w:spacing w:after="240"/>
      <w:jc w:val="both"/>
      <w:outlineLvl w:val="1"/>
    </w:pPr>
    <w:rPr>
      <w:rFonts w:ascii="Times New Roman" w:eastAsia="SimSun" w:hAnsi="Times New Roman" w:cs="Simplified Arabic"/>
      <w:sz w:val="24"/>
      <w:szCs w:val="24"/>
      <w:lang w:val="x-none" w:eastAsia="x-none" w:bidi="ar-AE"/>
    </w:rPr>
  </w:style>
  <w:style w:type="character" w:customStyle="1" w:styleId="DefinitionsL2Char">
    <w:name w:val="Definitions L2 Char"/>
    <w:link w:val="DefinitionsL2"/>
    <w:rsid w:val="007729B1"/>
    <w:rPr>
      <w:rFonts w:ascii="Times New Roman" w:eastAsia="SimSun" w:hAnsi="Times New Roman" w:cs="Simplified Arabic"/>
      <w:sz w:val="24"/>
      <w:szCs w:val="24"/>
      <w:lang w:val="x-none" w:eastAsia="x-none" w:bidi="ar-AE"/>
    </w:rPr>
  </w:style>
  <w:style w:type="paragraph" w:customStyle="1" w:styleId="DefinitionsL1">
    <w:name w:val="Definitions L1"/>
    <w:basedOn w:val="Normal"/>
    <w:next w:val="BodyText1"/>
    <w:link w:val="DefinitionsL1Char"/>
    <w:rsid w:val="007729B1"/>
    <w:pPr>
      <w:numPr>
        <w:numId w:val="36"/>
      </w:numPr>
      <w:suppressAutoHyphens w:val="0"/>
      <w:spacing w:after="240"/>
      <w:jc w:val="both"/>
      <w:outlineLvl w:val="0"/>
    </w:pPr>
    <w:rPr>
      <w:rFonts w:ascii="Times New Roman" w:eastAsia="SimSun" w:hAnsi="Times New Roman" w:cs="Simplified Arabic"/>
      <w:sz w:val="24"/>
      <w:szCs w:val="24"/>
      <w:lang w:val="x-none" w:eastAsia="x-none" w:bidi="ar-AE"/>
    </w:rPr>
  </w:style>
  <w:style w:type="character" w:customStyle="1" w:styleId="DefinitionsL1Char">
    <w:name w:val="Definitions L1 Char"/>
    <w:link w:val="DefinitionsL1"/>
    <w:rsid w:val="007729B1"/>
    <w:rPr>
      <w:rFonts w:ascii="Times New Roman" w:eastAsia="SimSun" w:hAnsi="Times New Roman" w:cs="Simplified Arabic"/>
      <w:sz w:val="24"/>
      <w:szCs w:val="24"/>
      <w:lang w:val="x-none" w:eastAsia="x-none" w:bidi="ar-AE"/>
    </w:rPr>
  </w:style>
  <w:style w:type="paragraph" w:customStyle="1" w:styleId="SimpleL9">
    <w:name w:val="Simple L9"/>
    <w:basedOn w:val="Normal"/>
    <w:link w:val="SimpleL9Char"/>
    <w:rsid w:val="007729B1"/>
    <w:pPr>
      <w:numPr>
        <w:ilvl w:val="8"/>
        <w:numId w:val="37"/>
      </w:numPr>
      <w:suppressAutoHyphens w:val="0"/>
      <w:spacing w:after="240"/>
      <w:jc w:val="both"/>
      <w:outlineLvl w:val="8"/>
    </w:pPr>
    <w:rPr>
      <w:rFonts w:ascii="Times New Roman" w:eastAsia="SimSun" w:hAnsi="Times New Roman" w:cs="Simplified Arabic"/>
      <w:sz w:val="24"/>
      <w:szCs w:val="24"/>
      <w:lang w:val="x-none" w:eastAsia="x-none" w:bidi="ar-AE"/>
    </w:rPr>
  </w:style>
  <w:style w:type="character" w:customStyle="1" w:styleId="SimpleL9Char">
    <w:name w:val="Simple L9 Char"/>
    <w:link w:val="SimpleL9"/>
    <w:rsid w:val="007729B1"/>
    <w:rPr>
      <w:rFonts w:ascii="Times New Roman" w:eastAsia="SimSun" w:hAnsi="Times New Roman" w:cs="Simplified Arabic"/>
      <w:sz w:val="24"/>
      <w:szCs w:val="24"/>
      <w:lang w:val="x-none" w:eastAsia="x-none" w:bidi="ar-AE"/>
    </w:rPr>
  </w:style>
  <w:style w:type="paragraph" w:customStyle="1" w:styleId="SimpleL8">
    <w:name w:val="Simple L8"/>
    <w:basedOn w:val="Normal"/>
    <w:link w:val="SimpleL8Char"/>
    <w:rsid w:val="007729B1"/>
    <w:pPr>
      <w:numPr>
        <w:ilvl w:val="7"/>
        <w:numId w:val="37"/>
      </w:numPr>
      <w:suppressAutoHyphens w:val="0"/>
      <w:spacing w:after="240"/>
      <w:jc w:val="both"/>
      <w:outlineLvl w:val="7"/>
    </w:pPr>
    <w:rPr>
      <w:rFonts w:ascii="Times New Roman" w:eastAsia="SimSun" w:hAnsi="Times New Roman" w:cs="Simplified Arabic"/>
      <w:sz w:val="24"/>
      <w:szCs w:val="24"/>
      <w:lang w:val="x-none" w:eastAsia="x-none" w:bidi="ar-AE"/>
    </w:rPr>
  </w:style>
  <w:style w:type="character" w:customStyle="1" w:styleId="SimpleL8Char">
    <w:name w:val="Simple L8 Char"/>
    <w:link w:val="SimpleL8"/>
    <w:rsid w:val="007729B1"/>
    <w:rPr>
      <w:rFonts w:ascii="Times New Roman" w:eastAsia="SimSun" w:hAnsi="Times New Roman" w:cs="Simplified Arabic"/>
      <w:sz w:val="24"/>
      <w:szCs w:val="24"/>
      <w:lang w:val="x-none" w:eastAsia="x-none" w:bidi="ar-AE"/>
    </w:rPr>
  </w:style>
  <w:style w:type="paragraph" w:customStyle="1" w:styleId="SimpleL7">
    <w:name w:val="Simple L7"/>
    <w:basedOn w:val="Normal"/>
    <w:link w:val="SimpleL7Char"/>
    <w:rsid w:val="007729B1"/>
    <w:pPr>
      <w:numPr>
        <w:ilvl w:val="6"/>
        <w:numId w:val="37"/>
      </w:numPr>
      <w:suppressAutoHyphens w:val="0"/>
      <w:spacing w:after="240"/>
      <w:jc w:val="both"/>
      <w:outlineLvl w:val="6"/>
    </w:pPr>
    <w:rPr>
      <w:rFonts w:ascii="Times New Roman" w:eastAsia="SimSun" w:hAnsi="Times New Roman" w:cs="Simplified Arabic"/>
      <w:sz w:val="24"/>
      <w:szCs w:val="24"/>
      <w:lang w:val="x-none" w:eastAsia="x-none" w:bidi="ar-AE"/>
    </w:rPr>
  </w:style>
  <w:style w:type="character" w:customStyle="1" w:styleId="SimpleL7Char">
    <w:name w:val="Simple L7 Char"/>
    <w:link w:val="SimpleL7"/>
    <w:rsid w:val="007729B1"/>
    <w:rPr>
      <w:rFonts w:ascii="Times New Roman" w:eastAsia="SimSun" w:hAnsi="Times New Roman" w:cs="Simplified Arabic"/>
      <w:sz w:val="24"/>
      <w:szCs w:val="24"/>
      <w:lang w:val="x-none" w:eastAsia="x-none" w:bidi="ar-AE"/>
    </w:rPr>
  </w:style>
  <w:style w:type="paragraph" w:customStyle="1" w:styleId="SimpleL6">
    <w:name w:val="Simple L6"/>
    <w:basedOn w:val="Normal"/>
    <w:link w:val="SimpleL6Char"/>
    <w:rsid w:val="007729B1"/>
    <w:pPr>
      <w:numPr>
        <w:ilvl w:val="5"/>
        <w:numId w:val="37"/>
      </w:numPr>
      <w:suppressAutoHyphens w:val="0"/>
      <w:spacing w:after="240"/>
      <w:jc w:val="both"/>
      <w:outlineLvl w:val="5"/>
    </w:pPr>
    <w:rPr>
      <w:rFonts w:ascii="Times New Roman" w:eastAsia="SimSun" w:hAnsi="Times New Roman" w:cs="Simplified Arabic"/>
      <w:sz w:val="24"/>
      <w:szCs w:val="24"/>
      <w:lang w:val="x-none" w:eastAsia="x-none" w:bidi="ar-AE"/>
    </w:rPr>
  </w:style>
  <w:style w:type="character" w:customStyle="1" w:styleId="SimpleL6Char">
    <w:name w:val="Simple L6 Char"/>
    <w:link w:val="SimpleL6"/>
    <w:rsid w:val="007729B1"/>
    <w:rPr>
      <w:rFonts w:ascii="Times New Roman" w:eastAsia="SimSun" w:hAnsi="Times New Roman" w:cs="Simplified Arabic"/>
      <w:sz w:val="24"/>
      <w:szCs w:val="24"/>
      <w:lang w:val="x-none" w:eastAsia="x-none" w:bidi="ar-AE"/>
    </w:rPr>
  </w:style>
  <w:style w:type="paragraph" w:customStyle="1" w:styleId="SimpleL5">
    <w:name w:val="Simple L5"/>
    <w:basedOn w:val="Normal"/>
    <w:link w:val="SimpleL5Char"/>
    <w:rsid w:val="007729B1"/>
    <w:pPr>
      <w:numPr>
        <w:ilvl w:val="4"/>
        <w:numId w:val="37"/>
      </w:numPr>
      <w:suppressAutoHyphens w:val="0"/>
      <w:spacing w:after="240"/>
      <w:jc w:val="both"/>
      <w:outlineLvl w:val="4"/>
    </w:pPr>
    <w:rPr>
      <w:rFonts w:ascii="Times New Roman" w:eastAsia="SimSun" w:hAnsi="Times New Roman" w:cs="Simplified Arabic"/>
      <w:sz w:val="24"/>
      <w:szCs w:val="24"/>
      <w:lang w:val="x-none" w:eastAsia="x-none" w:bidi="ar-AE"/>
    </w:rPr>
  </w:style>
  <w:style w:type="character" w:customStyle="1" w:styleId="SimpleL5Char">
    <w:name w:val="Simple L5 Char"/>
    <w:link w:val="SimpleL5"/>
    <w:rsid w:val="007729B1"/>
    <w:rPr>
      <w:rFonts w:ascii="Times New Roman" w:eastAsia="SimSun" w:hAnsi="Times New Roman" w:cs="Simplified Arabic"/>
      <w:sz w:val="24"/>
      <w:szCs w:val="24"/>
      <w:lang w:val="x-none" w:eastAsia="x-none" w:bidi="ar-AE"/>
    </w:rPr>
  </w:style>
  <w:style w:type="paragraph" w:customStyle="1" w:styleId="SimpleL4">
    <w:name w:val="Simple L4"/>
    <w:basedOn w:val="Normal"/>
    <w:link w:val="SimpleL4Char"/>
    <w:rsid w:val="007729B1"/>
    <w:pPr>
      <w:numPr>
        <w:ilvl w:val="3"/>
        <w:numId w:val="37"/>
      </w:numPr>
      <w:suppressAutoHyphens w:val="0"/>
      <w:spacing w:after="240"/>
      <w:jc w:val="both"/>
      <w:outlineLvl w:val="3"/>
    </w:pPr>
    <w:rPr>
      <w:rFonts w:ascii="Times New Roman" w:eastAsia="SimSun" w:hAnsi="Times New Roman" w:cs="Simplified Arabic"/>
      <w:sz w:val="24"/>
      <w:szCs w:val="24"/>
      <w:lang w:val="x-none" w:eastAsia="x-none" w:bidi="ar-AE"/>
    </w:rPr>
  </w:style>
  <w:style w:type="character" w:customStyle="1" w:styleId="SimpleL4Char">
    <w:name w:val="Simple L4 Char"/>
    <w:link w:val="SimpleL4"/>
    <w:rsid w:val="007729B1"/>
    <w:rPr>
      <w:rFonts w:ascii="Times New Roman" w:eastAsia="SimSun" w:hAnsi="Times New Roman" w:cs="Simplified Arabic"/>
      <w:sz w:val="24"/>
      <w:szCs w:val="24"/>
      <w:lang w:val="x-none" w:eastAsia="x-none" w:bidi="ar-AE"/>
    </w:rPr>
  </w:style>
  <w:style w:type="paragraph" w:customStyle="1" w:styleId="SimpleL3">
    <w:name w:val="Simple L3"/>
    <w:basedOn w:val="Normal"/>
    <w:link w:val="SimpleL3Char"/>
    <w:rsid w:val="007729B1"/>
    <w:pPr>
      <w:numPr>
        <w:ilvl w:val="2"/>
        <w:numId w:val="37"/>
      </w:numPr>
      <w:suppressAutoHyphens w:val="0"/>
      <w:spacing w:after="240"/>
      <w:jc w:val="both"/>
      <w:outlineLvl w:val="2"/>
    </w:pPr>
    <w:rPr>
      <w:rFonts w:ascii="Times New Roman" w:eastAsia="SimSun" w:hAnsi="Times New Roman" w:cs="Simplified Arabic"/>
      <w:sz w:val="24"/>
      <w:szCs w:val="24"/>
      <w:lang w:val="x-none" w:eastAsia="x-none" w:bidi="ar-AE"/>
    </w:rPr>
  </w:style>
  <w:style w:type="character" w:customStyle="1" w:styleId="SimpleL3Char">
    <w:name w:val="Simple L3 Char"/>
    <w:link w:val="SimpleL3"/>
    <w:rsid w:val="007729B1"/>
    <w:rPr>
      <w:rFonts w:ascii="Times New Roman" w:eastAsia="SimSun" w:hAnsi="Times New Roman" w:cs="Simplified Arabic"/>
      <w:sz w:val="24"/>
      <w:szCs w:val="24"/>
      <w:lang w:val="x-none" w:eastAsia="x-none" w:bidi="ar-AE"/>
    </w:rPr>
  </w:style>
  <w:style w:type="paragraph" w:customStyle="1" w:styleId="SimpleL2">
    <w:name w:val="Simple L2"/>
    <w:basedOn w:val="Normal"/>
    <w:link w:val="SimpleL2Char"/>
    <w:rsid w:val="007729B1"/>
    <w:pPr>
      <w:numPr>
        <w:ilvl w:val="1"/>
        <w:numId w:val="37"/>
      </w:numPr>
      <w:suppressAutoHyphens w:val="0"/>
      <w:spacing w:after="240"/>
      <w:jc w:val="both"/>
      <w:outlineLvl w:val="1"/>
    </w:pPr>
    <w:rPr>
      <w:rFonts w:ascii="Times New Roman" w:eastAsia="SimSun" w:hAnsi="Times New Roman" w:cs="Simplified Arabic"/>
      <w:sz w:val="24"/>
      <w:szCs w:val="24"/>
      <w:lang w:val="x-none" w:eastAsia="x-none" w:bidi="ar-AE"/>
    </w:rPr>
  </w:style>
  <w:style w:type="character" w:customStyle="1" w:styleId="SimpleL2Char">
    <w:name w:val="Simple L2 Char"/>
    <w:link w:val="SimpleL2"/>
    <w:rsid w:val="007729B1"/>
    <w:rPr>
      <w:rFonts w:ascii="Times New Roman" w:eastAsia="SimSun" w:hAnsi="Times New Roman" w:cs="Simplified Arabic"/>
      <w:sz w:val="24"/>
      <w:szCs w:val="24"/>
      <w:lang w:val="x-none" w:eastAsia="x-none" w:bidi="ar-AE"/>
    </w:rPr>
  </w:style>
  <w:style w:type="paragraph" w:customStyle="1" w:styleId="SimpleL1">
    <w:name w:val="Simple L1"/>
    <w:basedOn w:val="Normal"/>
    <w:link w:val="SimpleL1Char"/>
    <w:rsid w:val="007729B1"/>
    <w:pPr>
      <w:numPr>
        <w:numId w:val="37"/>
      </w:numPr>
      <w:suppressAutoHyphens w:val="0"/>
      <w:spacing w:after="240"/>
      <w:jc w:val="both"/>
      <w:outlineLvl w:val="0"/>
    </w:pPr>
    <w:rPr>
      <w:rFonts w:ascii="Times New Roman" w:eastAsia="SimSun" w:hAnsi="Times New Roman" w:cs="Simplified Arabic"/>
      <w:sz w:val="24"/>
      <w:szCs w:val="24"/>
      <w:lang w:val="x-none" w:eastAsia="x-none" w:bidi="ar-AE"/>
    </w:rPr>
  </w:style>
  <w:style w:type="character" w:customStyle="1" w:styleId="SimpleL1Char">
    <w:name w:val="Simple L1 Char"/>
    <w:link w:val="SimpleL1"/>
    <w:rsid w:val="007729B1"/>
    <w:rPr>
      <w:rFonts w:ascii="Times New Roman" w:eastAsia="SimSun" w:hAnsi="Times New Roman" w:cs="Simplified Arabic"/>
      <w:sz w:val="24"/>
      <w:szCs w:val="24"/>
      <w:lang w:val="x-none" w:eastAsia="x-none" w:bidi="ar-AE"/>
    </w:rPr>
  </w:style>
  <w:style w:type="character" w:customStyle="1" w:styleId="DEStandardL9Char">
    <w:name w:val="DE Standard L9 Char"/>
    <w:link w:val="DEStandardL9"/>
    <w:rsid w:val="007729B1"/>
    <w:rPr>
      <w:rFonts w:ascii="Times New Roman" w:eastAsia="SimSun" w:hAnsi="Times New Roman" w:cs="Times New Roman"/>
      <w:sz w:val="24"/>
      <w:lang w:val="en-GB" w:eastAsia="en-GB" w:bidi="en-GB"/>
    </w:rPr>
  </w:style>
  <w:style w:type="character" w:customStyle="1" w:styleId="DEStandardL8Char">
    <w:name w:val="DE Standard L8 Char"/>
    <w:link w:val="DEStandardL8"/>
    <w:rsid w:val="007729B1"/>
    <w:rPr>
      <w:rFonts w:ascii="Times New Roman" w:eastAsia="SimSun" w:hAnsi="Times New Roman" w:cs="Times New Roman"/>
      <w:sz w:val="24"/>
      <w:lang w:val="en-GB" w:eastAsia="en-GB" w:bidi="en-GB"/>
    </w:rPr>
  </w:style>
  <w:style w:type="character" w:customStyle="1" w:styleId="DEStandardL7Char">
    <w:name w:val="DE Standard L7 Char"/>
    <w:link w:val="DEStandardL7"/>
    <w:rsid w:val="007729B1"/>
    <w:rPr>
      <w:rFonts w:ascii="Times New Roman" w:eastAsia="SimSun" w:hAnsi="Times New Roman" w:cs="Times New Roman"/>
      <w:sz w:val="24"/>
      <w:lang w:val="en-GB" w:eastAsia="en-GB" w:bidi="en-GB"/>
    </w:rPr>
  </w:style>
  <w:style w:type="character" w:customStyle="1" w:styleId="DEStandardL6Char">
    <w:name w:val="DE Standard L6 Char"/>
    <w:link w:val="DEStandardL6"/>
    <w:rsid w:val="007729B1"/>
    <w:rPr>
      <w:rFonts w:ascii="Times New Roman" w:eastAsia="SimSun" w:hAnsi="Times New Roman" w:cs="Times New Roman"/>
      <w:sz w:val="24"/>
      <w:lang w:val="en-GB" w:eastAsia="en-GB" w:bidi="en-GB"/>
    </w:rPr>
  </w:style>
  <w:style w:type="character" w:customStyle="1" w:styleId="DEStandardL5Char">
    <w:name w:val="DE Standard L5 Char"/>
    <w:link w:val="DEStandardL5"/>
    <w:rsid w:val="007729B1"/>
    <w:rPr>
      <w:rFonts w:ascii="Times New Roman" w:eastAsia="SimSun" w:hAnsi="Times New Roman" w:cs="Times New Roman"/>
      <w:sz w:val="24"/>
      <w:lang w:val="en-GB" w:eastAsia="en-GB" w:bidi="en-GB"/>
    </w:rPr>
  </w:style>
  <w:style w:type="character" w:customStyle="1" w:styleId="DEStandardL4ZchnZchn">
    <w:name w:val="DE Standard L4 Zchn Zchn"/>
    <w:link w:val="DEStandardL4"/>
    <w:rsid w:val="007729B1"/>
    <w:rPr>
      <w:rFonts w:eastAsia="SimSun" w:cs="Times New Roman"/>
      <w:sz w:val="24"/>
      <w:lang w:val="en-GB" w:eastAsia="en-GB" w:bidi="en-GB"/>
    </w:rPr>
  </w:style>
  <w:style w:type="character" w:customStyle="1" w:styleId="DEStandardL2ZchnZchn">
    <w:name w:val="DE Standard L2 Zchn Zchn"/>
    <w:link w:val="DEStandardL2"/>
    <w:rsid w:val="007729B1"/>
    <w:rPr>
      <w:rFonts w:eastAsia="SimSun" w:cs="Times New Roman"/>
      <w:b/>
      <w:caps/>
      <w:sz w:val="24"/>
      <w:lang w:val="en-GB" w:eastAsia="en-GB" w:bidi="en-GB"/>
    </w:rPr>
  </w:style>
  <w:style w:type="character" w:customStyle="1" w:styleId="DEStandardL1ZchnZchn">
    <w:name w:val="DE Standard L1 Zchn Zchn"/>
    <w:link w:val="DEStandardL1"/>
    <w:rsid w:val="007729B1"/>
    <w:rPr>
      <w:rFonts w:ascii="Arial Black" w:eastAsia="SimSun" w:hAnsi="Arial Black" w:cs="Times New Roman"/>
      <w:sz w:val="28"/>
      <w:lang w:val="en-GB" w:eastAsia="en-GB" w:bidi="en-GB"/>
    </w:rPr>
  </w:style>
  <w:style w:type="paragraph" w:styleId="Date">
    <w:name w:val="Date"/>
    <w:basedOn w:val="Normal"/>
    <w:next w:val="Normal"/>
    <w:link w:val="DateChar"/>
    <w:uiPriority w:val="99"/>
    <w:semiHidden/>
    <w:unhideWhenUsed/>
    <w:rsid w:val="007729B1"/>
    <w:pPr>
      <w:suppressAutoHyphens w:val="0"/>
      <w:spacing w:after="240"/>
      <w:jc w:val="both"/>
    </w:pPr>
    <w:rPr>
      <w:rFonts w:ascii="Times New Roman" w:eastAsia="SimSun" w:hAnsi="Times New Roman" w:cs="Times New Roman"/>
      <w:sz w:val="24"/>
      <w:szCs w:val="24"/>
      <w:lang w:val="en-GB" w:eastAsia="x-none" w:bidi="ar-AE"/>
    </w:rPr>
  </w:style>
  <w:style w:type="character" w:customStyle="1" w:styleId="DateChar">
    <w:name w:val="Date Char"/>
    <w:basedOn w:val="DefaultParagraphFont"/>
    <w:link w:val="Date"/>
    <w:uiPriority w:val="99"/>
    <w:semiHidden/>
    <w:rsid w:val="007729B1"/>
    <w:rPr>
      <w:rFonts w:ascii="Times New Roman" w:eastAsia="SimSun" w:hAnsi="Times New Roman" w:cs="Times New Roman"/>
      <w:sz w:val="24"/>
      <w:szCs w:val="24"/>
      <w:lang w:val="en-GB" w:eastAsia="x-none" w:bidi="ar-AE"/>
    </w:rPr>
  </w:style>
  <w:style w:type="paragraph" w:customStyle="1" w:styleId="DEPartHeadingsL9">
    <w:name w:val="DE Part Headings L9"/>
    <w:basedOn w:val="Normal"/>
    <w:next w:val="BodyText3"/>
    <w:link w:val="DEPartHeadingsL9Char"/>
    <w:rsid w:val="007729B1"/>
    <w:pPr>
      <w:tabs>
        <w:tab w:val="num" w:pos="2160"/>
      </w:tabs>
      <w:suppressAutoHyphens w:val="0"/>
      <w:spacing w:after="240"/>
      <w:ind w:left="2160" w:hanging="720"/>
      <w:jc w:val="both"/>
      <w:outlineLvl w:val="8"/>
    </w:pPr>
    <w:rPr>
      <w:rFonts w:ascii="Times New Roman" w:eastAsia="SimSun" w:hAnsi="Times New Roman" w:cs="Simplified Arabic"/>
      <w:sz w:val="24"/>
      <w:szCs w:val="24"/>
      <w:lang w:val="en-GB" w:eastAsia="x-none" w:bidi="ar-AE"/>
    </w:rPr>
  </w:style>
  <w:style w:type="character" w:customStyle="1" w:styleId="DEPartHeadingsL9Char">
    <w:name w:val="DE Part Headings L9 Char"/>
    <w:link w:val="DEPartHeadingsL9"/>
    <w:rsid w:val="007729B1"/>
    <w:rPr>
      <w:rFonts w:ascii="Times New Roman" w:eastAsia="SimSun" w:hAnsi="Times New Roman" w:cs="Simplified Arabic"/>
      <w:sz w:val="24"/>
      <w:szCs w:val="24"/>
      <w:lang w:val="en-GB" w:eastAsia="x-none" w:bidi="ar-AE"/>
    </w:rPr>
  </w:style>
  <w:style w:type="paragraph" w:customStyle="1" w:styleId="DEPartHeadingsL7">
    <w:name w:val="DE Part Headings L7"/>
    <w:basedOn w:val="Normal"/>
    <w:next w:val="BodyText5"/>
    <w:link w:val="DEPartHeadingsL7Char"/>
    <w:rsid w:val="007729B1"/>
    <w:pPr>
      <w:tabs>
        <w:tab w:val="num" w:pos="3600"/>
      </w:tabs>
      <w:suppressAutoHyphens w:val="0"/>
      <w:spacing w:after="240"/>
      <w:ind w:left="3600" w:hanging="720"/>
      <w:jc w:val="both"/>
      <w:outlineLvl w:val="6"/>
    </w:pPr>
    <w:rPr>
      <w:rFonts w:ascii="Times New Roman" w:eastAsia="SimSun" w:hAnsi="Times New Roman" w:cs="Simplified Arabic"/>
      <w:sz w:val="24"/>
      <w:szCs w:val="24"/>
      <w:lang w:val="en-GB" w:eastAsia="x-none" w:bidi="ar-AE"/>
    </w:rPr>
  </w:style>
  <w:style w:type="character" w:customStyle="1" w:styleId="DEPartHeadingsL7Char">
    <w:name w:val="DE Part Headings L7 Char"/>
    <w:link w:val="DEPartHeadingsL7"/>
    <w:rsid w:val="007729B1"/>
    <w:rPr>
      <w:rFonts w:ascii="Times New Roman" w:eastAsia="SimSun" w:hAnsi="Times New Roman" w:cs="Simplified Arabic"/>
      <w:sz w:val="24"/>
      <w:szCs w:val="24"/>
      <w:lang w:val="en-GB" w:eastAsia="x-none" w:bidi="ar-AE"/>
    </w:rPr>
  </w:style>
  <w:style w:type="paragraph" w:customStyle="1" w:styleId="DEPartHeadingsL6">
    <w:name w:val="DE Part Headings L6"/>
    <w:basedOn w:val="Normal"/>
    <w:next w:val="BodyText4"/>
    <w:link w:val="DEPartHeadingsL6Char"/>
    <w:rsid w:val="007729B1"/>
    <w:pPr>
      <w:tabs>
        <w:tab w:val="num" w:pos="2880"/>
      </w:tabs>
      <w:suppressAutoHyphens w:val="0"/>
      <w:spacing w:after="240"/>
      <w:ind w:left="2880" w:hanging="720"/>
      <w:jc w:val="both"/>
      <w:outlineLvl w:val="5"/>
    </w:pPr>
    <w:rPr>
      <w:rFonts w:ascii="Times New Roman" w:eastAsia="SimSun" w:hAnsi="Times New Roman" w:cs="Simplified Arabic"/>
      <w:sz w:val="24"/>
      <w:szCs w:val="24"/>
      <w:lang w:val="en-GB" w:eastAsia="x-none" w:bidi="ar-AE"/>
    </w:rPr>
  </w:style>
  <w:style w:type="character" w:customStyle="1" w:styleId="DEPartHeadingsL6Char">
    <w:name w:val="DE Part Headings L6 Char"/>
    <w:link w:val="DEPartHeadingsL6"/>
    <w:rsid w:val="007729B1"/>
    <w:rPr>
      <w:rFonts w:ascii="Times New Roman" w:eastAsia="SimSun" w:hAnsi="Times New Roman" w:cs="Simplified Arabic"/>
      <w:sz w:val="24"/>
      <w:szCs w:val="24"/>
      <w:lang w:val="en-GB" w:eastAsia="x-none" w:bidi="ar-AE"/>
    </w:rPr>
  </w:style>
  <w:style w:type="paragraph" w:customStyle="1" w:styleId="DEPartHeadingsL5">
    <w:name w:val="DE Part Headings L5"/>
    <w:basedOn w:val="Normal"/>
    <w:next w:val="BodyText3"/>
    <w:link w:val="DEPartHeadingsL5Char"/>
    <w:rsid w:val="007729B1"/>
    <w:pPr>
      <w:tabs>
        <w:tab w:val="num" w:pos="2160"/>
      </w:tabs>
      <w:suppressAutoHyphens w:val="0"/>
      <w:spacing w:after="240"/>
      <w:ind w:left="2160" w:hanging="720"/>
      <w:jc w:val="both"/>
      <w:outlineLvl w:val="4"/>
    </w:pPr>
    <w:rPr>
      <w:rFonts w:ascii="Times New Roman" w:eastAsia="SimSun" w:hAnsi="Times New Roman" w:cs="Simplified Arabic"/>
      <w:sz w:val="24"/>
      <w:szCs w:val="24"/>
      <w:lang w:val="en-GB" w:eastAsia="x-none" w:bidi="ar-AE"/>
    </w:rPr>
  </w:style>
  <w:style w:type="character" w:customStyle="1" w:styleId="DEPartHeadingsL5Char">
    <w:name w:val="DE Part Headings L5 Char"/>
    <w:link w:val="DEPartHeadingsL5"/>
    <w:rsid w:val="007729B1"/>
    <w:rPr>
      <w:rFonts w:ascii="Times New Roman" w:eastAsia="SimSun" w:hAnsi="Times New Roman" w:cs="Simplified Arabic"/>
      <w:sz w:val="24"/>
      <w:szCs w:val="24"/>
      <w:lang w:val="en-GB" w:eastAsia="x-none" w:bidi="ar-AE"/>
    </w:rPr>
  </w:style>
  <w:style w:type="paragraph" w:customStyle="1" w:styleId="DEPartHeadingsL4">
    <w:name w:val="DE Part Headings L4"/>
    <w:basedOn w:val="Normal"/>
    <w:next w:val="BodyText2"/>
    <w:link w:val="DEPartHeadingsL4Char"/>
    <w:rsid w:val="007729B1"/>
    <w:pPr>
      <w:tabs>
        <w:tab w:val="num" w:pos="1440"/>
      </w:tabs>
      <w:suppressAutoHyphens w:val="0"/>
      <w:spacing w:after="240"/>
      <w:ind w:left="1440" w:hanging="720"/>
      <w:jc w:val="both"/>
      <w:outlineLvl w:val="3"/>
    </w:pPr>
    <w:rPr>
      <w:rFonts w:ascii="Times New Roman" w:eastAsia="SimSun" w:hAnsi="Times New Roman" w:cs="Simplified Arabic"/>
      <w:sz w:val="24"/>
      <w:szCs w:val="24"/>
      <w:lang w:val="en-GB" w:eastAsia="x-none" w:bidi="ar-AE"/>
    </w:rPr>
  </w:style>
  <w:style w:type="character" w:customStyle="1" w:styleId="DEPartHeadingsL4Char">
    <w:name w:val="DE Part Headings L4 Char"/>
    <w:link w:val="DEPartHeadingsL4"/>
    <w:rsid w:val="007729B1"/>
    <w:rPr>
      <w:rFonts w:ascii="Times New Roman" w:eastAsia="SimSun" w:hAnsi="Times New Roman" w:cs="Simplified Arabic"/>
      <w:sz w:val="24"/>
      <w:szCs w:val="24"/>
      <w:lang w:val="en-GB" w:eastAsia="x-none" w:bidi="ar-AE"/>
    </w:rPr>
  </w:style>
  <w:style w:type="paragraph" w:customStyle="1" w:styleId="DEPartHeadingsL3">
    <w:name w:val="DE Part Headings L3"/>
    <w:basedOn w:val="Normal"/>
    <w:next w:val="BodyText1"/>
    <w:link w:val="DEPartHeadingsL3Char"/>
    <w:rsid w:val="007729B1"/>
    <w:pPr>
      <w:tabs>
        <w:tab w:val="num" w:pos="720"/>
      </w:tabs>
      <w:suppressAutoHyphens w:val="0"/>
      <w:spacing w:after="240"/>
      <w:ind w:left="720" w:hanging="720"/>
      <w:jc w:val="both"/>
      <w:outlineLvl w:val="2"/>
    </w:pPr>
    <w:rPr>
      <w:rFonts w:ascii="Times New Roman" w:eastAsia="SimSun" w:hAnsi="Times New Roman" w:cs="Simplified Arabic"/>
      <w:sz w:val="24"/>
      <w:szCs w:val="24"/>
      <w:lang w:val="en-GB" w:eastAsia="x-none" w:bidi="ar-AE"/>
    </w:rPr>
  </w:style>
  <w:style w:type="character" w:customStyle="1" w:styleId="DEPartHeadingsL3Char">
    <w:name w:val="DE Part Headings L3 Char"/>
    <w:link w:val="DEPartHeadingsL3"/>
    <w:rsid w:val="007729B1"/>
    <w:rPr>
      <w:rFonts w:ascii="Times New Roman" w:eastAsia="SimSun" w:hAnsi="Times New Roman" w:cs="Simplified Arabic"/>
      <w:sz w:val="24"/>
      <w:szCs w:val="24"/>
      <w:lang w:val="en-GB" w:eastAsia="x-none" w:bidi="ar-AE"/>
    </w:rPr>
  </w:style>
  <w:style w:type="paragraph" w:customStyle="1" w:styleId="DKopf3">
    <w:name w:val="D_Kopf3"/>
    <w:basedOn w:val="Normal"/>
    <w:rsid w:val="007729B1"/>
    <w:pPr>
      <w:widowControl w:val="0"/>
      <w:suppressAutoHyphens w:val="0"/>
      <w:spacing w:before="120"/>
      <w:jc w:val="center"/>
    </w:pPr>
    <w:rPr>
      <w:rFonts w:ascii="WCGothic" w:hAnsi="WCGothic" w:cs="Times New Roman"/>
      <w:spacing w:val="20"/>
      <w:sz w:val="22"/>
      <w:lang w:val="en-US" w:eastAsia="en-US"/>
    </w:rPr>
  </w:style>
  <w:style w:type="paragraph" w:customStyle="1" w:styleId="berarbeitung1">
    <w:name w:val="Überarbeitung1"/>
    <w:hidden/>
    <w:uiPriority w:val="99"/>
    <w:semiHidden/>
    <w:rsid w:val="007729B1"/>
    <w:rPr>
      <w:rFonts w:ascii="Times New Roman" w:eastAsia="SimSun" w:hAnsi="Times New Roman" w:cs="Times New Roman"/>
      <w:sz w:val="24"/>
      <w:szCs w:val="24"/>
      <w:lang w:val="en-GB" w:eastAsia="zh-CN" w:bidi="ar-AE"/>
    </w:rPr>
  </w:style>
  <w:style w:type="paragraph" w:customStyle="1" w:styleId="BodyText21">
    <w:name w:val="Body Text 21"/>
    <w:basedOn w:val="BodyText1"/>
    <w:link w:val="BodyText2Zchn"/>
    <w:rsid w:val="007729B1"/>
    <w:pPr>
      <w:ind w:left="732"/>
    </w:pPr>
    <w:rPr>
      <w:szCs w:val="24"/>
      <w:lang w:bidi="he-IL"/>
    </w:rPr>
  </w:style>
  <w:style w:type="character" w:customStyle="1" w:styleId="BodyText2Zchn">
    <w:name w:val="Body Text 2 Zchn"/>
    <w:basedOn w:val="BodyText1Zchn"/>
    <w:link w:val="BodyText21"/>
    <w:rsid w:val="007729B1"/>
    <w:rPr>
      <w:rFonts w:eastAsia="SimSun" w:cs="Times New Roman"/>
      <w:sz w:val="24"/>
      <w:szCs w:val="24"/>
      <w:lang w:val="en-GB" w:eastAsia="en-GB" w:bidi="he-IL"/>
    </w:rPr>
  </w:style>
  <w:style w:type="paragraph" w:customStyle="1" w:styleId="Anlagentext">
    <w:name w:val="Anlagentext"/>
    <w:basedOn w:val="Normal"/>
    <w:rsid w:val="007729B1"/>
    <w:pPr>
      <w:tabs>
        <w:tab w:val="left" w:pos="567"/>
        <w:tab w:val="left" w:pos="1135"/>
        <w:tab w:val="left" w:pos="1702"/>
        <w:tab w:val="left" w:pos="2835"/>
        <w:tab w:val="right" w:leader="dot" w:pos="5017"/>
      </w:tabs>
      <w:suppressAutoHyphens w:val="0"/>
      <w:spacing w:after="100" w:line="240" w:lineRule="exact"/>
    </w:pPr>
    <w:rPr>
      <w:rFonts w:ascii="Dutch801 SWC" w:hAnsi="Dutch801 SWC" w:cs="Dutch801 SWC"/>
      <w:noProof/>
      <w:sz w:val="17"/>
      <w:szCs w:val="17"/>
    </w:rPr>
  </w:style>
  <w:style w:type="paragraph" w:customStyle="1" w:styleId="ueber2">
    <w:name w:val="ueber2"/>
    <w:basedOn w:val="Normal"/>
    <w:rsid w:val="007729B1"/>
    <w:pPr>
      <w:tabs>
        <w:tab w:val="left" w:pos="539"/>
        <w:tab w:val="left" w:pos="567"/>
        <w:tab w:val="left" w:pos="1135"/>
        <w:tab w:val="left" w:pos="1702"/>
      </w:tabs>
      <w:suppressAutoHyphens w:val="0"/>
      <w:spacing w:after="160" w:line="320" w:lineRule="exact"/>
      <w:jc w:val="both"/>
    </w:pPr>
    <w:rPr>
      <w:b/>
      <w:bCs/>
    </w:rPr>
  </w:style>
  <w:style w:type="paragraph" w:customStyle="1" w:styleId="Anlagentextklein">
    <w:name w:val="Anlagentext klein"/>
    <w:basedOn w:val="Normal"/>
    <w:rsid w:val="007729B1"/>
    <w:pPr>
      <w:tabs>
        <w:tab w:val="left" w:pos="567"/>
        <w:tab w:val="left" w:pos="1135"/>
        <w:tab w:val="left" w:pos="1702"/>
        <w:tab w:val="left" w:pos="2835"/>
        <w:tab w:val="right" w:leader="dot" w:pos="5017"/>
      </w:tabs>
      <w:suppressAutoHyphens w:val="0"/>
      <w:spacing w:after="80" w:line="180" w:lineRule="exact"/>
      <w:jc w:val="both"/>
    </w:pPr>
    <w:rPr>
      <w:sz w:val="15"/>
      <w:szCs w:val="15"/>
    </w:rPr>
  </w:style>
  <w:style w:type="paragraph" w:customStyle="1" w:styleId="FranklinGothicBook1013pt">
    <w:name w:val="FranklinGothicBook 10/13 pt"/>
    <w:basedOn w:val="Normal"/>
    <w:qFormat/>
    <w:rsid w:val="007729B1"/>
    <w:pPr>
      <w:suppressAutoHyphens w:val="0"/>
      <w:spacing w:line="260" w:lineRule="exact"/>
    </w:pPr>
    <w:rPr>
      <w:rFonts w:ascii="Franklin Gothic Book" w:eastAsia="Cambria" w:hAnsi="Franklin Gothic Book" w:cs="Times New Roman"/>
      <w:szCs w:val="24"/>
      <w:lang w:eastAsia="en-US"/>
    </w:rPr>
  </w:style>
  <w:style w:type="paragraph" w:customStyle="1" w:styleId="StandardFranklinGothicBook">
    <w:name w:val="Standard + Franklin Gothic Book"/>
    <w:aliases w:val="11 pt,Nach: 0 pt"/>
    <w:basedOn w:val="Normal"/>
    <w:rsid w:val="007729B1"/>
    <w:pPr>
      <w:suppressAutoHyphens w:val="0"/>
      <w:spacing w:after="240"/>
      <w:jc w:val="both"/>
    </w:pPr>
    <w:rPr>
      <w:rFonts w:ascii="Franklin Gothic Book" w:eastAsia="SimSun" w:hAnsi="Franklin Gothic Book"/>
      <w:sz w:val="22"/>
      <w:szCs w:val="22"/>
      <w:lang w:val="en-GB" w:eastAsia="zh-CN" w:bidi="ar-AE"/>
    </w:rPr>
  </w:style>
  <w:style w:type="paragraph" w:customStyle="1" w:styleId="CONTRACT">
    <w:name w:val="CONTRACT"/>
    <w:basedOn w:val="StandardFranklinGothicBook"/>
    <w:rsid w:val="007729B1"/>
  </w:style>
  <w:style w:type="paragraph" w:customStyle="1" w:styleId="TextfrKfW">
    <w:name w:val="Text für KfW"/>
    <w:basedOn w:val="Normal"/>
    <w:rsid w:val="007729B1"/>
    <w:pPr>
      <w:tabs>
        <w:tab w:val="left" w:pos="851"/>
        <w:tab w:val="left" w:pos="1418"/>
        <w:tab w:val="left" w:pos="2127"/>
      </w:tabs>
      <w:suppressAutoHyphens w:val="0"/>
      <w:spacing w:after="240" w:line="360" w:lineRule="atLeast"/>
    </w:pPr>
    <w:rPr>
      <w:rFonts w:cs="Times New Roman"/>
      <w:sz w:val="22"/>
    </w:rPr>
  </w:style>
  <w:style w:type="paragraph" w:customStyle="1" w:styleId="DefaultParagraphFontParaCharCharZchnCharZchnChar">
    <w:name w:val="Default Paragraph Font Para Char Char Zchn Char Zchn Char"/>
    <w:aliases w:val="Default Paragraph Font Para Char Para Char Char Zchn Zchn Char Zchn Zchn Char"/>
    <w:basedOn w:val="Normal"/>
    <w:rsid w:val="007729B1"/>
    <w:pPr>
      <w:suppressAutoHyphens w:val="0"/>
    </w:pPr>
    <w:rPr>
      <w:rFonts w:ascii="Times New Roman" w:hAnsi="Times New Roman" w:cs="Times New Roman"/>
      <w:lang w:val="en-US" w:eastAsia="en-US"/>
    </w:rPr>
  </w:style>
  <w:style w:type="table" w:customStyle="1" w:styleId="Tabellenraster7">
    <w:name w:val="Tabellenraster7"/>
    <w:basedOn w:val="TableNormal"/>
    <w:next w:val="TableGrid"/>
    <w:rsid w:val="007729B1"/>
    <w:pPr>
      <w:widowControl w:val="0"/>
    </w:pPr>
    <w:rPr>
      <w:rFonts w:asciiTheme="minorHAnsi" w:eastAsiaTheme="minorHAnsi" w:hAnsiTheme="minorHAnsi" w:cstheme="minorBid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TableNormal"/>
    <w:next w:val="TableGrid"/>
    <w:uiPriority w:val="59"/>
    <w:rsid w:val="007729B1"/>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rsid w:val="007729B1"/>
    <w:rPr>
      <w:rFonts w:ascii="Cambria" w:eastAsia="Cambria" w:hAnsi="Cambria"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TableNormal"/>
    <w:next w:val="TableGrid"/>
    <w:uiPriority w:val="59"/>
    <w:rsid w:val="007729B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159B8"/>
    <w:pPr>
      <w:jc w:val="both"/>
    </w:pPr>
    <w:rPr>
      <w:rFonts w:ascii="Times New Roman" w:eastAsia="SimSun" w:hAnsi="Times New Roman" w:cs="Simplified Arabic"/>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2">
    <w:name w:val="Text 2"/>
    <w:basedOn w:val="Normal"/>
    <w:rsid w:val="000E7C33"/>
    <w:pPr>
      <w:tabs>
        <w:tab w:val="left" w:pos="2161"/>
      </w:tabs>
      <w:suppressAutoHyphens w:val="0"/>
      <w:spacing w:after="240"/>
      <w:ind w:left="1202"/>
      <w:jc w:val="both"/>
    </w:pPr>
    <w:rPr>
      <w:rFonts w:cs="Times New Roman"/>
      <w:lang w:val="en-GB" w:eastAsia="en-GB"/>
    </w:rPr>
  </w:style>
  <w:style w:type="paragraph" w:customStyle="1" w:styleId="paragraph">
    <w:name w:val="paragraph"/>
    <w:basedOn w:val="Normal"/>
    <w:rsid w:val="000E7C33"/>
    <w:pPr>
      <w:suppressAutoHyphens w:val="0"/>
      <w:spacing w:before="100" w:beforeAutospacing="1" w:after="100" w:afterAutospacing="1"/>
    </w:pPr>
    <w:rPr>
      <w:rFonts w:ascii="Times New Roman" w:hAnsi="Times New Roman" w:cs="Times New Roman"/>
      <w:sz w:val="24"/>
      <w:szCs w:val="24"/>
      <w:lang w:eastAsia="en-GB"/>
    </w:rPr>
  </w:style>
  <w:style w:type="character" w:customStyle="1" w:styleId="normaltextrun">
    <w:name w:val="normaltextrun"/>
    <w:basedOn w:val="DefaultParagraphFont"/>
    <w:rsid w:val="000E7C33"/>
  </w:style>
  <w:style w:type="character" w:customStyle="1" w:styleId="eop">
    <w:name w:val="eop"/>
    <w:basedOn w:val="DefaultParagraphFont"/>
    <w:rsid w:val="000E7C33"/>
  </w:style>
  <w:style w:type="table" w:customStyle="1" w:styleId="TableGrid3">
    <w:name w:val="Table Grid3"/>
    <w:basedOn w:val="TableNormal"/>
    <w:next w:val="TableGrid"/>
    <w:rsid w:val="00A14062"/>
    <w:rPr>
      <w:rFonts w:ascii="Times New Roman" w:hAnsi="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XHeader">
    <w:name w:val="Section X. Header"/>
    <w:basedOn w:val="Normal"/>
    <w:rsid w:val="002D5144"/>
    <w:pPr>
      <w:suppressAutoHyphens w:val="0"/>
      <w:spacing w:before="240" w:after="240"/>
      <w:jc w:val="center"/>
    </w:pPr>
    <w:rPr>
      <w:rFonts w:ascii="Times New Roman Bold" w:hAnsi="Times New Roman Bold" w:cs="Times New Roman"/>
      <w:b/>
      <w:noProof/>
      <w:sz w:val="36"/>
      <w:lang w:val="en-GB" w:eastAsia="en-US"/>
    </w:rPr>
  </w:style>
  <w:style w:type="paragraph" w:customStyle="1" w:styleId="Text1">
    <w:name w:val="Text 1"/>
    <w:basedOn w:val="Normal"/>
    <w:rsid w:val="007C7678"/>
    <w:pPr>
      <w:suppressAutoHyphens w:val="0"/>
      <w:spacing w:after="240"/>
      <w:ind w:left="482"/>
      <w:jc w:val="both"/>
    </w:pPr>
    <w:rPr>
      <w:rFonts w:cs="Times New Roman"/>
      <w:lang w:val="en-GB" w:eastAsia="en-GB"/>
    </w:rPr>
  </w:style>
  <w:style w:type="paragraph" w:customStyle="1" w:styleId="Annexetitle">
    <w:name w:val="Annexe_title"/>
    <w:basedOn w:val="Heading1"/>
    <w:next w:val="Normal"/>
    <w:autoRedefine/>
    <w:rsid w:val="007C7678"/>
    <w:pPr>
      <w:keepNext w:val="0"/>
      <w:pageBreakBefore/>
      <w:tabs>
        <w:tab w:val="left" w:pos="1701"/>
        <w:tab w:val="left" w:pos="2552"/>
      </w:tabs>
      <w:suppressAutoHyphens w:val="0"/>
      <w:outlineLvl w:val="9"/>
    </w:pPr>
    <w:rPr>
      <w:rFonts w:ascii="Times New Roman" w:hAnsi="Times New Roman" w:cs="Times New Roman"/>
      <w:caps/>
      <w:sz w:val="28"/>
      <w:szCs w:val="28"/>
      <w:lang w:val="en-GB" w:eastAsia="en-GB"/>
    </w:rPr>
  </w:style>
  <w:style w:type="character" w:customStyle="1" w:styleId="scxw171317871">
    <w:name w:val="scxw171317871"/>
    <w:basedOn w:val="DefaultParagraphFont"/>
    <w:rsid w:val="007C7678"/>
  </w:style>
  <w:style w:type="character" w:customStyle="1" w:styleId="scxw152546347">
    <w:name w:val="scxw152546347"/>
    <w:basedOn w:val="DefaultParagraphFont"/>
    <w:rsid w:val="007C7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120651">
      <w:bodyDiv w:val="1"/>
      <w:marLeft w:val="0"/>
      <w:marRight w:val="0"/>
      <w:marTop w:val="0"/>
      <w:marBottom w:val="0"/>
      <w:divBdr>
        <w:top w:val="none" w:sz="0" w:space="0" w:color="auto"/>
        <w:left w:val="none" w:sz="0" w:space="0" w:color="auto"/>
        <w:bottom w:val="none" w:sz="0" w:space="0" w:color="auto"/>
        <w:right w:val="none" w:sz="0" w:space="0" w:color="auto"/>
      </w:divBdr>
    </w:div>
    <w:div w:id="878592682">
      <w:bodyDiv w:val="1"/>
      <w:marLeft w:val="0"/>
      <w:marRight w:val="0"/>
      <w:marTop w:val="0"/>
      <w:marBottom w:val="0"/>
      <w:divBdr>
        <w:top w:val="none" w:sz="0" w:space="0" w:color="auto"/>
        <w:left w:val="none" w:sz="0" w:space="0" w:color="auto"/>
        <w:bottom w:val="none" w:sz="0" w:space="0" w:color="auto"/>
        <w:right w:val="none" w:sz="0" w:space="0" w:color="auto"/>
      </w:divBdr>
    </w:div>
    <w:div w:id="885336104">
      <w:bodyDiv w:val="1"/>
      <w:marLeft w:val="0"/>
      <w:marRight w:val="0"/>
      <w:marTop w:val="0"/>
      <w:marBottom w:val="0"/>
      <w:divBdr>
        <w:top w:val="none" w:sz="0" w:space="0" w:color="auto"/>
        <w:left w:val="none" w:sz="0" w:space="0" w:color="auto"/>
        <w:bottom w:val="none" w:sz="0" w:space="0" w:color="auto"/>
        <w:right w:val="none" w:sz="0" w:space="0" w:color="auto"/>
      </w:divBdr>
    </w:div>
    <w:div w:id="917208527">
      <w:bodyDiv w:val="1"/>
      <w:marLeft w:val="0"/>
      <w:marRight w:val="0"/>
      <w:marTop w:val="0"/>
      <w:marBottom w:val="0"/>
      <w:divBdr>
        <w:top w:val="none" w:sz="0" w:space="0" w:color="auto"/>
        <w:left w:val="none" w:sz="0" w:space="0" w:color="auto"/>
        <w:bottom w:val="none" w:sz="0" w:space="0" w:color="auto"/>
        <w:right w:val="none" w:sz="0" w:space="0" w:color="auto"/>
      </w:divBdr>
    </w:div>
    <w:div w:id="924649378">
      <w:bodyDiv w:val="1"/>
      <w:marLeft w:val="0"/>
      <w:marRight w:val="0"/>
      <w:marTop w:val="0"/>
      <w:marBottom w:val="0"/>
      <w:divBdr>
        <w:top w:val="none" w:sz="0" w:space="0" w:color="auto"/>
        <w:left w:val="none" w:sz="0" w:space="0" w:color="auto"/>
        <w:bottom w:val="none" w:sz="0" w:space="0" w:color="auto"/>
        <w:right w:val="none" w:sz="0" w:space="0" w:color="auto"/>
      </w:divBdr>
    </w:div>
    <w:div w:id="1617374398">
      <w:bodyDiv w:val="1"/>
      <w:marLeft w:val="0"/>
      <w:marRight w:val="0"/>
      <w:marTop w:val="0"/>
      <w:marBottom w:val="0"/>
      <w:divBdr>
        <w:top w:val="none" w:sz="0" w:space="0" w:color="auto"/>
        <w:left w:val="none" w:sz="0" w:space="0" w:color="auto"/>
        <w:bottom w:val="none" w:sz="0" w:space="0" w:color="auto"/>
        <w:right w:val="none" w:sz="0" w:space="0" w:color="auto"/>
      </w:divBdr>
    </w:div>
    <w:div w:id="1667854633">
      <w:bodyDiv w:val="1"/>
      <w:marLeft w:val="0"/>
      <w:marRight w:val="0"/>
      <w:marTop w:val="0"/>
      <w:marBottom w:val="0"/>
      <w:divBdr>
        <w:top w:val="none" w:sz="0" w:space="0" w:color="auto"/>
        <w:left w:val="none" w:sz="0" w:space="0" w:color="auto"/>
        <w:bottom w:val="none" w:sz="0" w:space="0" w:color="auto"/>
        <w:right w:val="none" w:sz="0" w:space="0" w:color="auto"/>
      </w:divBdr>
    </w:div>
    <w:div w:id="1952515379">
      <w:bodyDiv w:val="1"/>
      <w:marLeft w:val="0"/>
      <w:marRight w:val="0"/>
      <w:marTop w:val="0"/>
      <w:marBottom w:val="0"/>
      <w:divBdr>
        <w:top w:val="none" w:sz="0" w:space="0" w:color="auto"/>
        <w:left w:val="none" w:sz="0" w:space="0" w:color="auto"/>
        <w:bottom w:val="none" w:sz="0" w:space="0" w:color="auto"/>
        <w:right w:val="none" w:sz="0" w:space="0" w:color="auto"/>
      </w:divBdr>
    </w:div>
    <w:div w:id="210175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header" Target="header7.xml"/><Relationship Id="rId42" Type="http://schemas.openxmlformats.org/officeDocument/2006/relationships/image" Target="media/image3.png"/><Relationship Id="rId47" Type="http://schemas.openxmlformats.org/officeDocument/2006/relationships/header" Target="header21.xml"/><Relationship Id="rId63" Type="http://schemas.openxmlformats.org/officeDocument/2006/relationships/footer" Target="footer14.xml"/><Relationship Id="rId68" Type="http://schemas.openxmlformats.org/officeDocument/2006/relationships/footer" Target="footer16.xml"/><Relationship Id="rId84" Type="http://schemas.openxmlformats.org/officeDocument/2006/relationships/header" Target="header45.xml"/><Relationship Id="rId89" Type="http://schemas.openxmlformats.org/officeDocument/2006/relationships/header" Target="header50.xml"/><Relationship Id="rId16" Type="http://schemas.openxmlformats.org/officeDocument/2006/relationships/header" Target="header5.xml"/><Relationship Id="rId11" Type="http://schemas.openxmlformats.org/officeDocument/2006/relationships/footer" Target="footer2.xml"/><Relationship Id="rId32" Type="http://schemas.openxmlformats.org/officeDocument/2006/relationships/footer" Target="footer8.xml"/><Relationship Id="rId37" Type="http://schemas.openxmlformats.org/officeDocument/2006/relationships/header" Target="header17.xml"/><Relationship Id="rId53" Type="http://schemas.openxmlformats.org/officeDocument/2006/relationships/header" Target="header27.xml"/><Relationship Id="rId58" Type="http://schemas.openxmlformats.org/officeDocument/2006/relationships/header" Target="header30.xml"/><Relationship Id="rId74" Type="http://schemas.openxmlformats.org/officeDocument/2006/relationships/footer" Target="footer19.xml"/><Relationship Id="rId79" Type="http://schemas.openxmlformats.org/officeDocument/2006/relationships/header" Target="header40.xml"/><Relationship Id="rId5" Type="http://schemas.openxmlformats.org/officeDocument/2006/relationships/webSettings" Target="webSettings.xml"/><Relationship Id="rId90" Type="http://schemas.openxmlformats.org/officeDocument/2006/relationships/footer" Target="footer20.xml"/><Relationship Id="rId95" Type="http://schemas.openxmlformats.org/officeDocument/2006/relationships/fontTable" Target="fontTable.xml"/><Relationship Id="rId22" Type="http://schemas.openxmlformats.org/officeDocument/2006/relationships/header" Target="header8.xml"/><Relationship Id="rId27" Type="http://schemas.openxmlformats.org/officeDocument/2006/relationships/header" Target="header11.xml"/><Relationship Id="rId43" Type="http://schemas.openxmlformats.org/officeDocument/2006/relationships/header" Target="header18.xml"/><Relationship Id="rId48" Type="http://schemas.openxmlformats.org/officeDocument/2006/relationships/header" Target="header22.xml"/><Relationship Id="rId64" Type="http://schemas.openxmlformats.org/officeDocument/2006/relationships/header" Target="header35.xml"/><Relationship Id="rId69" Type="http://schemas.openxmlformats.org/officeDocument/2006/relationships/footer" Target="footer17.xml"/><Relationship Id="rId8" Type="http://schemas.openxmlformats.org/officeDocument/2006/relationships/header" Target="header1.xml"/><Relationship Id="rId51" Type="http://schemas.openxmlformats.org/officeDocument/2006/relationships/header" Target="header25.xml"/><Relationship Id="rId72" Type="http://schemas.openxmlformats.org/officeDocument/2006/relationships/hyperlink" Target="mailto:frieder.woehrmann@rcf-wb6.org" TargetMode="External"/><Relationship Id="rId80" Type="http://schemas.openxmlformats.org/officeDocument/2006/relationships/header" Target="header41.xml"/><Relationship Id="rId85" Type="http://schemas.openxmlformats.org/officeDocument/2006/relationships/header" Target="header46.xml"/><Relationship Id="rId93" Type="http://schemas.openxmlformats.org/officeDocument/2006/relationships/header" Target="header52.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footer" Target="footer10.xml"/><Relationship Id="rId46" Type="http://schemas.openxmlformats.org/officeDocument/2006/relationships/header" Target="header20.xml"/><Relationship Id="rId59" Type="http://schemas.openxmlformats.org/officeDocument/2006/relationships/header" Target="header31.xml"/><Relationship Id="rId67" Type="http://schemas.openxmlformats.org/officeDocument/2006/relationships/footer" Target="footer15.xml"/><Relationship Id="rId20" Type="http://schemas.openxmlformats.org/officeDocument/2006/relationships/hyperlink" Target="https://www.kfw-entwicklungsbank.de/PDF/Download-Center/PDF-Dokumente-Richtlinien/Vergaberichtlinien-2019-Englisch-Internet_2.pdf" TargetMode="External"/><Relationship Id="rId54" Type="http://schemas.openxmlformats.org/officeDocument/2006/relationships/header" Target="header28.xml"/><Relationship Id="rId62" Type="http://schemas.openxmlformats.org/officeDocument/2006/relationships/header" Target="header34.xml"/><Relationship Id="rId70" Type="http://schemas.openxmlformats.org/officeDocument/2006/relationships/hyperlink" Target="mailto:valbona.fetiu.mjeku@rks-gov.net" TargetMode="External"/><Relationship Id="rId75" Type="http://schemas.openxmlformats.org/officeDocument/2006/relationships/header" Target="header38.xml"/><Relationship Id="rId83" Type="http://schemas.openxmlformats.org/officeDocument/2006/relationships/header" Target="header44.xml"/><Relationship Id="rId88" Type="http://schemas.openxmlformats.org/officeDocument/2006/relationships/header" Target="header49.xml"/><Relationship Id="rId91" Type="http://schemas.openxmlformats.org/officeDocument/2006/relationships/footer" Target="footer21.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mailto:procurement@rcf-wb6.org" TargetMode="Externa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header" Target="header23.xml"/><Relationship Id="rId57" Type="http://schemas.openxmlformats.org/officeDocument/2006/relationships/footer" Target="footer13.xml"/><Relationship Id="rId10" Type="http://schemas.openxmlformats.org/officeDocument/2006/relationships/footer" Target="footer1.xml"/><Relationship Id="rId31" Type="http://schemas.openxmlformats.org/officeDocument/2006/relationships/footer" Target="footer7.xml"/><Relationship Id="rId44" Type="http://schemas.openxmlformats.org/officeDocument/2006/relationships/header" Target="header19.xml"/><Relationship Id="rId52" Type="http://schemas.openxmlformats.org/officeDocument/2006/relationships/header" Target="header26.xml"/><Relationship Id="rId60" Type="http://schemas.openxmlformats.org/officeDocument/2006/relationships/header" Target="header32.xml"/><Relationship Id="rId65" Type="http://schemas.openxmlformats.org/officeDocument/2006/relationships/header" Target="header36.xml"/><Relationship Id="rId73" Type="http://schemas.openxmlformats.org/officeDocument/2006/relationships/footer" Target="footer18.xml"/><Relationship Id="rId78" Type="http://schemas.openxmlformats.org/officeDocument/2006/relationships/header" Target="header39.xml"/><Relationship Id="rId81" Type="http://schemas.openxmlformats.org/officeDocument/2006/relationships/header" Target="header42.xml"/><Relationship Id="rId86" Type="http://schemas.openxmlformats.org/officeDocument/2006/relationships/header" Target="header47.xml"/><Relationship Id="rId94" Type="http://schemas.openxmlformats.org/officeDocument/2006/relationships/header" Target="header53.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image" Target="media/image2.png"/><Relationship Id="rId34" Type="http://schemas.openxmlformats.org/officeDocument/2006/relationships/header" Target="header15.xml"/><Relationship Id="rId50" Type="http://schemas.openxmlformats.org/officeDocument/2006/relationships/header" Target="header24.xml"/><Relationship Id="rId55" Type="http://schemas.openxmlformats.org/officeDocument/2006/relationships/header" Target="header29.xml"/><Relationship Id="rId76" Type="http://schemas.openxmlformats.org/officeDocument/2006/relationships/hyperlink" Target="https://www.consilium.europa.eu/de/policies/eu-list-of-non-cooperative-jurisdictions/" TargetMode="External"/><Relationship Id="rId7" Type="http://schemas.openxmlformats.org/officeDocument/2006/relationships/endnotes" Target="endnotes.xml"/><Relationship Id="rId71" Type="http://schemas.openxmlformats.org/officeDocument/2006/relationships/hyperlink" Target="mailto:valbona.fetiu.mjeku@rks-gov.net" TargetMode="External"/><Relationship Id="rId92" Type="http://schemas.openxmlformats.org/officeDocument/2006/relationships/header" Target="header51.xml"/><Relationship Id="rId2" Type="http://schemas.openxmlformats.org/officeDocument/2006/relationships/numbering" Target="numbering.xml"/><Relationship Id="rId29" Type="http://schemas.openxmlformats.org/officeDocument/2006/relationships/header" Target="header12.xml"/><Relationship Id="rId24" Type="http://schemas.openxmlformats.org/officeDocument/2006/relationships/hyperlink" Target="mailto:procurement@rcf-wb6.org" TargetMode="External"/><Relationship Id="rId45" Type="http://schemas.openxmlformats.org/officeDocument/2006/relationships/footer" Target="footer11.xml"/><Relationship Id="rId66" Type="http://schemas.openxmlformats.org/officeDocument/2006/relationships/header" Target="header37.xml"/><Relationship Id="rId87" Type="http://schemas.openxmlformats.org/officeDocument/2006/relationships/header" Target="header48.xml"/><Relationship Id="rId61" Type="http://schemas.openxmlformats.org/officeDocument/2006/relationships/header" Target="header33.xml"/><Relationship Id="rId82" Type="http://schemas.openxmlformats.org/officeDocument/2006/relationships/header" Target="header43.xml"/><Relationship Id="rId19" Type="http://schemas.openxmlformats.org/officeDocument/2006/relationships/footer" Target="footer5.xml"/><Relationship Id="rId14" Type="http://schemas.openxmlformats.org/officeDocument/2006/relationships/hyperlink" Target="http://www.kfw-entwicklungsbank.de" TargetMode="External"/><Relationship Id="rId30" Type="http://schemas.openxmlformats.org/officeDocument/2006/relationships/header" Target="header13.xml"/><Relationship Id="rId35" Type="http://schemas.openxmlformats.org/officeDocument/2006/relationships/header" Target="header16.xml"/><Relationship Id="rId56" Type="http://schemas.openxmlformats.org/officeDocument/2006/relationships/footer" Target="footer12.xml"/><Relationship Id="rId77" Type="http://schemas.openxmlformats.org/officeDocument/2006/relationships/hyperlink" Target="http://www.worldbank.org/debarr"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9BEC5-2497-4AE9-952F-39FEA10BC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112</Pages>
  <Words>29038</Words>
  <Characters>165517</Characters>
  <Application>Microsoft Office Word</Application>
  <DocSecurity>0</DocSecurity>
  <Lines>1379</Lines>
  <Paragraphs>388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MASTER</vt:lpstr>
      <vt:lpstr>MASTER</vt:lpstr>
    </vt:vector>
  </TitlesOfParts>
  <Company>KfW Bankengruppe</Company>
  <LinksUpToDate>false</LinksUpToDate>
  <CharactersWithSpaces>194167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dc:title>
  <dc:creator>Albrecht Arbeit</dc:creator>
  <cp:lastModifiedBy>Ivana Naumovska</cp:lastModifiedBy>
  <cp:revision>130</cp:revision>
  <cp:lastPrinted>2023-03-30T13:23:00Z</cp:lastPrinted>
  <dcterms:created xsi:type="dcterms:W3CDTF">2025-06-10T10:12:00Z</dcterms:created>
  <dcterms:modified xsi:type="dcterms:W3CDTF">2025-06-25T11:12:00Z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c2f3563-3bd8-4393-b1e8-731a3be905f9_Enabled">
    <vt:lpwstr>true</vt:lpwstr>
  </property>
  <property fmtid="{D5CDD505-2E9C-101B-9397-08002B2CF9AE}" pid="3" name="MSIP_Label_ac2f3563-3bd8-4393-b1e8-731a3be905f9_SetDate">
    <vt:lpwstr>2023-02-02T13:42:11Z</vt:lpwstr>
  </property>
  <property fmtid="{D5CDD505-2E9C-101B-9397-08002B2CF9AE}" pid="4" name="MSIP_Label_ac2f3563-3bd8-4393-b1e8-731a3be905f9_Method">
    <vt:lpwstr>Privileged</vt:lpwstr>
  </property>
  <property fmtid="{D5CDD505-2E9C-101B-9397-08002B2CF9AE}" pid="5" name="MSIP_Label_ac2f3563-3bd8-4393-b1e8-731a3be905f9_Name">
    <vt:lpwstr>public</vt:lpwstr>
  </property>
  <property fmtid="{D5CDD505-2E9C-101B-9397-08002B2CF9AE}" pid="6" name="MSIP_Label_ac2f3563-3bd8-4393-b1e8-731a3be905f9_SiteId">
    <vt:lpwstr>05ca8f81-10c4-490e-9c8b-77dad30ce21b</vt:lpwstr>
  </property>
  <property fmtid="{D5CDD505-2E9C-101B-9397-08002B2CF9AE}" pid="7" name="MSIP_Label_ac2f3563-3bd8-4393-b1e8-731a3be905f9_ActionId">
    <vt:lpwstr>692ede5c-ce01-4403-8a44-16dd0b90aa50</vt:lpwstr>
  </property>
  <property fmtid="{D5CDD505-2E9C-101B-9397-08002B2CF9AE}" pid="8" name="MSIP_Label_ac2f3563-3bd8-4393-b1e8-731a3be905f9_ContentBits">
    <vt:lpwstr>0</vt:lpwstr>
  </property>
</Properties>
</file>